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5FBB2" w14:textId="29C2A521" w:rsidR="00161702" w:rsidRPr="007A17D9" w:rsidRDefault="00161702" w:rsidP="00E936C2">
      <w:pPr>
        <w:rPr>
          <w:rFonts w:ascii="Arial" w:eastAsia="Times New Roman" w:hAnsi="Arial" w:cs="Arial"/>
          <w:b/>
          <w:bCs/>
          <w:lang w:val="en-US"/>
        </w:rPr>
      </w:pPr>
      <w:r w:rsidRPr="007A17D9">
        <w:rPr>
          <w:rFonts w:ascii="Arial" w:eastAsia="Times New Roman" w:hAnsi="Arial" w:cs="Arial"/>
          <w:b/>
          <w:bCs/>
          <w:lang w:val="en-US"/>
        </w:rPr>
        <w:t>Adverse Weather Guidance</w:t>
      </w:r>
    </w:p>
    <w:p w14:paraId="650DE4D3" w14:textId="77777777" w:rsidR="007B7FE9" w:rsidRDefault="007B7FE9" w:rsidP="007B7FE9">
      <w:pPr>
        <w:rPr>
          <w:lang w:val="en-US"/>
        </w:rPr>
      </w:pPr>
    </w:p>
    <w:p w14:paraId="4C360E35" w14:textId="77777777" w:rsidR="007B7FE9" w:rsidRPr="007B7FE9" w:rsidRDefault="007B7FE9" w:rsidP="007B7FE9">
      <w:pPr>
        <w:rPr>
          <w:lang w:val="en-US"/>
        </w:rPr>
      </w:pPr>
    </w:p>
    <w:p w14:paraId="2E3CB53F" w14:textId="77777777" w:rsidR="00E93BFF" w:rsidRDefault="00E936C2" w:rsidP="00161702">
      <w:pPr>
        <w:tabs>
          <w:tab w:val="left" w:pos="567"/>
          <w:tab w:val="left" w:pos="1134"/>
        </w:tabs>
        <w:autoSpaceDE w:val="0"/>
        <w:autoSpaceDN w:val="0"/>
        <w:adjustRightInd w:val="0"/>
        <w:ind w:left="567" w:hanging="567"/>
        <w:jc w:val="both"/>
        <w:rPr>
          <w:rFonts w:ascii="Arial" w:hAnsi="Arial" w:cs="Arial"/>
          <w:color w:val="000000"/>
        </w:rPr>
      </w:pPr>
      <w:r>
        <w:rPr>
          <w:rFonts w:ascii="Arial" w:hAnsi="Arial" w:cs="Arial"/>
          <w:color w:val="000000"/>
        </w:rPr>
        <w:t xml:space="preserve">The Adverse Weather Policy </w:t>
      </w:r>
      <w:r w:rsidR="00E93BFF">
        <w:rPr>
          <w:rFonts w:ascii="Arial" w:hAnsi="Arial" w:cs="Arial"/>
          <w:color w:val="000000"/>
        </w:rPr>
        <w:t>(attached)</w:t>
      </w:r>
      <w:r w:rsidR="00161702" w:rsidRPr="00161702">
        <w:rPr>
          <w:rFonts w:ascii="Arial" w:hAnsi="Arial" w:cs="Arial"/>
          <w:color w:val="000000"/>
        </w:rPr>
        <w:t xml:space="preserve"> </w:t>
      </w:r>
      <w:r w:rsidR="00E93BFF">
        <w:rPr>
          <w:rFonts w:ascii="Arial" w:hAnsi="Arial" w:cs="Arial"/>
          <w:color w:val="000000"/>
        </w:rPr>
        <w:t xml:space="preserve">details </w:t>
      </w:r>
      <w:r w:rsidR="00161702" w:rsidRPr="00161702">
        <w:rPr>
          <w:rFonts w:ascii="Arial" w:hAnsi="Arial" w:cs="Arial"/>
          <w:color w:val="000000"/>
        </w:rPr>
        <w:t xml:space="preserve">arrangements for dealing with situations where, as </w:t>
      </w:r>
    </w:p>
    <w:p w14:paraId="4C4ECE3B" w14:textId="77777777" w:rsidR="00E93BFF" w:rsidRDefault="00161702" w:rsidP="00161702">
      <w:pPr>
        <w:tabs>
          <w:tab w:val="left" w:pos="567"/>
          <w:tab w:val="left" w:pos="1134"/>
        </w:tabs>
        <w:autoSpaceDE w:val="0"/>
        <w:autoSpaceDN w:val="0"/>
        <w:adjustRightInd w:val="0"/>
        <w:ind w:left="567" w:hanging="567"/>
        <w:jc w:val="both"/>
        <w:rPr>
          <w:rFonts w:ascii="Arial" w:hAnsi="Arial" w:cs="Arial"/>
          <w:color w:val="000000"/>
        </w:rPr>
      </w:pPr>
      <w:r w:rsidRPr="00161702">
        <w:rPr>
          <w:rFonts w:ascii="Arial" w:hAnsi="Arial" w:cs="Arial"/>
          <w:color w:val="000000"/>
        </w:rPr>
        <w:t>a resul</w:t>
      </w:r>
      <w:r w:rsidR="00E936C2">
        <w:rPr>
          <w:rFonts w:ascii="Arial" w:hAnsi="Arial" w:cs="Arial"/>
          <w:color w:val="000000"/>
        </w:rPr>
        <w:t>t</w:t>
      </w:r>
      <w:r w:rsidR="00E93BFF">
        <w:rPr>
          <w:rFonts w:ascii="Arial" w:hAnsi="Arial" w:cs="Arial"/>
          <w:color w:val="000000"/>
        </w:rPr>
        <w:t xml:space="preserve"> </w:t>
      </w:r>
      <w:r w:rsidRPr="00161702">
        <w:rPr>
          <w:rFonts w:ascii="Arial" w:hAnsi="Arial" w:cs="Arial"/>
          <w:color w:val="000000"/>
        </w:rPr>
        <w:t xml:space="preserve">of severe weather conditions, employees are significantly delayed in getting to work, cannot </w:t>
      </w:r>
    </w:p>
    <w:p w14:paraId="52975D9F" w14:textId="77777777" w:rsidR="00E93BFF" w:rsidRDefault="00161702" w:rsidP="00161702">
      <w:pPr>
        <w:tabs>
          <w:tab w:val="left" w:pos="567"/>
          <w:tab w:val="left" w:pos="1134"/>
        </w:tabs>
        <w:autoSpaceDE w:val="0"/>
        <w:autoSpaceDN w:val="0"/>
        <w:adjustRightInd w:val="0"/>
        <w:ind w:left="567" w:hanging="567"/>
        <w:jc w:val="both"/>
        <w:rPr>
          <w:rFonts w:ascii="Arial" w:hAnsi="Arial" w:cs="Arial"/>
          <w:color w:val="000000"/>
        </w:rPr>
      </w:pPr>
      <w:r w:rsidRPr="00161702">
        <w:rPr>
          <w:rFonts w:ascii="Arial" w:hAnsi="Arial" w:cs="Arial"/>
          <w:color w:val="000000"/>
        </w:rPr>
        <w:t>attend</w:t>
      </w:r>
      <w:r w:rsidR="00E93BFF">
        <w:rPr>
          <w:rFonts w:ascii="Arial" w:hAnsi="Arial" w:cs="Arial"/>
          <w:color w:val="000000"/>
        </w:rPr>
        <w:t xml:space="preserve"> </w:t>
      </w:r>
      <w:r w:rsidRPr="00161702">
        <w:rPr>
          <w:rFonts w:ascii="Arial" w:hAnsi="Arial" w:cs="Arial"/>
          <w:color w:val="000000"/>
        </w:rPr>
        <w:t xml:space="preserve">work or have to leave work early. </w:t>
      </w:r>
      <w:r w:rsidR="00E936C2">
        <w:rPr>
          <w:rFonts w:ascii="Arial" w:hAnsi="Arial" w:cs="Arial"/>
          <w:color w:val="000000"/>
        </w:rPr>
        <w:t>The Policy however precedes the Hybrid Working Scheme</w:t>
      </w:r>
    </w:p>
    <w:p w14:paraId="4364BC6F" w14:textId="1939A025" w:rsidR="00E93BFF" w:rsidRDefault="00E936C2" w:rsidP="00161702">
      <w:pPr>
        <w:tabs>
          <w:tab w:val="left" w:pos="567"/>
          <w:tab w:val="left" w:pos="1134"/>
        </w:tabs>
        <w:autoSpaceDE w:val="0"/>
        <w:autoSpaceDN w:val="0"/>
        <w:adjustRightInd w:val="0"/>
        <w:ind w:left="567" w:hanging="567"/>
        <w:jc w:val="both"/>
        <w:rPr>
          <w:rFonts w:ascii="Arial" w:hAnsi="Arial" w:cs="Arial"/>
          <w:color w:val="000000"/>
        </w:rPr>
      </w:pPr>
      <w:r>
        <w:rPr>
          <w:rFonts w:ascii="Arial" w:hAnsi="Arial" w:cs="Arial"/>
          <w:color w:val="000000"/>
        </w:rPr>
        <w:t>(where</w:t>
      </w:r>
      <w:r w:rsidR="00E93BFF">
        <w:rPr>
          <w:rFonts w:ascii="Arial" w:hAnsi="Arial" w:cs="Arial"/>
          <w:color w:val="000000"/>
        </w:rPr>
        <w:t xml:space="preserve"> </w:t>
      </w:r>
      <w:r w:rsidRPr="00E936C2">
        <w:rPr>
          <w:rFonts w:ascii="Arial" w:hAnsi="Arial" w:cs="Arial"/>
          <w:color w:val="000000"/>
        </w:rPr>
        <w:t xml:space="preserve">staff </w:t>
      </w:r>
      <w:r>
        <w:rPr>
          <w:rFonts w:ascii="Arial" w:hAnsi="Arial" w:cs="Arial"/>
          <w:color w:val="000000"/>
        </w:rPr>
        <w:t xml:space="preserve">may </w:t>
      </w:r>
      <w:r w:rsidRPr="00E936C2">
        <w:rPr>
          <w:rFonts w:ascii="Arial" w:hAnsi="Arial" w:cs="Arial"/>
          <w:color w:val="000000"/>
        </w:rPr>
        <w:t>undertake some of their work at home</w:t>
      </w:r>
      <w:r>
        <w:rPr>
          <w:rFonts w:ascii="Arial" w:hAnsi="Arial" w:cs="Arial"/>
          <w:color w:val="000000"/>
        </w:rPr>
        <w:t>, de</w:t>
      </w:r>
      <w:r w:rsidRPr="00E936C2">
        <w:rPr>
          <w:rFonts w:ascii="Arial" w:hAnsi="Arial" w:cs="Arial"/>
          <w:color w:val="000000"/>
        </w:rPr>
        <w:t>pending on role</w:t>
      </w:r>
      <w:r>
        <w:rPr>
          <w:rFonts w:ascii="Arial" w:hAnsi="Arial" w:cs="Arial"/>
          <w:color w:val="000000"/>
        </w:rPr>
        <w:t>s</w:t>
      </w:r>
      <w:r w:rsidR="00E93BFF">
        <w:rPr>
          <w:rFonts w:ascii="Arial" w:hAnsi="Arial" w:cs="Arial"/>
          <w:color w:val="000000"/>
        </w:rPr>
        <w:t xml:space="preserve"> and where agreed by</w:t>
      </w:r>
    </w:p>
    <w:p w14:paraId="227E2E5E" w14:textId="77777777" w:rsidR="00E93BFF" w:rsidRDefault="00E93BFF" w:rsidP="00161702">
      <w:pPr>
        <w:tabs>
          <w:tab w:val="left" w:pos="567"/>
          <w:tab w:val="left" w:pos="1134"/>
        </w:tabs>
        <w:autoSpaceDE w:val="0"/>
        <w:autoSpaceDN w:val="0"/>
        <w:adjustRightInd w:val="0"/>
        <w:ind w:left="567" w:hanging="567"/>
        <w:jc w:val="both"/>
        <w:rPr>
          <w:rFonts w:ascii="Arial" w:hAnsi="Arial" w:cs="Arial"/>
          <w:color w:val="000000"/>
        </w:rPr>
      </w:pPr>
      <w:r>
        <w:rPr>
          <w:rFonts w:ascii="Arial" w:hAnsi="Arial" w:cs="Arial"/>
          <w:color w:val="000000"/>
        </w:rPr>
        <w:t>management), and the cessation of flexitime</w:t>
      </w:r>
      <w:r w:rsidR="00E936C2" w:rsidRPr="00E936C2">
        <w:rPr>
          <w:rFonts w:ascii="Arial" w:hAnsi="Arial" w:cs="Arial"/>
          <w:color w:val="000000"/>
        </w:rPr>
        <w:t xml:space="preserve">. </w:t>
      </w:r>
    </w:p>
    <w:p w14:paraId="5C4F8762" w14:textId="77777777" w:rsidR="00E93BFF" w:rsidRDefault="00E93BFF" w:rsidP="00161702">
      <w:pPr>
        <w:tabs>
          <w:tab w:val="left" w:pos="567"/>
          <w:tab w:val="left" w:pos="1134"/>
        </w:tabs>
        <w:autoSpaceDE w:val="0"/>
        <w:autoSpaceDN w:val="0"/>
        <w:adjustRightInd w:val="0"/>
        <w:ind w:left="567" w:hanging="567"/>
        <w:jc w:val="both"/>
        <w:rPr>
          <w:rFonts w:ascii="Arial" w:hAnsi="Arial" w:cs="Arial"/>
          <w:color w:val="000000"/>
        </w:rPr>
      </w:pPr>
    </w:p>
    <w:p w14:paraId="212582F9" w14:textId="6B387005" w:rsidR="00161702" w:rsidRPr="00161702" w:rsidRDefault="00E93BFF" w:rsidP="00E93BFF">
      <w:pPr>
        <w:tabs>
          <w:tab w:val="left" w:pos="567"/>
          <w:tab w:val="left" w:pos="1134"/>
        </w:tabs>
        <w:autoSpaceDE w:val="0"/>
        <w:autoSpaceDN w:val="0"/>
        <w:adjustRightInd w:val="0"/>
        <w:jc w:val="both"/>
        <w:rPr>
          <w:rFonts w:ascii="Arial" w:hAnsi="Arial" w:cs="Arial"/>
          <w:color w:val="000000"/>
        </w:rPr>
      </w:pPr>
      <w:r>
        <w:rPr>
          <w:rFonts w:ascii="Arial" w:hAnsi="Arial" w:cs="Arial"/>
          <w:color w:val="000000"/>
        </w:rPr>
        <w:t xml:space="preserve">Please therefore see undernoted which reflects above changes, and other minor updates and should be used in conjunction with the </w:t>
      </w:r>
      <w:r w:rsidR="00180FEA">
        <w:rPr>
          <w:rFonts w:ascii="Arial" w:hAnsi="Arial" w:cs="Arial"/>
          <w:color w:val="000000"/>
        </w:rPr>
        <w:t>Policy.</w:t>
      </w:r>
      <w:r>
        <w:rPr>
          <w:rFonts w:ascii="Arial" w:hAnsi="Arial" w:cs="Arial"/>
          <w:color w:val="000000"/>
        </w:rPr>
        <w:t xml:space="preserve"> </w:t>
      </w:r>
    </w:p>
    <w:p w14:paraId="371E3D2F" w14:textId="77777777" w:rsidR="00161702" w:rsidRPr="00161702" w:rsidRDefault="00161702" w:rsidP="00161702">
      <w:pPr>
        <w:tabs>
          <w:tab w:val="left" w:pos="567"/>
          <w:tab w:val="left" w:pos="1134"/>
        </w:tabs>
        <w:autoSpaceDE w:val="0"/>
        <w:autoSpaceDN w:val="0"/>
        <w:adjustRightInd w:val="0"/>
        <w:ind w:left="567" w:hanging="567"/>
        <w:jc w:val="both"/>
        <w:rPr>
          <w:rFonts w:ascii="Arial" w:hAnsi="Arial" w:cs="Arial"/>
          <w:color w:val="000000"/>
        </w:rPr>
      </w:pPr>
    </w:p>
    <w:p w14:paraId="3625270C" w14:textId="77777777" w:rsidR="00161702" w:rsidRPr="00161702" w:rsidRDefault="00161702" w:rsidP="00161702">
      <w:pPr>
        <w:tabs>
          <w:tab w:val="left" w:pos="567"/>
          <w:tab w:val="left" w:pos="1134"/>
          <w:tab w:val="left" w:pos="4860"/>
        </w:tabs>
        <w:overflowPunct w:val="0"/>
        <w:autoSpaceDE w:val="0"/>
        <w:autoSpaceDN w:val="0"/>
        <w:adjustRightInd w:val="0"/>
        <w:ind w:left="567" w:right="62" w:hanging="567"/>
        <w:jc w:val="both"/>
        <w:textAlignment w:val="baseline"/>
        <w:rPr>
          <w:rFonts w:ascii="Arial" w:eastAsia="Times New Roman" w:hAnsi="Arial" w:cs="Arial"/>
          <w:lang w:val="en-US"/>
        </w:rPr>
      </w:pPr>
    </w:p>
    <w:p w14:paraId="184B5EA9" w14:textId="6CCA7AE1" w:rsidR="00161702" w:rsidRDefault="006B54E1" w:rsidP="00161702">
      <w:pPr>
        <w:pStyle w:val="ListParagraph"/>
        <w:numPr>
          <w:ilvl w:val="0"/>
          <w:numId w:val="7"/>
        </w:numPr>
        <w:tabs>
          <w:tab w:val="left" w:pos="567"/>
          <w:tab w:val="left" w:pos="1134"/>
          <w:tab w:val="left" w:pos="4860"/>
        </w:tabs>
        <w:overflowPunct w:val="0"/>
        <w:autoSpaceDE w:val="0"/>
        <w:autoSpaceDN w:val="0"/>
        <w:adjustRightInd w:val="0"/>
        <w:ind w:left="567" w:right="62" w:hanging="567"/>
        <w:jc w:val="both"/>
        <w:textAlignment w:val="baseline"/>
        <w:rPr>
          <w:rFonts w:ascii="Arial" w:eastAsia="Times New Roman" w:hAnsi="Arial" w:cs="Arial"/>
          <w:lang w:val="en-US"/>
        </w:rPr>
      </w:pPr>
      <w:r w:rsidRPr="006B54E1">
        <w:rPr>
          <w:rFonts w:ascii="Arial" w:eastAsia="Times New Roman" w:hAnsi="Arial" w:cs="Arial"/>
          <w:lang w:val="en-US"/>
        </w:rPr>
        <w:t xml:space="preserve">The Policy </w:t>
      </w:r>
      <w:r>
        <w:rPr>
          <w:rFonts w:ascii="Arial" w:eastAsia="Times New Roman" w:hAnsi="Arial" w:cs="Arial"/>
          <w:lang w:val="en-US"/>
        </w:rPr>
        <w:t>currently</w:t>
      </w:r>
      <w:r w:rsidRPr="006B54E1">
        <w:rPr>
          <w:rFonts w:ascii="Arial" w:eastAsia="Times New Roman" w:hAnsi="Arial" w:cs="Arial"/>
          <w:lang w:val="en-US"/>
        </w:rPr>
        <w:t xml:space="preserve"> states </w:t>
      </w:r>
      <w:r>
        <w:rPr>
          <w:rFonts w:ascii="Arial" w:eastAsia="Times New Roman" w:hAnsi="Arial" w:cs="Arial"/>
          <w:lang w:val="en-US"/>
        </w:rPr>
        <w:t>at 2.5 that co</w:t>
      </w:r>
      <w:r w:rsidR="00161702" w:rsidRPr="006B54E1">
        <w:rPr>
          <w:rFonts w:ascii="Arial" w:eastAsia="Times New Roman" w:hAnsi="Arial" w:cs="Arial"/>
          <w:lang w:val="en-US"/>
        </w:rPr>
        <w:t xml:space="preserve">ntingency plans should also extend to agreeing arrangements with Service Managers (or equivalent) to work from a different council location or from home (where such options are feasible) in cases where employees may have to walk a reasonable distance to their place of work or to the nearest available means of transport. </w:t>
      </w:r>
    </w:p>
    <w:p w14:paraId="45C9632F" w14:textId="77777777" w:rsidR="006B54E1" w:rsidRDefault="006B54E1" w:rsidP="006B54E1">
      <w:pPr>
        <w:tabs>
          <w:tab w:val="left" w:pos="567"/>
          <w:tab w:val="left" w:pos="1134"/>
          <w:tab w:val="left" w:pos="4860"/>
        </w:tabs>
        <w:overflowPunct w:val="0"/>
        <w:autoSpaceDE w:val="0"/>
        <w:autoSpaceDN w:val="0"/>
        <w:adjustRightInd w:val="0"/>
        <w:ind w:right="62"/>
        <w:jc w:val="both"/>
        <w:textAlignment w:val="baseline"/>
        <w:rPr>
          <w:rFonts w:ascii="Arial" w:eastAsia="Times New Roman" w:hAnsi="Arial" w:cs="Arial"/>
          <w:lang w:val="en-US"/>
        </w:rPr>
      </w:pPr>
    </w:p>
    <w:p w14:paraId="5FD7EB97" w14:textId="0EFF4FC5" w:rsidR="006B54E1" w:rsidRDefault="006B54E1" w:rsidP="006B54E1">
      <w:pPr>
        <w:tabs>
          <w:tab w:val="left" w:pos="567"/>
          <w:tab w:val="left" w:pos="1134"/>
          <w:tab w:val="left" w:pos="4860"/>
        </w:tabs>
        <w:overflowPunct w:val="0"/>
        <w:autoSpaceDE w:val="0"/>
        <w:autoSpaceDN w:val="0"/>
        <w:adjustRightInd w:val="0"/>
        <w:ind w:left="567" w:right="62"/>
        <w:jc w:val="both"/>
        <w:textAlignment w:val="baseline"/>
        <w:rPr>
          <w:rFonts w:ascii="Arial" w:eastAsia="Times New Roman" w:hAnsi="Arial" w:cs="Arial"/>
          <w:lang w:val="en-US"/>
        </w:rPr>
      </w:pPr>
      <w:r>
        <w:rPr>
          <w:rFonts w:ascii="Arial" w:eastAsia="Times New Roman" w:hAnsi="Arial" w:cs="Arial"/>
          <w:lang w:val="en-US"/>
        </w:rPr>
        <w:t xml:space="preserve">This may need to be revisited to take advantage of the arrangements now in place in respect of Hybrid Working – can hybrid working be extended and/or rotas amended at short notice in cases of adverse weather – are contact details up to date to facilitate this.  </w:t>
      </w:r>
    </w:p>
    <w:p w14:paraId="7D6632F8" w14:textId="77777777" w:rsidR="006B54E1" w:rsidRDefault="006B54E1" w:rsidP="006B54E1">
      <w:pPr>
        <w:tabs>
          <w:tab w:val="left" w:pos="567"/>
          <w:tab w:val="left" w:pos="1134"/>
          <w:tab w:val="left" w:pos="4860"/>
        </w:tabs>
        <w:overflowPunct w:val="0"/>
        <w:autoSpaceDE w:val="0"/>
        <w:autoSpaceDN w:val="0"/>
        <w:adjustRightInd w:val="0"/>
        <w:ind w:left="567" w:right="62"/>
        <w:jc w:val="both"/>
        <w:textAlignment w:val="baseline"/>
        <w:rPr>
          <w:rFonts w:ascii="Arial" w:eastAsia="Times New Roman" w:hAnsi="Arial" w:cs="Arial"/>
          <w:lang w:val="en-US"/>
        </w:rPr>
      </w:pPr>
    </w:p>
    <w:p w14:paraId="6687C36C" w14:textId="77777777" w:rsidR="006B54E1" w:rsidRDefault="006B54E1" w:rsidP="006B54E1">
      <w:pPr>
        <w:tabs>
          <w:tab w:val="left" w:pos="567"/>
          <w:tab w:val="left" w:pos="1134"/>
          <w:tab w:val="left" w:pos="4860"/>
        </w:tabs>
        <w:overflowPunct w:val="0"/>
        <w:autoSpaceDE w:val="0"/>
        <w:autoSpaceDN w:val="0"/>
        <w:adjustRightInd w:val="0"/>
        <w:ind w:left="567" w:right="62"/>
        <w:jc w:val="both"/>
        <w:textAlignment w:val="baseline"/>
        <w:rPr>
          <w:rFonts w:ascii="Arial" w:eastAsia="Times New Roman" w:hAnsi="Arial" w:cs="Arial"/>
          <w:lang w:val="en-US"/>
        </w:rPr>
      </w:pPr>
      <w:r>
        <w:rPr>
          <w:rFonts w:ascii="Arial" w:eastAsia="Times New Roman" w:hAnsi="Arial" w:cs="Arial"/>
          <w:lang w:val="en-US"/>
        </w:rPr>
        <w:t>If weather warnings indicate bad weather may be on the way it may be wise for employees to take laptops etc. home with them even on days when they are due to be in office the following day, in case the weather suddenly changes</w:t>
      </w:r>
    </w:p>
    <w:p w14:paraId="7D61407C" w14:textId="77777777" w:rsidR="006B54E1" w:rsidRDefault="006B54E1" w:rsidP="006B54E1">
      <w:pPr>
        <w:tabs>
          <w:tab w:val="left" w:pos="567"/>
          <w:tab w:val="left" w:pos="1134"/>
          <w:tab w:val="left" w:pos="4860"/>
        </w:tabs>
        <w:overflowPunct w:val="0"/>
        <w:autoSpaceDE w:val="0"/>
        <w:autoSpaceDN w:val="0"/>
        <w:adjustRightInd w:val="0"/>
        <w:ind w:left="567" w:right="62"/>
        <w:jc w:val="both"/>
        <w:textAlignment w:val="baseline"/>
        <w:rPr>
          <w:rFonts w:ascii="Arial" w:eastAsia="Times New Roman" w:hAnsi="Arial" w:cs="Arial"/>
          <w:lang w:val="en-US"/>
        </w:rPr>
      </w:pPr>
    </w:p>
    <w:p w14:paraId="3D7F1CEC" w14:textId="745AD758" w:rsidR="006B54E1" w:rsidRDefault="001C3F46" w:rsidP="006B54E1">
      <w:pPr>
        <w:pStyle w:val="ListParagraph"/>
        <w:numPr>
          <w:ilvl w:val="0"/>
          <w:numId w:val="1"/>
        </w:numPr>
        <w:tabs>
          <w:tab w:val="left" w:pos="567"/>
          <w:tab w:val="left" w:pos="4860"/>
        </w:tabs>
        <w:overflowPunct w:val="0"/>
        <w:autoSpaceDE w:val="0"/>
        <w:autoSpaceDN w:val="0"/>
        <w:adjustRightInd w:val="0"/>
        <w:ind w:left="567" w:right="62" w:hanging="567"/>
        <w:jc w:val="both"/>
        <w:textAlignment w:val="baseline"/>
        <w:rPr>
          <w:rFonts w:ascii="Arial" w:hAnsi="Arial" w:cs="Arial"/>
          <w:color w:val="000000"/>
        </w:rPr>
      </w:pPr>
      <w:r>
        <w:rPr>
          <w:rFonts w:ascii="Arial" w:hAnsi="Arial" w:cs="Arial"/>
          <w:color w:val="000000"/>
        </w:rPr>
        <w:t>In the current policy it states at para 3.5 that w</w:t>
      </w:r>
      <w:r w:rsidR="00161702" w:rsidRPr="006B54E1">
        <w:rPr>
          <w:rFonts w:ascii="Arial" w:hAnsi="Arial" w:cs="Arial"/>
          <w:color w:val="000000"/>
        </w:rPr>
        <w:t>here an employee is prevented from attending their normal place of work due to a day of severe weather</w:t>
      </w:r>
      <w:r w:rsidR="006B54E1" w:rsidRPr="006B54E1">
        <w:rPr>
          <w:rFonts w:ascii="Arial" w:hAnsi="Arial" w:cs="Arial"/>
          <w:color w:val="000000"/>
        </w:rPr>
        <w:t xml:space="preserve"> </w:t>
      </w:r>
      <w:r>
        <w:rPr>
          <w:rFonts w:ascii="Arial" w:hAnsi="Arial" w:cs="Arial"/>
          <w:color w:val="000000"/>
        </w:rPr>
        <w:t>they</w:t>
      </w:r>
      <w:r w:rsidR="006B54E1" w:rsidRPr="006B54E1">
        <w:rPr>
          <w:rFonts w:ascii="Arial" w:hAnsi="Arial" w:cs="Arial"/>
          <w:color w:val="000000"/>
        </w:rPr>
        <w:t xml:space="preserve"> </w:t>
      </w:r>
      <w:r>
        <w:rPr>
          <w:rFonts w:ascii="Arial" w:hAnsi="Arial" w:cs="Arial"/>
          <w:color w:val="000000"/>
        </w:rPr>
        <w:t>can</w:t>
      </w:r>
      <w:r w:rsidR="006B54E1" w:rsidRPr="006B54E1">
        <w:rPr>
          <w:rFonts w:ascii="Arial" w:hAnsi="Arial" w:cs="Arial"/>
          <w:color w:val="000000"/>
        </w:rPr>
        <w:t xml:space="preserve"> request to take annual leave/make up lost hours etc. It also states employees on the flexible working hours scheme may request to</w:t>
      </w:r>
      <w:r w:rsidR="006B54E1">
        <w:rPr>
          <w:rFonts w:ascii="Arial" w:hAnsi="Arial" w:cs="Arial"/>
          <w:color w:val="000000"/>
        </w:rPr>
        <w:t xml:space="preserve"> “t</w:t>
      </w:r>
      <w:r w:rsidR="00161702" w:rsidRPr="006B54E1">
        <w:rPr>
          <w:rFonts w:ascii="Arial" w:hAnsi="Arial" w:cs="Arial"/>
          <w:color w:val="000000"/>
        </w:rPr>
        <w:t>ake flexi leave</w:t>
      </w:r>
      <w:r w:rsidR="00AF397D">
        <w:rPr>
          <w:rFonts w:ascii="Arial" w:hAnsi="Arial" w:cs="Arial"/>
          <w:color w:val="000000"/>
        </w:rPr>
        <w:t>”</w:t>
      </w:r>
      <w:r>
        <w:rPr>
          <w:rFonts w:ascii="Arial" w:hAnsi="Arial" w:cs="Arial"/>
          <w:color w:val="000000"/>
        </w:rPr>
        <w:t>.  Para 3.6 refers to util</w:t>
      </w:r>
      <w:r w:rsidR="00180FEA">
        <w:rPr>
          <w:rFonts w:ascii="Arial" w:hAnsi="Arial" w:cs="Arial"/>
          <w:color w:val="000000"/>
        </w:rPr>
        <w:t>i</w:t>
      </w:r>
      <w:r>
        <w:rPr>
          <w:rFonts w:ascii="Arial" w:hAnsi="Arial" w:cs="Arial"/>
          <w:color w:val="000000"/>
        </w:rPr>
        <w:t>sing flexi to arrive late/leave early</w:t>
      </w:r>
    </w:p>
    <w:p w14:paraId="25785089" w14:textId="77777777" w:rsidR="006B54E1" w:rsidRDefault="006B54E1" w:rsidP="006B54E1">
      <w:pPr>
        <w:pStyle w:val="ListParagraph"/>
        <w:tabs>
          <w:tab w:val="left" w:pos="567"/>
          <w:tab w:val="left" w:pos="4860"/>
        </w:tabs>
        <w:overflowPunct w:val="0"/>
        <w:autoSpaceDE w:val="0"/>
        <w:autoSpaceDN w:val="0"/>
        <w:adjustRightInd w:val="0"/>
        <w:ind w:left="567" w:right="62" w:hanging="567"/>
        <w:jc w:val="both"/>
        <w:textAlignment w:val="baseline"/>
        <w:rPr>
          <w:rFonts w:ascii="Arial" w:hAnsi="Arial" w:cs="Arial"/>
          <w:color w:val="000000"/>
        </w:rPr>
      </w:pPr>
    </w:p>
    <w:p w14:paraId="58E96293" w14:textId="48F1FAE2" w:rsidR="006B54E1" w:rsidRDefault="00AF397D" w:rsidP="001C3F46">
      <w:pPr>
        <w:tabs>
          <w:tab w:val="left" w:pos="567"/>
          <w:tab w:val="left" w:pos="1134"/>
          <w:tab w:val="left" w:pos="4860"/>
        </w:tabs>
        <w:overflowPunct w:val="0"/>
        <w:autoSpaceDE w:val="0"/>
        <w:autoSpaceDN w:val="0"/>
        <w:adjustRightInd w:val="0"/>
        <w:ind w:left="567" w:right="62"/>
        <w:jc w:val="both"/>
        <w:textAlignment w:val="baseline"/>
        <w:rPr>
          <w:rFonts w:ascii="Arial" w:hAnsi="Arial" w:cs="Arial"/>
          <w:color w:val="000000"/>
        </w:rPr>
      </w:pPr>
      <w:r>
        <w:rPr>
          <w:rFonts w:ascii="Arial" w:hAnsi="Arial" w:cs="Arial"/>
          <w:color w:val="000000"/>
        </w:rPr>
        <w:t xml:space="preserve">The </w:t>
      </w:r>
      <w:r w:rsidR="001C3F46">
        <w:rPr>
          <w:rFonts w:ascii="Arial" w:hAnsi="Arial" w:cs="Arial"/>
          <w:color w:val="000000"/>
        </w:rPr>
        <w:t>flexible working hours scheme has been discontinued and employees no longer have the same opportunity to have accrued hours as t</w:t>
      </w:r>
      <w:r w:rsidR="001C3F46" w:rsidRPr="001C3F46">
        <w:rPr>
          <w:rFonts w:ascii="Arial" w:hAnsi="Arial" w:cs="Arial"/>
          <w:color w:val="000000"/>
        </w:rPr>
        <w:t xml:space="preserve">here </w:t>
      </w:r>
      <w:r w:rsidR="001C3F46">
        <w:rPr>
          <w:rFonts w:ascii="Arial" w:hAnsi="Arial" w:cs="Arial"/>
          <w:color w:val="000000"/>
        </w:rPr>
        <w:t>is now</w:t>
      </w:r>
      <w:r w:rsidR="001C3F46" w:rsidRPr="001C3F46">
        <w:rPr>
          <w:rFonts w:ascii="Arial" w:hAnsi="Arial" w:cs="Arial"/>
          <w:color w:val="000000"/>
        </w:rPr>
        <w:t xml:space="preserve"> an expectation that an employee works their contractual hours over the working week</w:t>
      </w:r>
      <w:r w:rsidR="001C3F46">
        <w:rPr>
          <w:rFonts w:ascii="Arial" w:hAnsi="Arial" w:cs="Arial"/>
          <w:color w:val="000000"/>
        </w:rPr>
        <w:t>.</w:t>
      </w:r>
    </w:p>
    <w:p w14:paraId="5EDC71F3" w14:textId="77777777" w:rsidR="001C3F46" w:rsidRDefault="001C3F46" w:rsidP="001C3F46">
      <w:pPr>
        <w:tabs>
          <w:tab w:val="left" w:pos="567"/>
          <w:tab w:val="left" w:pos="1134"/>
          <w:tab w:val="left" w:pos="4860"/>
        </w:tabs>
        <w:overflowPunct w:val="0"/>
        <w:autoSpaceDE w:val="0"/>
        <w:autoSpaceDN w:val="0"/>
        <w:adjustRightInd w:val="0"/>
        <w:ind w:left="567" w:right="62"/>
        <w:jc w:val="both"/>
        <w:textAlignment w:val="baseline"/>
        <w:rPr>
          <w:rFonts w:ascii="Arial" w:hAnsi="Arial" w:cs="Arial"/>
          <w:color w:val="000000"/>
        </w:rPr>
      </w:pPr>
    </w:p>
    <w:p w14:paraId="58903B0A" w14:textId="2985C299" w:rsidR="001C3F46" w:rsidRPr="00AF397D" w:rsidRDefault="001C3F46" w:rsidP="001C3F46">
      <w:pPr>
        <w:tabs>
          <w:tab w:val="left" w:pos="567"/>
          <w:tab w:val="left" w:pos="1134"/>
          <w:tab w:val="left" w:pos="4860"/>
        </w:tabs>
        <w:overflowPunct w:val="0"/>
        <w:autoSpaceDE w:val="0"/>
        <w:autoSpaceDN w:val="0"/>
        <w:adjustRightInd w:val="0"/>
        <w:ind w:left="567" w:right="62"/>
        <w:jc w:val="both"/>
        <w:textAlignment w:val="baseline"/>
        <w:rPr>
          <w:rFonts w:ascii="Arial" w:hAnsi="Arial" w:cs="Arial"/>
          <w:color w:val="000000"/>
        </w:rPr>
      </w:pPr>
      <w:r>
        <w:rPr>
          <w:rFonts w:ascii="Arial" w:hAnsi="Arial" w:cs="Arial"/>
          <w:color w:val="000000"/>
        </w:rPr>
        <w:t xml:space="preserve">Managers should therefore consider increased flexibility, </w:t>
      </w:r>
      <w:r w:rsidR="00180FEA">
        <w:rPr>
          <w:rFonts w:ascii="Arial" w:hAnsi="Arial" w:cs="Arial"/>
          <w:color w:val="000000"/>
        </w:rPr>
        <w:t>dependent</w:t>
      </w:r>
      <w:r>
        <w:rPr>
          <w:rFonts w:ascii="Arial" w:hAnsi="Arial" w:cs="Arial"/>
          <w:color w:val="000000"/>
        </w:rPr>
        <w:t xml:space="preserve"> upon operational requirements, in allowing employees to build back time over a period longer than a week where time has been lost due to adverse weather </w:t>
      </w:r>
    </w:p>
    <w:p w14:paraId="7D68217D" w14:textId="77777777" w:rsidR="00161702" w:rsidRPr="00161702" w:rsidRDefault="00161702" w:rsidP="00161702">
      <w:pPr>
        <w:pStyle w:val="ListParagraph"/>
        <w:autoSpaceDE w:val="0"/>
        <w:autoSpaceDN w:val="0"/>
        <w:adjustRightInd w:val="0"/>
        <w:ind w:left="780"/>
        <w:jc w:val="both"/>
        <w:rPr>
          <w:rFonts w:ascii="Arial" w:hAnsi="Arial" w:cs="Arial"/>
          <w:color w:val="000000"/>
        </w:rPr>
      </w:pPr>
    </w:p>
    <w:p w14:paraId="490A4B3A" w14:textId="77777777" w:rsidR="00161702" w:rsidRDefault="00161702" w:rsidP="00161702">
      <w:pPr>
        <w:tabs>
          <w:tab w:val="left" w:pos="567"/>
          <w:tab w:val="left" w:pos="696"/>
          <w:tab w:val="left" w:pos="4860"/>
        </w:tabs>
        <w:overflowPunct w:val="0"/>
        <w:autoSpaceDE w:val="0"/>
        <w:autoSpaceDN w:val="0"/>
        <w:adjustRightInd w:val="0"/>
        <w:ind w:left="567" w:right="62" w:hanging="567"/>
        <w:jc w:val="both"/>
        <w:textAlignment w:val="baseline"/>
        <w:rPr>
          <w:rFonts w:ascii="Arial" w:eastAsia="Times New Roman" w:hAnsi="Arial" w:cs="Arial"/>
          <w:lang w:val="en-US"/>
        </w:rPr>
      </w:pPr>
    </w:p>
    <w:p w14:paraId="20637FAB" w14:textId="77777777" w:rsidR="001353D7" w:rsidRDefault="001353D7" w:rsidP="00161702">
      <w:pPr>
        <w:tabs>
          <w:tab w:val="left" w:pos="567"/>
          <w:tab w:val="left" w:pos="696"/>
          <w:tab w:val="left" w:pos="4860"/>
        </w:tabs>
        <w:overflowPunct w:val="0"/>
        <w:autoSpaceDE w:val="0"/>
        <w:autoSpaceDN w:val="0"/>
        <w:adjustRightInd w:val="0"/>
        <w:ind w:left="567" w:right="62" w:hanging="567"/>
        <w:jc w:val="both"/>
        <w:textAlignment w:val="baseline"/>
        <w:rPr>
          <w:rFonts w:ascii="Arial" w:eastAsia="Times New Roman" w:hAnsi="Arial" w:cs="Arial"/>
          <w:lang w:val="en-US"/>
        </w:rPr>
      </w:pPr>
    </w:p>
    <w:p w14:paraId="4C99D960" w14:textId="586863AC" w:rsidR="001353D7" w:rsidRPr="00943BDF" w:rsidRDefault="00943BDF" w:rsidP="00161702">
      <w:pPr>
        <w:tabs>
          <w:tab w:val="left" w:pos="567"/>
          <w:tab w:val="left" w:pos="696"/>
          <w:tab w:val="left" w:pos="4860"/>
        </w:tabs>
        <w:overflowPunct w:val="0"/>
        <w:autoSpaceDE w:val="0"/>
        <w:autoSpaceDN w:val="0"/>
        <w:adjustRightInd w:val="0"/>
        <w:ind w:left="567" w:right="62" w:hanging="567"/>
        <w:jc w:val="both"/>
        <w:textAlignment w:val="baseline"/>
        <w:rPr>
          <w:rFonts w:ascii="Arial" w:eastAsia="Times New Roman" w:hAnsi="Arial" w:cs="Arial"/>
          <w:b/>
          <w:bCs/>
          <w:lang w:val="en-US"/>
        </w:rPr>
      </w:pPr>
      <w:r w:rsidRPr="00943BDF">
        <w:rPr>
          <w:rFonts w:ascii="Arial" w:eastAsia="Times New Roman" w:hAnsi="Arial" w:cs="Arial"/>
          <w:b/>
          <w:bCs/>
          <w:lang w:val="en-US"/>
        </w:rPr>
        <w:t xml:space="preserve">Snow Wardens /Volunteers </w:t>
      </w:r>
    </w:p>
    <w:p w14:paraId="47278B61" w14:textId="77777777" w:rsidR="00161702" w:rsidRPr="00161702" w:rsidRDefault="00161702" w:rsidP="00161702">
      <w:pPr>
        <w:pStyle w:val="Heading1"/>
        <w:jc w:val="both"/>
        <w:rPr>
          <w:rFonts w:ascii="Arial" w:eastAsia="Times New Roman" w:hAnsi="Arial" w:cs="Arial"/>
          <w:noProof/>
          <w:color w:val="auto"/>
          <w:sz w:val="22"/>
          <w:szCs w:val="22"/>
        </w:rPr>
      </w:pPr>
      <w:bookmarkStart w:id="0" w:name="_Toc531947241"/>
      <w:r w:rsidRPr="00161702">
        <w:rPr>
          <w:rFonts w:ascii="Arial" w:eastAsia="Times New Roman" w:hAnsi="Arial" w:cs="Arial"/>
          <w:color w:val="auto"/>
          <w:sz w:val="22"/>
          <w:szCs w:val="22"/>
          <w:lang w:val="en-US"/>
        </w:rPr>
        <w:t xml:space="preserve">4 </w:t>
      </w:r>
      <w:r w:rsidRPr="00161702">
        <w:rPr>
          <w:rFonts w:ascii="Arial" w:eastAsia="Times New Roman" w:hAnsi="Arial" w:cs="Arial"/>
          <w:color w:val="auto"/>
          <w:sz w:val="22"/>
          <w:szCs w:val="22"/>
          <w:lang w:val="en-US"/>
        </w:rPr>
        <w:tab/>
        <w:t>Council Employee Volunteers</w:t>
      </w:r>
      <w:bookmarkEnd w:id="0"/>
    </w:p>
    <w:p w14:paraId="531AF4A9" w14:textId="77777777" w:rsidR="00161702" w:rsidRPr="00161702" w:rsidRDefault="00161702" w:rsidP="00161702">
      <w:pPr>
        <w:tabs>
          <w:tab w:val="left" w:pos="1032"/>
        </w:tabs>
        <w:jc w:val="both"/>
        <w:rPr>
          <w:rFonts w:ascii="Arial" w:eastAsia="Times New Roman" w:hAnsi="Arial" w:cs="Arial"/>
          <w:noProof/>
        </w:rPr>
      </w:pPr>
    </w:p>
    <w:p w14:paraId="4C28CADD" w14:textId="77777777" w:rsidR="00161702" w:rsidRPr="00161702" w:rsidRDefault="00161702" w:rsidP="00161702">
      <w:pPr>
        <w:tabs>
          <w:tab w:val="left" w:pos="567"/>
        </w:tabs>
        <w:ind w:left="567" w:hanging="567"/>
        <w:jc w:val="both"/>
        <w:rPr>
          <w:rFonts w:ascii="Arial" w:eastAsia="Times New Roman" w:hAnsi="Arial" w:cs="Arial"/>
          <w:noProof/>
        </w:rPr>
      </w:pPr>
      <w:r w:rsidRPr="00161702">
        <w:rPr>
          <w:rFonts w:ascii="Arial" w:eastAsia="Times New Roman" w:hAnsi="Arial" w:cs="Arial"/>
          <w:noProof/>
        </w:rPr>
        <w:t>4.1</w:t>
      </w:r>
      <w:r w:rsidRPr="00161702">
        <w:rPr>
          <w:rFonts w:ascii="Arial" w:eastAsia="Times New Roman" w:hAnsi="Arial" w:cs="Arial"/>
          <w:noProof/>
        </w:rPr>
        <w:tab/>
        <w:t>All Council premises will have carried out a winter gritting/snow clearance plan and risk assessment at the start of the winter season. This will identify key gritting routes and snow clearance for the premises. In establishments covered by facilities management this will generally be carried out by janitorial staff. Where there is no Janitorial support, lead officers in buildings are required to ensure that staff are aware of their responsibilities and make arrangements in relation to gritting of the premises.</w:t>
      </w:r>
    </w:p>
    <w:p w14:paraId="53FB6776" w14:textId="77777777" w:rsidR="00161702" w:rsidRPr="00161702" w:rsidRDefault="00161702" w:rsidP="00161702">
      <w:pPr>
        <w:tabs>
          <w:tab w:val="left" w:pos="1032"/>
        </w:tabs>
        <w:jc w:val="both"/>
        <w:rPr>
          <w:rFonts w:ascii="Arial" w:eastAsia="Times New Roman" w:hAnsi="Arial" w:cs="Arial"/>
          <w:noProof/>
        </w:rPr>
      </w:pPr>
    </w:p>
    <w:p w14:paraId="6EBCF846" w14:textId="5F97E55F" w:rsidR="00161702" w:rsidRDefault="00943BDF" w:rsidP="00161702">
      <w:pPr>
        <w:pStyle w:val="Heading3"/>
        <w:jc w:val="both"/>
        <w:rPr>
          <w:rFonts w:ascii="Arial" w:eastAsia="Times New Roman" w:hAnsi="Arial" w:cs="Arial"/>
          <w:noProof/>
          <w:color w:val="auto"/>
          <w:sz w:val="22"/>
          <w:szCs w:val="22"/>
        </w:rPr>
      </w:pPr>
      <w:bookmarkStart w:id="1" w:name="_Toc531947242"/>
      <w:r>
        <w:rPr>
          <w:rFonts w:ascii="Arial" w:eastAsia="Times New Roman" w:hAnsi="Arial" w:cs="Arial"/>
          <w:noProof/>
          <w:color w:val="auto"/>
          <w:sz w:val="22"/>
          <w:szCs w:val="22"/>
        </w:rPr>
        <w:lastRenderedPageBreak/>
        <w:t xml:space="preserve">Paragraph </w:t>
      </w:r>
      <w:r w:rsidR="00161702" w:rsidRPr="00161702">
        <w:rPr>
          <w:rFonts w:ascii="Arial" w:eastAsia="Times New Roman" w:hAnsi="Arial" w:cs="Arial"/>
          <w:noProof/>
          <w:color w:val="auto"/>
          <w:sz w:val="22"/>
          <w:szCs w:val="22"/>
        </w:rPr>
        <w:t>4.2</w:t>
      </w:r>
      <w:r>
        <w:rPr>
          <w:rFonts w:ascii="Arial" w:eastAsia="Times New Roman" w:hAnsi="Arial" w:cs="Arial"/>
          <w:noProof/>
          <w:color w:val="auto"/>
          <w:sz w:val="22"/>
          <w:szCs w:val="22"/>
        </w:rPr>
        <w:t xml:space="preserve"> – 4.4 refers to </w:t>
      </w:r>
      <w:r w:rsidR="00161702" w:rsidRPr="00161702">
        <w:rPr>
          <w:rFonts w:ascii="Arial" w:eastAsia="Times New Roman" w:hAnsi="Arial" w:cs="Arial"/>
          <w:noProof/>
          <w:color w:val="auto"/>
          <w:sz w:val="22"/>
          <w:szCs w:val="22"/>
        </w:rPr>
        <w:t>Snow Wardens</w:t>
      </w:r>
      <w:bookmarkEnd w:id="1"/>
      <w:r>
        <w:rPr>
          <w:rFonts w:ascii="Arial" w:eastAsia="Times New Roman" w:hAnsi="Arial" w:cs="Arial"/>
          <w:noProof/>
          <w:color w:val="auto"/>
          <w:sz w:val="22"/>
          <w:szCs w:val="22"/>
        </w:rPr>
        <w:t xml:space="preserve"> and Staff Volunteers</w:t>
      </w:r>
    </w:p>
    <w:p w14:paraId="06D3D602" w14:textId="77777777" w:rsidR="00943BDF" w:rsidRDefault="00943BDF" w:rsidP="00943BDF"/>
    <w:p w14:paraId="493E15A1" w14:textId="6F2E6ED1" w:rsidR="00943BDF" w:rsidRPr="00943BDF" w:rsidRDefault="00943BDF" w:rsidP="00943BDF">
      <w:r>
        <w:t>Please note there is currently no register of Volunteer Snow Wardens or Staff Volunteers</w:t>
      </w:r>
      <w:r w:rsidR="00180FEA">
        <w:t>.</w:t>
      </w:r>
      <w:r>
        <w:t xml:space="preserve">  </w:t>
      </w:r>
    </w:p>
    <w:p w14:paraId="628D9089" w14:textId="77777777" w:rsidR="00161702" w:rsidRPr="00161702" w:rsidRDefault="00161702" w:rsidP="00161702">
      <w:pPr>
        <w:tabs>
          <w:tab w:val="left" w:pos="1032"/>
        </w:tabs>
        <w:jc w:val="both"/>
        <w:rPr>
          <w:rFonts w:ascii="Arial" w:hAnsi="Arial" w:cs="Arial"/>
        </w:rPr>
      </w:pPr>
    </w:p>
    <w:p w14:paraId="4705637E" w14:textId="77777777" w:rsidR="003922B7" w:rsidRPr="00161702" w:rsidRDefault="003922B7" w:rsidP="007B7FE9">
      <w:pPr>
        <w:ind w:left="720"/>
        <w:jc w:val="both"/>
        <w:rPr>
          <w:rFonts w:ascii="Arial" w:hAnsi="Arial" w:cs="Arial"/>
        </w:rPr>
      </w:pPr>
    </w:p>
    <w:sectPr w:rsidR="003922B7" w:rsidRPr="00161702" w:rsidSect="00161702">
      <w:pgSz w:w="11906" w:h="16838" w:code="9"/>
      <w:pgMar w:top="1440" w:right="1440" w:bottom="1440" w:left="993"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06083"/>
    <w:multiLevelType w:val="hybridMultilevel"/>
    <w:tmpl w:val="B600BB6C"/>
    <w:lvl w:ilvl="0" w:tplc="666221BC">
      <w:numFmt w:val="bullet"/>
      <w:lvlText w:val="•"/>
      <w:lvlJc w:val="left"/>
      <w:pPr>
        <w:ind w:left="93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579E0"/>
    <w:multiLevelType w:val="hybridMultilevel"/>
    <w:tmpl w:val="92C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0288B"/>
    <w:multiLevelType w:val="hybridMultilevel"/>
    <w:tmpl w:val="729401A0"/>
    <w:lvl w:ilvl="0" w:tplc="666221BC">
      <w:numFmt w:val="bullet"/>
      <w:lvlText w:val="•"/>
      <w:lvlJc w:val="left"/>
      <w:pPr>
        <w:ind w:left="930" w:hanging="360"/>
      </w:pPr>
      <w:rPr>
        <w:rFonts w:ascii="Arial" w:eastAsia="Times New Roman"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15:restartNumberingAfterBreak="0">
    <w:nsid w:val="56D5776E"/>
    <w:multiLevelType w:val="hybridMultilevel"/>
    <w:tmpl w:val="0076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375AC4"/>
    <w:multiLevelType w:val="hybridMultilevel"/>
    <w:tmpl w:val="0A3848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8B2477E"/>
    <w:multiLevelType w:val="hybridMultilevel"/>
    <w:tmpl w:val="DA34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140BDD"/>
    <w:multiLevelType w:val="hybridMultilevel"/>
    <w:tmpl w:val="56E27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124075">
    <w:abstractNumId w:val="4"/>
  </w:num>
  <w:num w:numId="2" w16cid:durableId="494685100">
    <w:abstractNumId w:val="1"/>
  </w:num>
  <w:num w:numId="3" w16cid:durableId="951282262">
    <w:abstractNumId w:val="2"/>
  </w:num>
  <w:num w:numId="4" w16cid:durableId="1721125647">
    <w:abstractNumId w:val="3"/>
  </w:num>
  <w:num w:numId="5" w16cid:durableId="1494105960">
    <w:abstractNumId w:val="5"/>
  </w:num>
  <w:num w:numId="6" w16cid:durableId="606691275">
    <w:abstractNumId w:val="0"/>
  </w:num>
  <w:num w:numId="7" w16cid:durableId="6275183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02"/>
    <w:rsid w:val="00042493"/>
    <w:rsid w:val="000A36AC"/>
    <w:rsid w:val="001353D7"/>
    <w:rsid w:val="00161702"/>
    <w:rsid w:val="00180FEA"/>
    <w:rsid w:val="001C3F46"/>
    <w:rsid w:val="003922B7"/>
    <w:rsid w:val="00392E38"/>
    <w:rsid w:val="004C3171"/>
    <w:rsid w:val="0052665E"/>
    <w:rsid w:val="00690AC5"/>
    <w:rsid w:val="006B54E1"/>
    <w:rsid w:val="007A17D9"/>
    <w:rsid w:val="007B7FE9"/>
    <w:rsid w:val="00943BDF"/>
    <w:rsid w:val="00AF397D"/>
    <w:rsid w:val="00B45190"/>
    <w:rsid w:val="00C7390D"/>
    <w:rsid w:val="00D04702"/>
    <w:rsid w:val="00DF79BF"/>
    <w:rsid w:val="00E936C2"/>
    <w:rsid w:val="00E93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5AB6"/>
  <w15:chartTrackingRefBased/>
  <w15:docId w15:val="{C428CB6E-110B-409F-A6BC-3D89F687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702"/>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161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617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7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7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7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7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7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7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7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7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617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7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7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702"/>
    <w:rPr>
      <w:rFonts w:eastAsiaTheme="majorEastAsia" w:cstheme="majorBidi"/>
      <w:color w:val="272727" w:themeColor="text1" w:themeTint="D8"/>
    </w:rPr>
  </w:style>
  <w:style w:type="paragraph" w:styleId="Title">
    <w:name w:val="Title"/>
    <w:basedOn w:val="Normal"/>
    <w:next w:val="Normal"/>
    <w:link w:val="TitleChar"/>
    <w:uiPriority w:val="10"/>
    <w:qFormat/>
    <w:rsid w:val="001617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7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702"/>
    <w:pPr>
      <w:spacing w:before="160"/>
      <w:jc w:val="center"/>
    </w:pPr>
    <w:rPr>
      <w:i/>
      <w:iCs/>
      <w:color w:val="404040" w:themeColor="text1" w:themeTint="BF"/>
    </w:rPr>
  </w:style>
  <w:style w:type="character" w:customStyle="1" w:styleId="QuoteChar">
    <w:name w:val="Quote Char"/>
    <w:basedOn w:val="DefaultParagraphFont"/>
    <w:link w:val="Quote"/>
    <w:uiPriority w:val="29"/>
    <w:rsid w:val="00161702"/>
    <w:rPr>
      <w:i/>
      <w:iCs/>
      <w:color w:val="404040" w:themeColor="text1" w:themeTint="BF"/>
    </w:rPr>
  </w:style>
  <w:style w:type="paragraph" w:styleId="ListParagraph">
    <w:name w:val="List Paragraph"/>
    <w:basedOn w:val="Normal"/>
    <w:uiPriority w:val="34"/>
    <w:qFormat/>
    <w:rsid w:val="00161702"/>
    <w:pPr>
      <w:ind w:left="720"/>
      <w:contextualSpacing/>
    </w:pPr>
  </w:style>
  <w:style w:type="character" w:styleId="IntenseEmphasis">
    <w:name w:val="Intense Emphasis"/>
    <w:basedOn w:val="DefaultParagraphFont"/>
    <w:uiPriority w:val="21"/>
    <w:qFormat/>
    <w:rsid w:val="00161702"/>
    <w:rPr>
      <w:i/>
      <w:iCs/>
      <w:color w:val="0F4761" w:themeColor="accent1" w:themeShade="BF"/>
    </w:rPr>
  </w:style>
  <w:style w:type="paragraph" w:styleId="IntenseQuote">
    <w:name w:val="Intense Quote"/>
    <w:basedOn w:val="Normal"/>
    <w:next w:val="Normal"/>
    <w:link w:val="IntenseQuoteChar"/>
    <w:uiPriority w:val="30"/>
    <w:qFormat/>
    <w:rsid w:val="00161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702"/>
    <w:rPr>
      <w:i/>
      <w:iCs/>
      <w:color w:val="0F4761" w:themeColor="accent1" w:themeShade="BF"/>
    </w:rPr>
  </w:style>
  <w:style w:type="character" w:styleId="IntenseReference">
    <w:name w:val="Intense Reference"/>
    <w:basedOn w:val="DefaultParagraphFont"/>
    <w:uiPriority w:val="32"/>
    <w:qFormat/>
    <w:rsid w:val="00161702"/>
    <w:rPr>
      <w:b/>
      <w:bCs/>
      <w:smallCaps/>
      <w:color w:val="0F4761" w:themeColor="accent1" w:themeShade="BF"/>
      <w:spacing w:val="5"/>
    </w:rPr>
  </w:style>
  <w:style w:type="paragraph" w:customStyle="1" w:styleId="MBODYTEXT">
    <w:name w:val="M BODY TEXT"/>
    <w:rsid w:val="00161702"/>
    <w:pPr>
      <w:tabs>
        <w:tab w:val="left" w:pos="1032"/>
      </w:tabs>
      <w:spacing w:after="0" w:line="240" w:lineRule="auto"/>
      <w:jc w:val="both"/>
    </w:pPr>
    <w:rPr>
      <w:rFonts w:ascii="Arial" w:eastAsia="Times New Roman" w:hAnsi="Arial" w:cs="Times New Roman"/>
      <w:noProof/>
      <w:kern w:val="0"/>
      <w:sz w:val="22"/>
      <w:szCs w:val="20"/>
      <w14:ligatures w14:val="none"/>
    </w:rPr>
  </w:style>
  <w:style w:type="character" w:styleId="Hyperlink">
    <w:name w:val="Hyperlink"/>
    <w:uiPriority w:val="99"/>
    <w:rsid w:val="00161702"/>
    <w:rPr>
      <w:color w:val="0000FF"/>
      <w:u w:val="single"/>
    </w:rPr>
  </w:style>
  <w:style w:type="paragraph" w:styleId="NormalWeb">
    <w:name w:val="Normal (Web)"/>
    <w:basedOn w:val="Normal"/>
    <w:uiPriority w:val="99"/>
    <w:semiHidden/>
    <w:unhideWhenUsed/>
    <w:rsid w:val="00161702"/>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2580</Characters>
  <Application>Microsoft Office Word</Application>
  <DocSecurity>4</DocSecurity>
  <Lines>21</Lines>
  <Paragraphs>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3.6 	Employee Arrives late/Leaves early </vt:lpstr>
      <vt:lpstr>        3.10 	Employees Prevented from going home </vt:lpstr>
      <vt:lpstr>        3.11 	Employees with Carer/Parental Responsibilities </vt:lpstr>
      <vt:lpstr>        3.12	Essential/ Critical Employees </vt:lpstr>
      <vt:lpstr>        3.13 	Employees with a Disability/Pregnant Employees </vt:lpstr>
      <vt:lpstr>        3.14  Alternative Places of Work </vt:lpstr>
      <vt:lpstr>        3.15 	Home Working </vt:lpstr>
      <vt:lpstr>        3.16 Red Alert Status/ Closure of Buildings</vt:lpstr>
      <vt:lpstr>4 	Council Employee Volunteers</vt:lpstr>
      <vt:lpstr>        4.2	Volunteer Snow Wardens</vt:lpstr>
      <vt:lpstr>        4.4	Adverse Weather Volunteer Force</vt:lpstr>
      <vt:lpstr>5 	Council Communication Strategy</vt:lpstr>
      <vt:lpstr>6 	 Working in Hot Weather</vt:lpstr>
      <vt:lpstr>7 	 Miscellaneous</vt:lpstr>
      <vt:lpstr>8 	Review of Policy</vt:lpstr>
    </vt:vector>
  </TitlesOfParts>
  <Company>Inverclyde Council</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barbara.mcquarrie@inverclyde.gov.uk</dc:creator>
  <cp:keywords/>
  <dc:description/>
  <cp:lastModifiedBy>Hannah McGinty</cp:lastModifiedBy>
  <cp:revision>2</cp:revision>
  <dcterms:created xsi:type="dcterms:W3CDTF">2025-01-23T14:34:00Z</dcterms:created>
  <dcterms:modified xsi:type="dcterms:W3CDTF">2025-01-23T14:34:00Z</dcterms:modified>
</cp:coreProperties>
</file>