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4AC5DE0C" w14:textId="77777777" w:rsidR="00B46F56" w:rsidRDefault="00B46F56" w:rsidP="00886AE7">
            <w:pPr>
              <w:tabs>
                <w:tab w:val="left" w:pos="5472"/>
              </w:tabs>
              <w:ind w:left="5112" w:hanging="5112"/>
              <w:rPr>
                <w:rFonts w:ascii="Arial" w:hAnsi="Arial" w:cs="Arial"/>
                <w:b/>
                <w:bCs/>
                <w:color w:val="000000" w:themeColor="text1"/>
                <w:sz w:val="22"/>
                <w:szCs w:val="22"/>
              </w:rPr>
            </w:pPr>
          </w:p>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39318ECC"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3928A3">
              <w:rPr>
                <w:rFonts w:ascii="Arial" w:hAnsi="Arial" w:cs="Arial"/>
                <w:b/>
                <w:bCs/>
                <w:color w:val="000000" w:themeColor="text1"/>
                <w:sz w:val="22"/>
                <w:szCs w:val="22"/>
              </w:rPr>
              <w:t xml:space="preserve"> 6</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19033E62" w:rsidR="00B46F56" w:rsidRPr="005B3003" w:rsidRDefault="003B0719"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Policy &amp; Resources </w:t>
            </w:r>
            <w:r w:rsidR="00A70A64">
              <w:rPr>
                <w:rFonts w:ascii="Arial" w:hAnsi="Arial" w:cs="Arial"/>
                <w:b/>
                <w:bCs/>
                <w:color w:val="000000" w:themeColor="text1"/>
                <w:sz w:val="22"/>
                <w:szCs w:val="22"/>
              </w:rPr>
              <w:t xml:space="preserve">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43DFA1AC" w:rsidR="00B46F56" w:rsidRPr="005B3003" w:rsidRDefault="006D03CF"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 xml:space="preserve">19 </w:t>
            </w:r>
            <w:r w:rsidR="00E92E73">
              <w:rPr>
                <w:rFonts w:ascii="Arial" w:hAnsi="Arial" w:cs="Arial"/>
                <w:b/>
                <w:color w:val="000000" w:themeColor="text1"/>
                <w:sz w:val="22"/>
                <w:szCs w:val="22"/>
              </w:rPr>
              <w:t>November 2024</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0FF44A98" w:rsidR="00B46F56" w:rsidRPr="005B3003" w:rsidRDefault="003B0719" w:rsidP="00886AE7">
            <w:pPr>
              <w:pStyle w:val="Heading3"/>
              <w:rPr>
                <w:color w:val="000000" w:themeColor="text1"/>
                <w:szCs w:val="22"/>
              </w:rPr>
            </w:pPr>
            <w:r>
              <w:rPr>
                <w:color w:val="000000" w:themeColor="text1"/>
                <w:szCs w:val="22"/>
              </w:rPr>
              <w:t xml:space="preserve">Chief Executive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3FCF5E68" w:rsidR="00B46F56" w:rsidRPr="005B3003" w:rsidRDefault="003B0719" w:rsidP="00886AE7">
            <w:pPr>
              <w:pStyle w:val="Heading2"/>
              <w:tabs>
                <w:tab w:val="left" w:pos="6372"/>
                <w:tab w:val="left" w:pos="7812"/>
              </w:tabs>
              <w:rPr>
                <w:color w:val="000000" w:themeColor="text1"/>
              </w:rPr>
            </w:pPr>
            <w:r>
              <w:rPr>
                <w:color w:val="000000" w:themeColor="text1"/>
              </w:rPr>
              <w:t>PR</w:t>
            </w:r>
            <w:r w:rsidR="00982996">
              <w:rPr>
                <w:color w:val="000000" w:themeColor="text1"/>
              </w:rPr>
              <w:t>/</w:t>
            </w:r>
            <w:r w:rsidR="00E92E73">
              <w:rPr>
                <w:color w:val="000000" w:themeColor="text1"/>
              </w:rPr>
              <w:t>32</w:t>
            </w:r>
            <w:r w:rsidR="00982996">
              <w:rPr>
                <w:color w:val="000000" w:themeColor="text1"/>
              </w:rPr>
              <w:t>/</w:t>
            </w:r>
            <w:r w:rsidR="00E92E73">
              <w:rPr>
                <w:color w:val="000000" w:themeColor="text1"/>
              </w:rPr>
              <w:t>24/RB/</w:t>
            </w:r>
            <w:r w:rsidR="00982996">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708F830A" w:rsidR="00B46F56" w:rsidRPr="005B3003" w:rsidRDefault="003B0719" w:rsidP="00886AE7">
            <w:pPr>
              <w:rPr>
                <w:rFonts w:ascii="Arial" w:hAnsi="Arial" w:cs="Arial"/>
                <w:b/>
                <w:color w:val="000000" w:themeColor="text1"/>
                <w:sz w:val="22"/>
                <w:szCs w:val="22"/>
              </w:rPr>
            </w:pPr>
            <w:r>
              <w:rPr>
                <w:rFonts w:ascii="Arial" w:hAnsi="Arial" w:cs="Arial"/>
                <w:b/>
                <w:color w:val="000000" w:themeColor="text1"/>
                <w:sz w:val="22"/>
                <w:szCs w:val="22"/>
              </w:rPr>
              <w:t>Louise Long</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62080C13" w:rsidR="00B46F56" w:rsidRPr="005B3003" w:rsidRDefault="00BB0251" w:rsidP="00886AE7">
            <w:pPr>
              <w:pStyle w:val="Heading1"/>
              <w:jc w:val="left"/>
              <w:rPr>
                <w:color w:val="000000" w:themeColor="text1"/>
                <w:szCs w:val="22"/>
              </w:rPr>
            </w:pPr>
            <w:r w:rsidRPr="00BB0251">
              <w:rPr>
                <w:color w:val="000000" w:themeColor="text1"/>
                <w:szCs w:val="22"/>
              </w:rPr>
              <w:t>01475 712146</w:t>
            </w: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218DD3AD" w:rsidR="00B46F56" w:rsidRPr="005B3003" w:rsidRDefault="003B0719" w:rsidP="00886AE7">
            <w:pPr>
              <w:jc w:val="both"/>
              <w:rPr>
                <w:rFonts w:ascii="Arial" w:hAnsi="Arial" w:cs="Arial"/>
                <w:b/>
                <w:color w:val="000000" w:themeColor="text1"/>
                <w:sz w:val="22"/>
                <w:szCs w:val="22"/>
              </w:rPr>
            </w:pPr>
            <w:r>
              <w:rPr>
                <w:rFonts w:ascii="Arial" w:hAnsi="Arial" w:cs="Arial"/>
                <w:b/>
                <w:sz w:val="22"/>
                <w:szCs w:val="22"/>
              </w:rPr>
              <w:t xml:space="preserve">Policy &amp; Resources </w:t>
            </w:r>
            <w:r w:rsidR="00A70A64">
              <w:rPr>
                <w:rFonts w:ascii="Arial" w:hAnsi="Arial" w:cs="Arial"/>
                <w:b/>
                <w:sz w:val="22"/>
                <w:szCs w:val="22"/>
              </w:rPr>
              <w:t xml:space="preserve">Committee Delivery and Improvement Plan </w:t>
            </w:r>
            <w:r w:rsidR="00B4311D">
              <w:rPr>
                <w:rFonts w:ascii="Arial" w:hAnsi="Arial" w:cs="Arial"/>
                <w:b/>
                <w:sz w:val="22"/>
                <w:szCs w:val="22"/>
              </w:rPr>
              <w:t>2023/26</w:t>
            </w:r>
            <w:r w:rsidR="00E82F65">
              <w:rPr>
                <w:rFonts w:ascii="Arial" w:hAnsi="Arial" w:cs="Arial"/>
                <w:b/>
                <w:sz w:val="22"/>
                <w:szCs w:val="22"/>
              </w:rPr>
              <w:t xml:space="preserve"> </w:t>
            </w:r>
            <w:r w:rsidR="00C96D59">
              <w:rPr>
                <w:rFonts w:ascii="Arial" w:hAnsi="Arial" w:cs="Arial"/>
                <w:b/>
                <w:sz w:val="22"/>
                <w:szCs w:val="22"/>
              </w:rPr>
              <w:t xml:space="preserve">Performance </w:t>
            </w:r>
            <w:r w:rsidR="00A70A64">
              <w:rPr>
                <w:rFonts w:ascii="Arial" w:hAnsi="Arial" w:cs="Arial"/>
                <w:b/>
                <w:sz w:val="22"/>
                <w:szCs w:val="22"/>
              </w:rPr>
              <w:t xml:space="preserve">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7F617C"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7F617C"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49C1FE0F" w:rsidR="00A70A64" w:rsidRPr="005B3003" w:rsidRDefault="00C27959" w:rsidP="00BB0251">
            <w:pPr>
              <w:jc w:val="both"/>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w:t>
            </w:r>
            <w:r w:rsidR="00D820CB">
              <w:rPr>
                <w:rFonts w:ascii="Arial" w:hAnsi="Arial" w:cs="Arial"/>
                <w:sz w:val="22"/>
                <w:szCs w:val="22"/>
              </w:rPr>
              <w:t xml:space="preserve">Policy and Resources 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BB0251">
            <w:pPr>
              <w:jc w:val="both"/>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462E93D8" w:rsidR="00A70A64" w:rsidRPr="005B3003" w:rsidRDefault="00C27959" w:rsidP="00BB0251">
            <w:pPr>
              <w:jc w:val="both"/>
              <w:rPr>
                <w:rFonts w:ascii="Arial" w:hAnsi="Arial" w:cs="Arial"/>
                <w:color w:val="000000" w:themeColor="text1"/>
                <w:sz w:val="22"/>
                <w:szCs w:val="22"/>
              </w:rPr>
            </w:pPr>
            <w:r>
              <w:rPr>
                <w:rFonts w:ascii="Arial" w:hAnsi="Arial" w:cs="Arial"/>
                <w:sz w:val="22"/>
                <w:szCs w:val="22"/>
              </w:rPr>
              <w:t xml:space="preserve">This is the first progress report on year two of the refreshed Plan to be presented to the Committee. It includes details of the progress that has been made in the delivery of the </w:t>
            </w:r>
            <w:r>
              <w:rPr>
                <w:rFonts w:ascii="Arial" w:hAnsi="Arial" w:cs="Arial"/>
                <w:color w:val="000000"/>
                <w:sz w:val="22"/>
                <w:szCs w:val="22"/>
              </w:rPr>
              <w:t>Action Plan, performance data for KPIs, and an update on the areas of highest Risk</w:t>
            </w:r>
            <w:r w:rsidRPr="0033716A">
              <w:rPr>
                <w:rFonts w:ascii="Arial" w:hAnsi="Arial" w:cs="Arial"/>
                <w:color w:val="000000"/>
                <w:sz w:val="22"/>
                <w:szCs w:val="22"/>
              </w:rPr>
              <w:t>.</w:t>
            </w:r>
            <w:r>
              <w:rPr>
                <w:rFonts w:ascii="Arial" w:hAnsi="Arial" w:cs="Arial"/>
                <w:color w:val="000000"/>
                <w:sz w:val="22"/>
                <w:szCs w:val="22"/>
              </w:rPr>
              <w:t xml:space="preserve">  </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6E91B6C4" w14:textId="77777777" w:rsidTr="00886AE7">
        <w:trPr>
          <w:jc w:val="center"/>
        </w:trPr>
        <w:tc>
          <w:tcPr>
            <w:tcW w:w="1008" w:type="dxa"/>
          </w:tcPr>
          <w:p w14:paraId="26FD4432"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5D2DEB08" w14:textId="77777777" w:rsidR="005B3003" w:rsidRPr="005B3003" w:rsidRDefault="005B3003" w:rsidP="00886AE7">
            <w:pPr>
              <w:jc w:val="both"/>
              <w:rPr>
                <w:rFonts w:ascii="Arial" w:hAnsi="Arial" w:cs="Arial"/>
                <w:color w:val="000000" w:themeColor="text1"/>
                <w:sz w:val="22"/>
                <w:szCs w:val="22"/>
              </w:rPr>
            </w:pPr>
          </w:p>
        </w:tc>
        <w:tc>
          <w:tcPr>
            <w:tcW w:w="900" w:type="dxa"/>
          </w:tcPr>
          <w:p w14:paraId="459E8CF0" w14:textId="77777777" w:rsidR="005B3003" w:rsidRPr="005B3003" w:rsidRDefault="005B3003" w:rsidP="00886AE7">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6677FEE0" w:rsidR="008E24B9" w:rsidRPr="008E24B9" w:rsidRDefault="00A70A64" w:rsidP="00886AE7">
            <w:pPr>
              <w:pStyle w:val="BodyText"/>
              <w:rPr>
                <w:color w:val="000000" w:themeColor="text1"/>
              </w:rPr>
            </w:pPr>
            <w:r w:rsidRPr="0033716A">
              <w:rPr>
                <w:color w:val="000000"/>
              </w:rPr>
              <w:t xml:space="preserve">It is recommended that the Committee </w:t>
            </w:r>
            <w:r w:rsidR="00D820CB">
              <w:rPr>
                <w:color w:val="000000"/>
              </w:rPr>
              <w:t xml:space="preserve">consider </w:t>
            </w:r>
            <w:r w:rsidRPr="0033716A">
              <w:rPr>
                <w:color w:val="000000"/>
              </w:rPr>
              <w:t xml:space="preserve">the progress </w:t>
            </w:r>
            <w:r>
              <w:t xml:space="preserve">made in the delivery of the </w:t>
            </w:r>
            <w:r w:rsidR="003B0719">
              <w:t xml:space="preserve">Policy and Resources </w:t>
            </w:r>
            <w:r>
              <w:t>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6EADF34E" w14:textId="77777777" w:rsidR="008E24B9" w:rsidRPr="008E24B9" w:rsidRDefault="008E24B9" w:rsidP="00886AE7">
            <w:pPr>
              <w:pStyle w:val="BodyText"/>
              <w:rPr>
                <w:color w:val="000000" w:themeColor="text1"/>
              </w:rPr>
            </w:pP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06027023" w:rsidR="00D84AB5" w:rsidRDefault="003B0719" w:rsidP="00FF216A">
      <w:pPr>
        <w:rPr>
          <w:rFonts w:ascii="Arial" w:hAnsi="Arial" w:cs="Arial"/>
          <w:b/>
          <w:sz w:val="22"/>
          <w:szCs w:val="22"/>
        </w:rPr>
      </w:pPr>
      <w:r>
        <w:rPr>
          <w:rFonts w:ascii="Arial" w:hAnsi="Arial" w:cs="Arial"/>
          <w:b/>
          <w:sz w:val="22"/>
          <w:szCs w:val="22"/>
        </w:rPr>
        <w:t>Louise Long</w:t>
      </w:r>
    </w:p>
    <w:p w14:paraId="579903EA" w14:textId="63760F46" w:rsidR="00B46F56" w:rsidRPr="005B3003" w:rsidRDefault="003B0719" w:rsidP="00FF216A">
      <w:pPr>
        <w:rPr>
          <w:rFonts w:ascii="Arial" w:hAnsi="Arial" w:cs="Arial"/>
          <w:color w:val="000000" w:themeColor="text1"/>
          <w:sz w:val="22"/>
          <w:szCs w:val="22"/>
        </w:rPr>
      </w:pPr>
      <w:r>
        <w:rPr>
          <w:rFonts w:ascii="Arial" w:hAnsi="Arial" w:cs="Arial"/>
          <w:b/>
          <w:sz w:val="22"/>
          <w:szCs w:val="22"/>
        </w:rPr>
        <w:t xml:space="preserve">Chief Executive </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58E425E9" w14:textId="77777777" w:rsidR="00A45902" w:rsidRDefault="00A45902" w:rsidP="00A45902">
            <w:pPr>
              <w:ind w:left="14" w:hanging="14"/>
              <w:jc w:val="both"/>
              <w:rPr>
                <w:rFonts w:ascii="Arial" w:hAnsi="Arial" w:cs="Arial"/>
                <w:sz w:val="22"/>
                <w:szCs w:val="22"/>
              </w:rPr>
            </w:pPr>
            <w:r>
              <w:rPr>
                <w:rFonts w:ascii="Arial" w:hAnsi="Arial" w:cs="Arial"/>
                <w:sz w:val="22"/>
                <w:szCs w:val="22"/>
              </w:rPr>
              <w:t xml:space="preserve">Committee Delivery and Improvement Plans 2023/26 are a key </w:t>
            </w:r>
            <w:r w:rsidRPr="00556372">
              <w:rPr>
                <w:rFonts w:ascii="Arial" w:hAnsi="Arial" w:cs="Arial"/>
                <w:sz w:val="22"/>
                <w:szCs w:val="22"/>
              </w:rPr>
              <w:t>component of the Council’s</w:t>
            </w:r>
            <w:r>
              <w:rPr>
                <w:rFonts w:ascii="Arial" w:hAnsi="Arial" w:cs="Arial"/>
                <w:sz w:val="22"/>
                <w:szCs w:val="22"/>
              </w:rPr>
              <w:t xml:space="preserve"> refreshed s</w:t>
            </w:r>
            <w:r w:rsidRPr="00556372">
              <w:rPr>
                <w:rFonts w:ascii="Arial" w:hAnsi="Arial" w:cs="Arial"/>
                <w:sz w:val="22"/>
                <w:szCs w:val="22"/>
              </w:rPr>
              <w:t xml:space="preserve">trategic </w:t>
            </w:r>
            <w:r>
              <w:rPr>
                <w:rFonts w:ascii="Arial" w:hAnsi="Arial" w:cs="Arial"/>
                <w:sz w:val="22"/>
                <w:szCs w:val="22"/>
              </w:rPr>
              <w:t>p</w:t>
            </w:r>
            <w:r w:rsidRPr="00556372">
              <w:rPr>
                <w:rFonts w:ascii="Arial" w:hAnsi="Arial" w:cs="Arial"/>
                <w:sz w:val="22"/>
                <w:szCs w:val="22"/>
              </w:rPr>
              <w:t xml:space="preserve">lanning and </w:t>
            </w:r>
            <w:r>
              <w:rPr>
                <w:rFonts w:ascii="Arial" w:hAnsi="Arial" w:cs="Arial"/>
                <w:sz w:val="22"/>
                <w:szCs w:val="22"/>
              </w:rPr>
              <w:t>p</w:t>
            </w:r>
            <w:r w:rsidRPr="00556372">
              <w:rPr>
                <w:rFonts w:ascii="Arial" w:hAnsi="Arial" w:cs="Arial"/>
                <w:sz w:val="22"/>
                <w:szCs w:val="22"/>
              </w:rPr>
              <w:t xml:space="preserve">erformance </w:t>
            </w:r>
            <w:r>
              <w:rPr>
                <w:rFonts w:ascii="Arial" w:hAnsi="Arial" w:cs="Arial"/>
                <w:sz w:val="22"/>
                <w:szCs w:val="22"/>
              </w:rPr>
              <w:t>m</w:t>
            </w:r>
            <w:r w:rsidRPr="00556372">
              <w:rPr>
                <w:rFonts w:ascii="Arial" w:hAnsi="Arial" w:cs="Arial"/>
                <w:sz w:val="22"/>
                <w:szCs w:val="22"/>
              </w:rPr>
              <w:t xml:space="preserve">anagement </w:t>
            </w:r>
            <w:r>
              <w:rPr>
                <w:rFonts w:ascii="Arial" w:hAnsi="Arial" w:cs="Arial"/>
                <w:sz w:val="22"/>
                <w:szCs w:val="22"/>
              </w:rPr>
              <w:t>f</w:t>
            </w:r>
            <w:r w:rsidRPr="00556372">
              <w:rPr>
                <w:rFonts w:ascii="Arial" w:hAnsi="Arial" w:cs="Arial"/>
                <w:sz w:val="22"/>
                <w:szCs w:val="22"/>
              </w:rPr>
              <w:t>ramework</w:t>
            </w:r>
            <w:r>
              <w:rPr>
                <w:rFonts w:ascii="Arial" w:hAnsi="Arial" w:cs="Arial"/>
                <w:sz w:val="22"/>
                <w:szCs w:val="22"/>
              </w:rPr>
              <w:t xml:space="preserve">.  The Committee Plan </w:t>
            </w:r>
            <w:r w:rsidRPr="00CA7A51">
              <w:rPr>
                <w:rFonts w:ascii="Arial" w:hAnsi="Arial" w:cs="Arial"/>
                <w:sz w:val="22"/>
                <w:szCs w:val="22"/>
              </w:rPr>
              <w:t>enabl</w:t>
            </w:r>
            <w:r>
              <w:rPr>
                <w:rFonts w:ascii="Arial" w:hAnsi="Arial" w:cs="Arial"/>
                <w:sz w:val="22"/>
                <w:szCs w:val="22"/>
              </w:rPr>
              <w:t>es</w:t>
            </w:r>
            <w:r w:rsidRPr="00CA7A51">
              <w:rPr>
                <w:rFonts w:ascii="Arial" w:hAnsi="Arial" w:cs="Arial"/>
                <w:sz w:val="22"/>
                <w:szCs w:val="22"/>
              </w:rPr>
              <w:t xml:space="preserve"> scrutiny of:</w:t>
            </w:r>
          </w:p>
          <w:p w14:paraId="438F45AB" w14:textId="77777777" w:rsidR="00A45902" w:rsidRPr="00CA7A51" w:rsidRDefault="00A45902" w:rsidP="00A45902">
            <w:pPr>
              <w:ind w:left="14" w:hanging="14"/>
              <w:jc w:val="both"/>
              <w:rPr>
                <w:rFonts w:ascii="Arial" w:hAnsi="Arial" w:cs="Arial"/>
                <w:sz w:val="22"/>
                <w:szCs w:val="22"/>
              </w:rPr>
            </w:pPr>
          </w:p>
          <w:p w14:paraId="6A708BC8" w14:textId="77777777" w:rsidR="00A45902" w:rsidRPr="00CA7A51" w:rsidRDefault="00A45902" w:rsidP="00A45902">
            <w:pPr>
              <w:numPr>
                <w:ilvl w:val="0"/>
                <w:numId w:val="14"/>
              </w:numPr>
              <w:jc w:val="both"/>
              <w:rPr>
                <w:rFonts w:ascii="Arial" w:hAnsi="Arial" w:cs="Arial"/>
                <w:sz w:val="22"/>
                <w:szCs w:val="22"/>
              </w:rPr>
            </w:pPr>
            <w:r>
              <w:rPr>
                <w:rFonts w:ascii="Arial" w:hAnsi="Arial" w:cs="Arial"/>
                <w:sz w:val="22"/>
                <w:szCs w:val="22"/>
              </w:rPr>
              <w:t>S</w:t>
            </w:r>
            <w:r w:rsidRPr="00CA7A51">
              <w:rPr>
                <w:rFonts w:ascii="Arial" w:hAnsi="Arial" w:cs="Arial"/>
                <w:sz w:val="22"/>
                <w:szCs w:val="22"/>
              </w:rPr>
              <w:t>trategic activity within the Committee remit</w:t>
            </w:r>
            <w:r>
              <w:rPr>
                <w:rFonts w:ascii="Arial" w:hAnsi="Arial" w:cs="Arial"/>
                <w:sz w:val="22"/>
                <w:szCs w:val="22"/>
              </w:rPr>
              <w:t xml:space="preserve">; and  </w:t>
            </w:r>
          </w:p>
          <w:p w14:paraId="7AAF6F9D" w14:textId="77777777" w:rsidR="00A45902" w:rsidRPr="00CA7A51" w:rsidRDefault="00A45902" w:rsidP="00A45902">
            <w:pPr>
              <w:numPr>
                <w:ilvl w:val="0"/>
                <w:numId w:val="14"/>
              </w:numPr>
              <w:jc w:val="both"/>
              <w:rPr>
                <w:rFonts w:ascii="Arial" w:hAnsi="Arial" w:cs="Arial"/>
                <w:sz w:val="22"/>
                <w:szCs w:val="22"/>
              </w:rPr>
            </w:pPr>
            <w:r w:rsidRPr="00CA7A51">
              <w:rPr>
                <w:rFonts w:ascii="Arial" w:hAnsi="Arial" w:cs="Arial"/>
                <w:sz w:val="22"/>
                <w:szCs w:val="22"/>
              </w:rPr>
              <w:t>How the Committee is helping to deliver the Council Plan outcomes</w:t>
            </w:r>
            <w:r>
              <w:rPr>
                <w:rFonts w:ascii="Arial" w:hAnsi="Arial" w:cs="Arial"/>
                <w:sz w:val="22"/>
                <w:szCs w:val="22"/>
              </w:rPr>
              <w:t>.</w:t>
            </w:r>
            <w:r w:rsidRPr="00CA7A51">
              <w:rPr>
                <w:rFonts w:ascii="Arial" w:hAnsi="Arial" w:cs="Arial"/>
                <w:sz w:val="22"/>
                <w:szCs w:val="22"/>
              </w:rPr>
              <w:t xml:space="preserve">  </w:t>
            </w:r>
          </w:p>
          <w:p w14:paraId="5C22F2C6" w14:textId="43599583" w:rsidR="00FF216A" w:rsidRPr="005B3003" w:rsidRDefault="00FF216A" w:rsidP="00382117">
            <w:pPr>
              <w:ind w:left="720"/>
              <w:jc w:val="both"/>
              <w:rPr>
                <w:rFonts w:ascii="Arial" w:hAnsi="Arial" w:cs="Arial"/>
                <w:color w:val="000000" w:themeColor="text1"/>
                <w:sz w:val="22"/>
                <w:szCs w:val="22"/>
              </w:rPr>
            </w:pP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141ADA8B" w:rsidR="006E4771" w:rsidRPr="005B3003" w:rsidRDefault="002D5660" w:rsidP="00886AE7">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3B0719">
              <w:rPr>
                <w:rFonts w:ascii="Arial" w:hAnsi="Arial" w:cs="Arial"/>
                <w:color w:val="000000" w:themeColor="text1"/>
                <w:sz w:val="22"/>
                <w:szCs w:val="22"/>
              </w:rPr>
              <w:t xml:space="preserve">Policy and Resources </w:t>
            </w:r>
            <w:r>
              <w:rPr>
                <w:rFonts w:ascii="Arial" w:hAnsi="Arial" w:cs="Arial"/>
                <w:color w:val="000000" w:themeColor="text1"/>
                <w:sz w:val="22"/>
                <w:szCs w:val="22"/>
              </w:rPr>
              <w:t xml:space="preserve">Committee Delivery and Improvement Plan 2023/26 was approved on </w:t>
            </w:r>
            <w:r w:rsidR="003B0719" w:rsidRPr="003B0719">
              <w:rPr>
                <w:rFonts w:ascii="Arial" w:hAnsi="Arial" w:cs="Arial"/>
                <w:sz w:val="22"/>
                <w:szCs w:val="22"/>
              </w:rPr>
              <w:t>23</w:t>
            </w:r>
            <w:r w:rsidR="003B0719" w:rsidRPr="003B0719">
              <w:rPr>
                <w:rFonts w:ascii="Arial" w:hAnsi="Arial" w:cs="Arial"/>
                <w:sz w:val="22"/>
                <w:szCs w:val="22"/>
                <w:vertAlign w:val="superscript"/>
              </w:rPr>
              <w:t>rd</w:t>
            </w:r>
            <w:r w:rsidR="003B0719" w:rsidRPr="003B0719">
              <w:rPr>
                <w:rFonts w:ascii="Arial" w:hAnsi="Arial" w:cs="Arial"/>
                <w:sz w:val="22"/>
                <w:szCs w:val="22"/>
              </w:rPr>
              <w:t xml:space="preserve"> May </w:t>
            </w:r>
            <w:r>
              <w:rPr>
                <w:rFonts w:ascii="Arial" w:hAnsi="Arial" w:cs="Arial"/>
                <w:color w:val="000000" w:themeColor="text1"/>
                <w:sz w:val="22"/>
                <w:szCs w:val="22"/>
              </w:rPr>
              <w:t>2023</w:t>
            </w:r>
            <w:r w:rsidR="00A45902">
              <w:rPr>
                <w:rFonts w:ascii="Arial" w:hAnsi="Arial" w:cs="Arial"/>
                <w:color w:val="000000" w:themeColor="text1"/>
                <w:sz w:val="22"/>
                <w:szCs w:val="22"/>
              </w:rPr>
              <w:t>, with the annual refresh of the Plan approved on 4</w:t>
            </w:r>
            <w:r w:rsidR="00A45902" w:rsidRPr="00A45902">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June 2024.  Elected Members were invited to a dedicated briefing on the refreshed Committee Plan, held on 26</w:t>
            </w:r>
            <w:r w:rsidR="00A45902" w:rsidRPr="00200E3C">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June 2024 and again on 15</w:t>
            </w:r>
            <w:r w:rsidR="00A45902" w:rsidRPr="00200E3C">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August 2024.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2D5660" w:rsidRPr="005B3003" w14:paraId="4B59471F" w14:textId="77777777" w:rsidTr="008F0167">
        <w:trPr>
          <w:jc w:val="center"/>
        </w:trPr>
        <w:tc>
          <w:tcPr>
            <w:tcW w:w="1008" w:type="dxa"/>
          </w:tcPr>
          <w:p w14:paraId="522BC5E3" w14:textId="25E6A8A3" w:rsidR="002D5660"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745383E8" w14:textId="1AAE7A24" w:rsidR="002D5660" w:rsidRDefault="00A45902" w:rsidP="00B65E73">
            <w:pPr>
              <w:jc w:val="both"/>
              <w:rPr>
                <w:rFonts w:ascii="Arial" w:hAnsi="Arial" w:cs="Arial"/>
                <w:color w:val="000000" w:themeColor="text1"/>
                <w:sz w:val="22"/>
                <w:szCs w:val="22"/>
              </w:rPr>
            </w:pPr>
            <w:r>
              <w:rPr>
                <w:rFonts w:ascii="Arial" w:hAnsi="Arial" w:cs="Arial"/>
                <w:color w:val="000000" w:themeColor="text1"/>
                <w:sz w:val="22"/>
                <w:szCs w:val="22"/>
              </w:rPr>
              <w:t>Committee Delivery and Improvement Plans have also been approved by the Education and Communities Committee</w:t>
            </w:r>
            <w:r w:rsidR="00554067">
              <w:rPr>
                <w:rFonts w:ascii="Arial" w:hAnsi="Arial" w:cs="Arial"/>
                <w:color w:val="000000" w:themeColor="text1"/>
                <w:sz w:val="22"/>
                <w:szCs w:val="22"/>
              </w:rPr>
              <w:t xml:space="preserve"> and the Environment and Regeneration Committee.</w:t>
            </w:r>
          </w:p>
        </w:tc>
        <w:tc>
          <w:tcPr>
            <w:tcW w:w="900" w:type="dxa"/>
          </w:tcPr>
          <w:p w14:paraId="42F85171" w14:textId="77777777" w:rsidR="002D5660" w:rsidRPr="005B3003" w:rsidRDefault="002D5660" w:rsidP="00886AE7">
            <w:pPr>
              <w:rPr>
                <w:rFonts w:ascii="Arial" w:hAnsi="Arial" w:cs="Arial"/>
                <w:color w:val="000000" w:themeColor="text1"/>
                <w:sz w:val="22"/>
                <w:szCs w:val="22"/>
              </w:rPr>
            </w:pPr>
          </w:p>
        </w:tc>
      </w:tr>
      <w:tr w:rsidR="00B65E73" w:rsidRPr="005B3003" w14:paraId="4ACA6340" w14:textId="77777777" w:rsidTr="008F0167">
        <w:trPr>
          <w:jc w:val="center"/>
        </w:trPr>
        <w:tc>
          <w:tcPr>
            <w:tcW w:w="1008" w:type="dxa"/>
          </w:tcPr>
          <w:p w14:paraId="4831CFF3" w14:textId="77777777" w:rsidR="00B65E73" w:rsidRDefault="00B65E73" w:rsidP="002D5660">
            <w:pPr>
              <w:jc w:val="right"/>
              <w:rPr>
                <w:rFonts w:ascii="Arial" w:hAnsi="Arial" w:cs="Arial"/>
                <w:color w:val="000000" w:themeColor="text1"/>
                <w:sz w:val="22"/>
                <w:szCs w:val="22"/>
              </w:rPr>
            </w:pPr>
          </w:p>
        </w:tc>
        <w:tc>
          <w:tcPr>
            <w:tcW w:w="9540" w:type="dxa"/>
          </w:tcPr>
          <w:p w14:paraId="3A038BCC" w14:textId="77777777" w:rsidR="00B65E73" w:rsidRDefault="00B65E73" w:rsidP="00B65E73">
            <w:pPr>
              <w:jc w:val="both"/>
              <w:rPr>
                <w:rFonts w:ascii="Arial" w:hAnsi="Arial" w:cs="Arial"/>
                <w:color w:val="000000" w:themeColor="text1"/>
                <w:sz w:val="22"/>
                <w:szCs w:val="22"/>
              </w:rPr>
            </w:pPr>
          </w:p>
        </w:tc>
        <w:tc>
          <w:tcPr>
            <w:tcW w:w="900" w:type="dxa"/>
          </w:tcPr>
          <w:p w14:paraId="3516E7E1" w14:textId="77777777" w:rsidR="00B65E73" w:rsidRPr="005B3003" w:rsidRDefault="00B65E73" w:rsidP="00886AE7">
            <w:pPr>
              <w:rPr>
                <w:rFonts w:ascii="Arial" w:hAnsi="Arial" w:cs="Arial"/>
                <w:color w:val="000000" w:themeColor="text1"/>
                <w:sz w:val="22"/>
                <w:szCs w:val="22"/>
              </w:rPr>
            </w:pPr>
          </w:p>
        </w:tc>
      </w:tr>
      <w:tr w:rsidR="00B65E73" w:rsidRPr="005B3003" w14:paraId="5C4BC19C" w14:textId="77777777" w:rsidTr="008F0167">
        <w:trPr>
          <w:jc w:val="center"/>
        </w:trPr>
        <w:tc>
          <w:tcPr>
            <w:tcW w:w="1008" w:type="dxa"/>
          </w:tcPr>
          <w:p w14:paraId="23E734CF" w14:textId="3705885D" w:rsidR="00B65E73" w:rsidRPr="00264414" w:rsidRDefault="00264414" w:rsidP="002D5660">
            <w:pPr>
              <w:jc w:val="right"/>
              <w:rPr>
                <w:rFonts w:ascii="Arial" w:hAnsi="Arial" w:cs="Arial"/>
                <w:b/>
                <w:bCs/>
                <w:color w:val="000000" w:themeColor="text1"/>
                <w:sz w:val="22"/>
                <w:szCs w:val="22"/>
              </w:rPr>
            </w:pPr>
            <w:r w:rsidRPr="00264414">
              <w:rPr>
                <w:rFonts w:ascii="Arial" w:hAnsi="Arial" w:cs="Arial"/>
                <w:b/>
                <w:bCs/>
                <w:color w:val="000000" w:themeColor="text1"/>
                <w:sz w:val="22"/>
                <w:szCs w:val="22"/>
              </w:rPr>
              <w:t>3.4</w:t>
            </w:r>
          </w:p>
        </w:tc>
        <w:tc>
          <w:tcPr>
            <w:tcW w:w="9540" w:type="dxa"/>
          </w:tcPr>
          <w:p w14:paraId="77E1A3A4" w14:textId="4DC3D29D" w:rsidR="00B65E73" w:rsidRPr="00264414" w:rsidRDefault="00264414" w:rsidP="00B65E73">
            <w:pPr>
              <w:jc w:val="both"/>
              <w:rPr>
                <w:rFonts w:ascii="Arial" w:hAnsi="Arial" w:cs="Arial"/>
                <w:b/>
                <w:bCs/>
                <w:color w:val="000000" w:themeColor="text1"/>
                <w:sz w:val="22"/>
                <w:szCs w:val="22"/>
              </w:rPr>
            </w:pPr>
            <w:r w:rsidRPr="00264414">
              <w:rPr>
                <w:rFonts w:ascii="Arial" w:hAnsi="Arial" w:cs="Arial"/>
                <w:b/>
                <w:bCs/>
                <w:color w:val="000000" w:themeColor="text1"/>
                <w:sz w:val="22"/>
                <w:szCs w:val="22"/>
              </w:rPr>
              <w:t xml:space="preserve">PERFORMANCE OVERVIEW </w:t>
            </w:r>
          </w:p>
        </w:tc>
        <w:tc>
          <w:tcPr>
            <w:tcW w:w="900" w:type="dxa"/>
          </w:tcPr>
          <w:p w14:paraId="264FBE7E" w14:textId="77777777" w:rsidR="00B65E73" w:rsidRPr="005B3003" w:rsidRDefault="00B65E73" w:rsidP="00886AE7">
            <w:pPr>
              <w:rPr>
                <w:rFonts w:ascii="Arial" w:hAnsi="Arial" w:cs="Arial"/>
                <w:color w:val="000000" w:themeColor="text1"/>
                <w:sz w:val="22"/>
                <w:szCs w:val="22"/>
              </w:rPr>
            </w:pPr>
          </w:p>
        </w:tc>
      </w:tr>
      <w:tr w:rsidR="00264414" w:rsidRPr="005B3003" w14:paraId="43F5917E" w14:textId="77777777" w:rsidTr="008F0167">
        <w:trPr>
          <w:jc w:val="center"/>
        </w:trPr>
        <w:tc>
          <w:tcPr>
            <w:tcW w:w="1008" w:type="dxa"/>
          </w:tcPr>
          <w:p w14:paraId="36DAC9AE" w14:textId="77777777" w:rsidR="00264414" w:rsidRDefault="00264414" w:rsidP="002D5660">
            <w:pPr>
              <w:jc w:val="right"/>
              <w:rPr>
                <w:rFonts w:ascii="Arial" w:hAnsi="Arial" w:cs="Arial"/>
                <w:color w:val="000000" w:themeColor="text1"/>
                <w:sz w:val="22"/>
                <w:szCs w:val="22"/>
              </w:rPr>
            </w:pPr>
          </w:p>
        </w:tc>
        <w:tc>
          <w:tcPr>
            <w:tcW w:w="9540" w:type="dxa"/>
          </w:tcPr>
          <w:p w14:paraId="0277F533" w14:textId="77777777" w:rsidR="00264414" w:rsidRDefault="00264414" w:rsidP="00070EE3">
            <w:pPr>
              <w:jc w:val="both"/>
              <w:rPr>
                <w:rFonts w:ascii="Arial" w:hAnsi="Arial" w:cs="Arial"/>
                <w:sz w:val="22"/>
                <w:szCs w:val="22"/>
              </w:rPr>
            </w:pPr>
          </w:p>
        </w:tc>
        <w:tc>
          <w:tcPr>
            <w:tcW w:w="900" w:type="dxa"/>
          </w:tcPr>
          <w:p w14:paraId="4F0668F6" w14:textId="77777777" w:rsidR="00264414" w:rsidRPr="005B3003" w:rsidRDefault="00264414" w:rsidP="00886AE7">
            <w:pPr>
              <w:rPr>
                <w:rFonts w:ascii="Arial" w:hAnsi="Arial" w:cs="Arial"/>
                <w:color w:val="000000" w:themeColor="text1"/>
                <w:sz w:val="22"/>
                <w:szCs w:val="22"/>
              </w:rPr>
            </w:pPr>
          </w:p>
        </w:tc>
      </w:tr>
      <w:tr w:rsidR="00F57572" w:rsidRPr="005B3003" w14:paraId="24436D60" w14:textId="77777777" w:rsidTr="008F0167">
        <w:trPr>
          <w:jc w:val="center"/>
        </w:trPr>
        <w:tc>
          <w:tcPr>
            <w:tcW w:w="1008" w:type="dxa"/>
          </w:tcPr>
          <w:p w14:paraId="7E6856FD" w14:textId="0099F41C" w:rsidR="00F57572" w:rsidRDefault="00F57572" w:rsidP="002D5660">
            <w:pPr>
              <w:jc w:val="right"/>
              <w:rPr>
                <w:rFonts w:ascii="Arial" w:hAnsi="Arial" w:cs="Arial"/>
                <w:color w:val="000000" w:themeColor="text1"/>
                <w:sz w:val="22"/>
                <w:szCs w:val="22"/>
              </w:rPr>
            </w:pPr>
            <w:r>
              <w:rPr>
                <w:rFonts w:ascii="Arial" w:hAnsi="Arial" w:cs="Arial"/>
                <w:color w:val="000000" w:themeColor="text1"/>
                <w:sz w:val="22"/>
                <w:szCs w:val="22"/>
              </w:rPr>
              <w:t>3.</w:t>
            </w:r>
            <w:r w:rsidR="00264414">
              <w:rPr>
                <w:rFonts w:ascii="Arial" w:hAnsi="Arial" w:cs="Arial"/>
                <w:color w:val="000000" w:themeColor="text1"/>
                <w:sz w:val="22"/>
                <w:szCs w:val="22"/>
              </w:rPr>
              <w:t>5</w:t>
            </w:r>
          </w:p>
        </w:tc>
        <w:tc>
          <w:tcPr>
            <w:tcW w:w="9540" w:type="dxa"/>
          </w:tcPr>
          <w:p w14:paraId="03DE3108" w14:textId="6FF44AF5" w:rsidR="00F57572" w:rsidRDefault="00554067" w:rsidP="00554067">
            <w:pPr>
              <w:jc w:val="both"/>
              <w:rPr>
                <w:rFonts w:ascii="Arial" w:hAnsi="Arial" w:cs="Arial"/>
                <w:sz w:val="22"/>
                <w:szCs w:val="22"/>
              </w:rPr>
            </w:pPr>
            <w:r>
              <w:rPr>
                <w:rFonts w:ascii="Arial" w:hAnsi="Arial" w:cs="Arial"/>
                <w:sz w:val="22"/>
                <w:szCs w:val="22"/>
              </w:rPr>
              <w:t xml:space="preserve">This is the first performance report on year two of the Committee Plan and covers the reporting period April to September 2024.  It includes an update on the status of the action plan, KPIs and the management of key </w:t>
            </w:r>
            <w:r w:rsidR="001E1195">
              <w:rPr>
                <w:rFonts w:ascii="Arial" w:hAnsi="Arial" w:cs="Arial"/>
                <w:sz w:val="22"/>
                <w:szCs w:val="22"/>
              </w:rPr>
              <w:t>r</w:t>
            </w:r>
            <w:r>
              <w:rPr>
                <w:rFonts w:ascii="Arial" w:hAnsi="Arial" w:cs="Arial"/>
                <w:sz w:val="22"/>
                <w:szCs w:val="22"/>
              </w:rPr>
              <w:t xml:space="preserve">isks. A summary of performance is provided below with the full performance report provided in the Appendix.   </w:t>
            </w:r>
          </w:p>
        </w:tc>
        <w:tc>
          <w:tcPr>
            <w:tcW w:w="900" w:type="dxa"/>
          </w:tcPr>
          <w:p w14:paraId="7E0BC2F7" w14:textId="77777777" w:rsidR="00F57572" w:rsidRPr="005B3003" w:rsidRDefault="00F57572" w:rsidP="00886AE7">
            <w:pPr>
              <w:rPr>
                <w:rFonts w:ascii="Arial" w:hAnsi="Arial" w:cs="Arial"/>
                <w:color w:val="000000" w:themeColor="text1"/>
                <w:sz w:val="22"/>
                <w:szCs w:val="22"/>
              </w:rPr>
            </w:pPr>
          </w:p>
        </w:tc>
      </w:tr>
      <w:tr w:rsidR="00566A29" w:rsidRPr="005B3003" w14:paraId="665C3C12" w14:textId="77777777" w:rsidTr="008F0167">
        <w:trPr>
          <w:jc w:val="center"/>
        </w:trPr>
        <w:tc>
          <w:tcPr>
            <w:tcW w:w="1008" w:type="dxa"/>
          </w:tcPr>
          <w:p w14:paraId="3DA4353A" w14:textId="77777777" w:rsidR="00566A29" w:rsidRDefault="00566A29" w:rsidP="002D5660">
            <w:pPr>
              <w:jc w:val="right"/>
              <w:rPr>
                <w:rFonts w:ascii="Arial" w:hAnsi="Arial" w:cs="Arial"/>
                <w:color w:val="000000" w:themeColor="text1"/>
                <w:sz w:val="22"/>
                <w:szCs w:val="22"/>
              </w:rPr>
            </w:pPr>
          </w:p>
        </w:tc>
        <w:tc>
          <w:tcPr>
            <w:tcW w:w="9540" w:type="dxa"/>
          </w:tcPr>
          <w:p w14:paraId="5F9AD6B3" w14:textId="77777777" w:rsidR="00566A29" w:rsidRDefault="00566A29" w:rsidP="00070EE3">
            <w:pPr>
              <w:jc w:val="both"/>
              <w:rPr>
                <w:rFonts w:ascii="Arial" w:hAnsi="Arial" w:cs="Arial"/>
                <w:sz w:val="22"/>
                <w:szCs w:val="22"/>
              </w:rPr>
            </w:pPr>
          </w:p>
        </w:tc>
        <w:tc>
          <w:tcPr>
            <w:tcW w:w="900" w:type="dxa"/>
          </w:tcPr>
          <w:p w14:paraId="522B68B1" w14:textId="77777777" w:rsidR="00566A29" w:rsidRPr="005B3003" w:rsidRDefault="00566A29" w:rsidP="00886AE7">
            <w:pPr>
              <w:rPr>
                <w:rFonts w:ascii="Arial" w:hAnsi="Arial" w:cs="Arial"/>
                <w:color w:val="000000" w:themeColor="text1"/>
                <w:sz w:val="22"/>
                <w:szCs w:val="22"/>
              </w:rPr>
            </w:pPr>
          </w:p>
        </w:tc>
      </w:tr>
      <w:tr w:rsidR="00566A29" w:rsidRPr="005B3003" w14:paraId="0E19697B" w14:textId="77777777" w:rsidTr="008F0167">
        <w:trPr>
          <w:jc w:val="center"/>
        </w:trPr>
        <w:tc>
          <w:tcPr>
            <w:tcW w:w="1008" w:type="dxa"/>
          </w:tcPr>
          <w:p w14:paraId="1F5A3830" w14:textId="76F3157F" w:rsidR="00566A29" w:rsidRDefault="00566A29" w:rsidP="002D5660">
            <w:pPr>
              <w:jc w:val="right"/>
              <w:rPr>
                <w:rFonts w:ascii="Arial" w:hAnsi="Arial" w:cs="Arial"/>
                <w:color w:val="000000" w:themeColor="text1"/>
                <w:sz w:val="22"/>
                <w:szCs w:val="22"/>
              </w:rPr>
            </w:pPr>
          </w:p>
        </w:tc>
        <w:tc>
          <w:tcPr>
            <w:tcW w:w="9540" w:type="dxa"/>
          </w:tcPr>
          <w:p w14:paraId="632A5D35" w14:textId="1E1DD9ED" w:rsidR="00566A29" w:rsidRPr="00E810CF" w:rsidRDefault="00264414" w:rsidP="003508C6">
            <w:pPr>
              <w:jc w:val="both"/>
              <w:rPr>
                <w:rFonts w:ascii="Arial" w:hAnsi="Arial" w:cs="Arial"/>
                <w:sz w:val="22"/>
                <w:szCs w:val="22"/>
                <w:u w:val="single"/>
              </w:rPr>
            </w:pPr>
            <w:r w:rsidRPr="00E810CF">
              <w:rPr>
                <w:rFonts w:ascii="Arial" w:hAnsi="Arial" w:cs="Arial"/>
                <w:sz w:val="22"/>
                <w:szCs w:val="22"/>
                <w:u w:val="single"/>
              </w:rPr>
              <w:t xml:space="preserve">Delivery and Improvement Action Plan 2023/26 </w:t>
            </w:r>
          </w:p>
        </w:tc>
        <w:tc>
          <w:tcPr>
            <w:tcW w:w="900" w:type="dxa"/>
          </w:tcPr>
          <w:p w14:paraId="6B4696F0" w14:textId="77777777" w:rsidR="00566A29" w:rsidRPr="005B3003" w:rsidRDefault="00566A29" w:rsidP="00886AE7">
            <w:pPr>
              <w:rPr>
                <w:rFonts w:ascii="Arial" w:hAnsi="Arial" w:cs="Arial"/>
                <w:color w:val="000000" w:themeColor="text1"/>
                <w:sz w:val="22"/>
                <w:szCs w:val="22"/>
              </w:rPr>
            </w:pPr>
          </w:p>
        </w:tc>
      </w:tr>
      <w:tr w:rsidR="00F57572" w:rsidRPr="005B3003" w14:paraId="0F777B51" w14:textId="77777777" w:rsidTr="00E441BB">
        <w:trPr>
          <w:jc w:val="center"/>
        </w:trPr>
        <w:tc>
          <w:tcPr>
            <w:tcW w:w="1008" w:type="dxa"/>
          </w:tcPr>
          <w:p w14:paraId="4E37FBAD" w14:textId="77777777" w:rsidR="00F57572" w:rsidRDefault="00F57572" w:rsidP="002D5660">
            <w:pPr>
              <w:jc w:val="right"/>
              <w:rPr>
                <w:rFonts w:ascii="Arial" w:hAnsi="Arial" w:cs="Arial"/>
                <w:color w:val="000000" w:themeColor="text1"/>
                <w:sz w:val="22"/>
                <w:szCs w:val="22"/>
              </w:rPr>
            </w:pPr>
          </w:p>
        </w:tc>
        <w:tc>
          <w:tcPr>
            <w:tcW w:w="9540" w:type="dxa"/>
          </w:tcPr>
          <w:p w14:paraId="54BEFBAE" w14:textId="119B25CC" w:rsidR="00F57572" w:rsidRDefault="00F57572" w:rsidP="00382117">
            <w:pPr>
              <w:jc w:val="both"/>
              <w:rPr>
                <w:rFonts w:ascii="Arial" w:hAnsi="Arial" w:cs="Arial"/>
                <w:sz w:val="22"/>
                <w:szCs w:val="22"/>
              </w:rPr>
            </w:pPr>
          </w:p>
        </w:tc>
        <w:tc>
          <w:tcPr>
            <w:tcW w:w="900" w:type="dxa"/>
          </w:tcPr>
          <w:p w14:paraId="3DCA2844" w14:textId="77777777" w:rsidR="00F57572" w:rsidRPr="005B3003" w:rsidRDefault="00F57572" w:rsidP="00886AE7">
            <w:pPr>
              <w:rPr>
                <w:rFonts w:ascii="Arial" w:hAnsi="Arial" w:cs="Arial"/>
                <w:color w:val="000000" w:themeColor="text1"/>
                <w:sz w:val="22"/>
                <w:szCs w:val="22"/>
              </w:rPr>
            </w:pPr>
          </w:p>
        </w:tc>
      </w:tr>
      <w:tr w:rsidR="002D5660" w:rsidRPr="005B3003" w14:paraId="75F8516B" w14:textId="77777777" w:rsidTr="00E441BB">
        <w:trPr>
          <w:jc w:val="center"/>
        </w:trPr>
        <w:tc>
          <w:tcPr>
            <w:tcW w:w="1008" w:type="dxa"/>
          </w:tcPr>
          <w:p w14:paraId="0BD988B6" w14:textId="65295C71" w:rsidR="002D5660" w:rsidRDefault="002C54ED" w:rsidP="002D5660">
            <w:pPr>
              <w:jc w:val="right"/>
              <w:rPr>
                <w:rFonts w:ascii="Arial" w:hAnsi="Arial" w:cs="Arial"/>
                <w:color w:val="000000" w:themeColor="text1"/>
                <w:sz w:val="22"/>
                <w:szCs w:val="22"/>
              </w:rPr>
            </w:pPr>
            <w:r>
              <w:rPr>
                <w:rFonts w:ascii="Arial" w:hAnsi="Arial" w:cs="Arial"/>
                <w:color w:val="000000" w:themeColor="text1"/>
                <w:sz w:val="22"/>
                <w:szCs w:val="22"/>
              </w:rPr>
              <w:t>3.6</w:t>
            </w:r>
            <w:r w:rsidR="001957AE">
              <w:rPr>
                <w:rFonts w:ascii="Arial" w:hAnsi="Arial" w:cs="Arial"/>
                <w:color w:val="000000" w:themeColor="text1"/>
                <w:sz w:val="22"/>
                <w:szCs w:val="22"/>
              </w:rPr>
              <w:t xml:space="preserve">   </w:t>
            </w:r>
          </w:p>
        </w:tc>
        <w:tc>
          <w:tcPr>
            <w:tcW w:w="9540" w:type="dxa"/>
          </w:tcPr>
          <w:p w14:paraId="1F8D7771" w14:textId="77777777" w:rsidR="002D5660" w:rsidRDefault="001957AE" w:rsidP="00886AE7">
            <w:pPr>
              <w:jc w:val="both"/>
              <w:rPr>
                <w:rFonts w:ascii="Arial" w:hAnsi="Arial" w:cs="Arial"/>
                <w:color w:val="000000" w:themeColor="text1"/>
                <w:sz w:val="22"/>
                <w:szCs w:val="22"/>
              </w:rPr>
            </w:pPr>
            <w:r w:rsidRPr="001957AE">
              <w:rPr>
                <w:rFonts w:ascii="Arial" w:hAnsi="Arial" w:cs="Arial"/>
                <w:color w:val="000000" w:themeColor="text1"/>
                <w:sz w:val="22"/>
                <w:szCs w:val="22"/>
              </w:rPr>
              <w:t xml:space="preserve">The following </w:t>
            </w:r>
            <w:r>
              <w:rPr>
                <w:rFonts w:ascii="Arial" w:hAnsi="Arial" w:cs="Arial"/>
                <w:color w:val="000000" w:themeColor="text1"/>
                <w:sz w:val="22"/>
                <w:szCs w:val="22"/>
              </w:rPr>
              <w:t xml:space="preserve">actions / sub-actions are now complete: </w:t>
            </w:r>
          </w:p>
          <w:p w14:paraId="5B0523F8" w14:textId="77777777" w:rsidR="001957AE" w:rsidRDefault="001957AE" w:rsidP="00886AE7">
            <w:pPr>
              <w:jc w:val="both"/>
              <w:rPr>
                <w:rFonts w:ascii="Arial" w:hAnsi="Arial" w:cs="Arial"/>
                <w:color w:val="000000" w:themeColor="text1"/>
                <w:sz w:val="22"/>
                <w:szCs w:val="22"/>
              </w:rPr>
            </w:pPr>
          </w:p>
          <w:p w14:paraId="2422B0E0" w14:textId="69923CE4" w:rsidR="001F6077" w:rsidRPr="00402670" w:rsidRDefault="00A10491" w:rsidP="00554067">
            <w:pPr>
              <w:pStyle w:val="ListParagraph"/>
              <w:numPr>
                <w:ilvl w:val="0"/>
                <w:numId w:val="24"/>
              </w:numPr>
              <w:jc w:val="both"/>
              <w:rPr>
                <w:rFonts w:ascii="Arial" w:hAnsi="Arial" w:cs="Arial"/>
                <w:color w:val="000000" w:themeColor="text1"/>
                <w:sz w:val="22"/>
                <w:szCs w:val="22"/>
              </w:rPr>
            </w:pPr>
            <w:r>
              <w:rPr>
                <w:rFonts w:ascii="Arial" w:eastAsia="Arial" w:hAnsi="Arial" w:cs="Arial"/>
                <w:color w:val="1D2828"/>
                <w:sz w:val="22"/>
                <w:szCs w:val="22"/>
              </w:rPr>
              <w:t xml:space="preserve">The </w:t>
            </w:r>
            <w:r w:rsidR="001F6077" w:rsidRPr="00911E60">
              <w:rPr>
                <w:rFonts w:ascii="Arial" w:eastAsia="Arial" w:hAnsi="Arial" w:cs="Arial"/>
                <w:color w:val="1D2828"/>
                <w:sz w:val="22"/>
                <w:szCs w:val="22"/>
              </w:rPr>
              <w:t>Pride of Inverclyde Employee Awards</w:t>
            </w:r>
            <w:r>
              <w:rPr>
                <w:rFonts w:ascii="Arial" w:eastAsia="Arial" w:hAnsi="Arial" w:cs="Arial"/>
                <w:color w:val="1D2828"/>
                <w:sz w:val="22"/>
                <w:szCs w:val="22"/>
              </w:rPr>
              <w:t xml:space="preserve"> took place on</w:t>
            </w:r>
            <w:r w:rsidR="00430E3D">
              <w:rPr>
                <w:rFonts w:ascii="Arial" w:eastAsia="Arial" w:hAnsi="Arial" w:cs="Arial"/>
                <w:color w:val="1D2828"/>
                <w:sz w:val="22"/>
                <w:szCs w:val="22"/>
              </w:rPr>
              <w:t xml:space="preserve"> </w:t>
            </w:r>
            <w:r>
              <w:rPr>
                <w:rFonts w:ascii="Arial" w:eastAsia="Arial" w:hAnsi="Arial" w:cs="Arial"/>
                <w:color w:val="1D2828"/>
                <w:sz w:val="22"/>
                <w:szCs w:val="22"/>
              </w:rPr>
              <w:t>14th June 2024</w:t>
            </w:r>
            <w:r w:rsidR="001F6077" w:rsidRPr="00911E60">
              <w:rPr>
                <w:rFonts w:ascii="Arial" w:eastAsia="Arial" w:hAnsi="Arial" w:cs="Arial"/>
                <w:color w:val="1D2828"/>
                <w:sz w:val="22"/>
                <w:szCs w:val="22"/>
              </w:rPr>
              <w:t>.</w:t>
            </w:r>
          </w:p>
          <w:p w14:paraId="6C2EEBA3" w14:textId="6B0E8685" w:rsidR="00402670" w:rsidRPr="00911E60" w:rsidRDefault="00402670" w:rsidP="00554067">
            <w:pPr>
              <w:pStyle w:val="ListParagraph"/>
              <w:numPr>
                <w:ilvl w:val="0"/>
                <w:numId w:val="24"/>
              </w:numPr>
              <w:jc w:val="both"/>
              <w:rPr>
                <w:rFonts w:ascii="Arial" w:hAnsi="Arial" w:cs="Arial"/>
                <w:color w:val="000000" w:themeColor="text1"/>
                <w:sz w:val="22"/>
                <w:szCs w:val="22"/>
              </w:rPr>
            </w:pPr>
            <w:r w:rsidRPr="00911E60">
              <w:rPr>
                <w:rFonts w:ascii="Arial" w:eastAsia="Arial" w:hAnsi="Arial" w:cs="Arial"/>
                <w:color w:val="1D2828"/>
                <w:sz w:val="22"/>
                <w:szCs w:val="22"/>
              </w:rPr>
              <w:t xml:space="preserve">Service Plans </w:t>
            </w:r>
            <w:r>
              <w:rPr>
                <w:rFonts w:ascii="Arial" w:eastAsia="Arial" w:hAnsi="Arial" w:cs="Arial"/>
                <w:color w:val="1D2828"/>
                <w:sz w:val="22"/>
                <w:szCs w:val="22"/>
              </w:rPr>
              <w:t>2024/25 have been developed and reviewed by the CMT.</w:t>
            </w:r>
          </w:p>
          <w:p w14:paraId="63916E78" w14:textId="7A335D51" w:rsidR="001F6077" w:rsidRPr="00911E60" w:rsidRDefault="00D22119" w:rsidP="001F607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A r</w:t>
            </w:r>
            <w:r w:rsidR="001F6077" w:rsidRPr="00911E60">
              <w:rPr>
                <w:rFonts w:ascii="Arial" w:hAnsi="Arial" w:cs="Arial"/>
                <w:color w:val="000000" w:themeColor="text1"/>
                <w:sz w:val="22"/>
                <w:szCs w:val="22"/>
              </w:rPr>
              <w:t xml:space="preserve">eview </w:t>
            </w:r>
            <w:r w:rsidR="00DD74AE">
              <w:rPr>
                <w:rFonts w:ascii="Arial" w:hAnsi="Arial" w:cs="Arial"/>
                <w:color w:val="000000" w:themeColor="text1"/>
                <w:sz w:val="22"/>
                <w:szCs w:val="22"/>
              </w:rPr>
              <w:t xml:space="preserve">of </w:t>
            </w:r>
            <w:r w:rsidR="001F6077" w:rsidRPr="00911E60">
              <w:rPr>
                <w:rFonts w:ascii="Arial" w:hAnsi="Arial" w:cs="Arial"/>
                <w:color w:val="000000" w:themeColor="text1"/>
                <w:sz w:val="22"/>
                <w:szCs w:val="22"/>
              </w:rPr>
              <w:t xml:space="preserve">the </w:t>
            </w:r>
            <w:r w:rsidR="00430E3D">
              <w:rPr>
                <w:rFonts w:ascii="Arial" w:hAnsi="Arial" w:cs="Arial"/>
                <w:color w:val="000000" w:themeColor="text1"/>
                <w:sz w:val="22"/>
                <w:szCs w:val="22"/>
              </w:rPr>
              <w:t xml:space="preserve">new </w:t>
            </w:r>
            <w:r w:rsidR="001F6077" w:rsidRPr="00911E60">
              <w:rPr>
                <w:rFonts w:ascii="Arial" w:hAnsi="Arial" w:cs="Arial"/>
                <w:color w:val="000000" w:themeColor="text1"/>
                <w:sz w:val="22"/>
                <w:szCs w:val="22"/>
              </w:rPr>
              <w:t>performance appraisal process (Positive Conversations)</w:t>
            </w:r>
            <w:r>
              <w:rPr>
                <w:rFonts w:ascii="Arial" w:hAnsi="Arial" w:cs="Arial"/>
                <w:color w:val="000000" w:themeColor="text1"/>
                <w:sz w:val="22"/>
                <w:szCs w:val="22"/>
              </w:rPr>
              <w:t xml:space="preserve"> has been carried out and a report considered by the CMT</w:t>
            </w:r>
            <w:r w:rsidR="001F6077" w:rsidRPr="00911E60">
              <w:rPr>
                <w:rFonts w:ascii="Arial" w:hAnsi="Arial" w:cs="Arial"/>
                <w:color w:val="000000" w:themeColor="text1"/>
                <w:sz w:val="22"/>
                <w:szCs w:val="22"/>
              </w:rPr>
              <w:t xml:space="preserve">.  </w:t>
            </w:r>
          </w:p>
          <w:p w14:paraId="3E4EF680" w14:textId="1B00D162" w:rsidR="001F6077" w:rsidRDefault="001F6077" w:rsidP="001F6077">
            <w:pPr>
              <w:pStyle w:val="ListParagraph"/>
              <w:numPr>
                <w:ilvl w:val="0"/>
                <w:numId w:val="24"/>
              </w:numPr>
              <w:jc w:val="both"/>
              <w:rPr>
                <w:rFonts w:ascii="Arial" w:hAnsi="Arial" w:cs="Arial"/>
                <w:color w:val="000000" w:themeColor="text1"/>
                <w:sz w:val="22"/>
                <w:szCs w:val="22"/>
              </w:rPr>
            </w:pPr>
            <w:r w:rsidRPr="00911E60">
              <w:rPr>
                <w:rFonts w:ascii="Arial" w:hAnsi="Arial" w:cs="Arial"/>
                <w:color w:val="000000" w:themeColor="text1"/>
                <w:sz w:val="22"/>
                <w:szCs w:val="22"/>
              </w:rPr>
              <w:t xml:space="preserve">Support </w:t>
            </w:r>
            <w:r w:rsidR="00DD74AE">
              <w:rPr>
                <w:rFonts w:ascii="Arial" w:hAnsi="Arial" w:cs="Arial"/>
                <w:color w:val="000000" w:themeColor="text1"/>
                <w:sz w:val="22"/>
                <w:szCs w:val="22"/>
              </w:rPr>
              <w:t xml:space="preserve">for </w:t>
            </w:r>
            <w:r w:rsidRPr="00911E60">
              <w:rPr>
                <w:rFonts w:ascii="Arial" w:hAnsi="Arial" w:cs="Arial"/>
                <w:color w:val="000000" w:themeColor="text1"/>
                <w:sz w:val="22"/>
                <w:szCs w:val="22"/>
              </w:rPr>
              <w:t>managers to improve the use of absence monitoring reporting</w:t>
            </w:r>
            <w:r w:rsidR="00DD74AE">
              <w:rPr>
                <w:rFonts w:ascii="Arial" w:hAnsi="Arial" w:cs="Arial"/>
                <w:color w:val="000000" w:themeColor="text1"/>
                <w:sz w:val="22"/>
                <w:szCs w:val="22"/>
              </w:rPr>
              <w:t xml:space="preserve"> is in place</w:t>
            </w:r>
            <w:r w:rsidRPr="00911E60">
              <w:rPr>
                <w:rFonts w:ascii="Arial" w:hAnsi="Arial" w:cs="Arial"/>
                <w:color w:val="000000" w:themeColor="text1"/>
                <w:sz w:val="22"/>
                <w:szCs w:val="22"/>
              </w:rPr>
              <w:t>.</w:t>
            </w:r>
          </w:p>
          <w:p w14:paraId="09A42701" w14:textId="421DABA4" w:rsidR="007A3A2F" w:rsidRPr="00911E60" w:rsidRDefault="007A3A2F" w:rsidP="001F607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 xml:space="preserve">A review of the ICT and Digital Strategies has been carried out to inform the development of a new Digital and Customer Services Strategy.   </w:t>
            </w:r>
          </w:p>
          <w:p w14:paraId="54BD6B87" w14:textId="30A5DB0B" w:rsidR="001F6077" w:rsidRPr="003F2553" w:rsidRDefault="00A10491" w:rsidP="00DD7C20">
            <w:pPr>
              <w:pStyle w:val="ListParagraph"/>
              <w:numPr>
                <w:ilvl w:val="0"/>
                <w:numId w:val="24"/>
              </w:numPr>
              <w:jc w:val="both"/>
              <w:rPr>
                <w:rFonts w:ascii="Arial" w:hAnsi="Arial" w:cs="Arial"/>
                <w:color w:val="000000" w:themeColor="text1"/>
                <w:sz w:val="22"/>
                <w:szCs w:val="22"/>
              </w:rPr>
            </w:pPr>
            <w:r w:rsidRPr="003F2553">
              <w:rPr>
                <w:rFonts w:ascii="Arial" w:eastAsia="Arial" w:hAnsi="Arial" w:cs="Arial"/>
                <w:color w:val="1D2828"/>
                <w:sz w:val="22"/>
                <w:szCs w:val="22"/>
              </w:rPr>
              <w:t xml:space="preserve">A </w:t>
            </w:r>
            <w:r w:rsidR="001F6077" w:rsidRPr="003F2553">
              <w:rPr>
                <w:rFonts w:ascii="Arial" w:eastAsia="Arial" w:hAnsi="Arial" w:cs="Arial"/>
                <w:color w:val="1D2828"/>
                <w:sz w:val="22"/>
                <w:szCs w:val="22"/>
              </w:rPr>
              <w:t xml:space="preserve">project plan </w:t>
            </w:r>
            <w:r w:rsidRPr="003F2553">
              <w:rPr>
                <w:rFonts w:ascii="Arial" w:eastAsia="Arial" w:hAnsi="Arial" w:cs="Arial"/>
                <w:color w:val="1D2828"/>
                <w:sz w:val="22"/>
                <w:szCs w:val="22"/>
              </w:rPr>
              <w:t xml:space="preserve">is in place </w:t>
            </w:r>
            <w:r w:rsidR="001F6077" w:rsidRPr="003F2553">
              <w:rPr>
                <w:rFonts w:ascii="Arial" w:eastAsia="Arial" w:hAnsi="Arial" w:cs="Arial"/>
                <w:color w:val="1D2828"/>
                <w:sz w:val="22"/>
                <w:szCs w:val="22"/>
              </w:rPr>
              <w:t xml:space="preserve">for the </w:t>
            </w:r>
            <w:r w:rsidR="00DD74AE" w:rsidRPr="003F2553">
              <w:rPr>
                <w:rFonts w:ascii="Arial" w:eastAsia="Arial" w:hAnsi="Arial" w:cs="Arial"/>
                <w:color w:val="1D2828"/>
                <w:sz w:val="22"/>
                <w:szCs w:val="22"/>
              </w:rPr>
              <w:t xml:space="preserve">upgrade of the </w:t>
            </w:r>
            <w:r w:rsidR="001F6077" w:rsidRPr="003F2553">
              <w:rPr>
                <w:rFonts w:ascii="Arial" w:eastAsia="Arial" w:hAnsi="Arial" w:cs="Arial"/>
                <w:color w:val="1D2828"/>
                <w:sz w:val="22"/>
                <w:szCs w:val="22"/>
              </w:rPr>
              <w:t xml:space="preserve">Human Resources and Payroll system. </w:t>
            </w:r>
          </w:p>
          <w:p w14:paraId="335E6591" w14:textId="21DFC3BE" w:rsidR="001F6077" w:rsidRPr="00554067" w:rsidRDefault="00DD74AE" w:rsidP="001F6077">
            <w:pPr>
              <w:pStyle w:val="ListParagraph"/>
              <w:numPr>
                <w:ilvl w:val="0"/>
                <w:numId w:val="24"/>
              </w:numPr>
              <w:jc w:val="both"/>
              <w:rPr>
                <w:rFonts w:ascii="Arial" w:hAnsi="Arial" w:cs="Arial"/>
                <w:color w:val="000000" w:themeColor="text1"/>
                <w:sz w:val="22"/>
                <w:szCs w:val="22"/>
              </w:rPr>
            </w:pPr>
            <w:r>
              <w:rPr>
                <w:rFonts w:ascii="Arial" w:eastAsia="Arial" w:hAnsi="Arial" w:cs="Arial"/>
                <w:color w:val="1D2828"/>
                <w:sz w:val="22"/>
                <w:szCs w:val="22"/>
              </w:rPr>
              <w:t>A r</w:t>
            </w:r>
            <w:r w:rsidR="001F6077" w:rsidRPr="00911E60">
              <w:rPr>
                <w:rFonts w:ascii="Arial" w:eastAsia="Arial" w:hAnsi="Arial" w:cs="Arial"/>
                <w:color w:val="1D2828"/>
                <w:sz w:val="22"/>
                <w:szCs w:val="22"/>
              </w:rPr>
              <w:t>eview of the Communication and Engagement Strategy</w:t>
            </w:r>
            <w:r>
              <w:rPr>
                <w:rFonts w:ascii="Arial" w:eastAsia="Arial" w:hAnsi="Arial" w:cs="Arial"/>
                <w:color w:val="1D2828"/>
                <w:sz w:val="22"/>
                <w:szCs w:val="22"/>
              </w:rPr>
              <w:t xml:space="preserve"> has been carried out</w:t>
            </w:r>
            <w:r w:rsidR="001F6077" w:rsidRPr="00911E60">
              <w:rPr>
                <w:rFonts w:ascii="Arial" w:eastAsia="Arial" w:hAnsi="Arial" w:cs="Arial"/>
                <w:color w:val="1D2828"/>
                <w:sz w:val="22"/>
                <w:szCs w:val="22"/>
              </w:rPr>
              <w:t>.</w:t>
            </w:r>
          </w:p>
        </w:tc>
        <w:tc>
          <w:tcPr>
            <w:tcW w:w="900" w:type="dxa"/>
            <w:tcBorders>
              <w:left w:val="nil"/>
            </w:tcBorders>
          </w:tcPr>
          <w:p w14:paraId="476B2F09" w14:textId="77777777" w:rsidR="002D5660" w:rsidRPr="005B3003" w:rsidRDefault="002D5660" w:rsidP="00886AE7">
            <w:pPr>
              <w:rPr>
                <w:rFonts w:ascii="Arial" w:hAnsi="Arial" w:cs="Arial"/>
                <w:color w:val="000000" w:themeColor="text1"/>
                <w:sz w:val="22"/>
                <w:szCs w:val="22"/>
              </w:rPr>
            </w:pPr>
          </w:p>
        </w:tc>
      </w:tr>
      <w:tr w:rsidR="001A4F9A" w:rsidRPr="005B3003" w14:paraId="466C6199" w14:textId="77777777" w:rsidTr="00E441BB">
        <w:trPr>
          <w:jc w:val="center"/>
        </w:trPr>
        <w:tc>
          <w:tcPr>
            <w:tcW w:w="1008" w:type="dxa"/>
          </w:tcPr>
          <w:p w14:paraId="4C890592" w14:textId="62BEC50D" w:rsidR="001A4F9A" w:rsidRPr="005B3003" w:rsidRDefault="001A4F9A" w:rsidP="001A4F9A">
            <w:pPr>
              <w:jc w:val="right"/>
              <w:rPr>
                <w:rFonts w:ascii="Arial" w:hAnsi="Arial" w:cs="Arial"/>
                <w:color w:val="000000" w:themeColor="text1"/>
                <w:sz w:val="22"/>
                <w:szCs w:val="22"/>
              </w:rPr>
            </w:pPr>
          </w:p>
        </w:tc>
        <w:tc>
          <w:tcPr>
            <w:tcW w:w="9540" w:type="dxa"/>
          </w:tcPr>
          <w:p w14:paraId="3FA78E93" w14:textId="482BE92B" w:rsidR="001A4F9A" w:rsidRPr="005B3003" w:rsidRDefault="001A4F9A" w:rsidP="00554067">
            <w:pPr>
              <w:jc w:val="both"/>
              <w:rPr>
                <w:rFonts w:ascii="Arial" w:hAnsi="Arial" w:cs="Arial"/>
                <w:color w:val="000000" w:themeColor="text1"/>
                <w:sz w:val="22"/>
                <w:szCs w:val="22"/>
              </w:rPr>
            </w:pPr>
          </w:p>
        </w:tc>
        <w:tc>
          <w:tcPr>
            <w:tcW w:w="900" w:type="dxa"/>
            <w:tcBorders>
              <w:left w:val="nil"/>
            </w:tcBorders>
          </w:tcPr>
          <w:p w14:paraId="1A1583C2" w14:textId="77777777" w:rsidR="001A4F9A" w:rsidRPr="005B3003" w:rsidRDefault="001A4F9A" w:rsidP="001A4F9A">
            <w:pPr>
              <w:rPr>
                <w:rFonts w:ascii="Arial" w:hAnsi="Arial" w:cs="Arial"/>
                <w:color w:val="000000" w:themeColor="text1"/>
                <w:sz w:val="22"/>
                <w:szCs w:val="22"/>
              </w:rPr>
            </w:pPr>
          </w:p>
        </w:tc>
      </w:tr>
      <w:tr w:rsidR="001A4F9A" w:rsidRPr="005B3003" w14:paraId="5882D905" w14:textId="77777777" w:rsidTr="00E441BB">
        <w:trPr>
          <w:jc w:val="center"/>
        </w:trPr>
        <w:tc>
          <w:tcPr>
            <w:tcW w:w="1008" w:type="dxa"/>
          </w:tcPr>
          <w:p w14:paraId="6C1239F9" w14:textId="46600D1C"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3.7</w:t>
            </w:r>
          </w:p>
        </w:tc>
        <w:tc>
          <w:tcPr>
            <w:tcW w:w="9540" w:type="dxa"/>
          </w:tcPr>
          <w:p w14:paraId="101A5DAC" w14:textId="77777777" w:rsidR="00316098" w:rsidRDefault="005D46EE" w:rsidP="001A4F9A">
            <w:pPr>
              <w:jc w:val="both"/>
              <w:rPr>
                <w:rFonts w:ascii="Arial" w:hAnsi="Arial" w:cs="Arial"/>
                <w:color w:val="000000" w:themeColor="text1"/>
                <w:sz w:val="22"/>
                <w:szCs w:val="22"/>
              </w:rPr>
            </w:pPr>
            <w:r>
              <w:rPr>
                <w:rFonts w:ascii="Arial" w:hAnsi="Arial" w:cs="Arial"/>
                <w:color w:val="000000" w:themeColor="text1"/>
                <w:sz w:val="22"/>
                <w:szCs w:val="22"/>
              </w:rPr>
              <w:t>There has been slippage in the following actions/ sub-action</w:t>
            </w:r>
            <w:r w:rsidR="00316098">
              <w:rPr>
                <w:rFonts w:ascii="Arial" w:hAnsi="Arial" w:cs="Arial"/>
                <w:color w:val="000000" w:themeColor="text1"/>
                <w:sz w:val="22"/>
                <w:szCs w:val="22"/>
              </w:rPr>
              <w:t>:</w:t>
            </w:r>
          </w:p>
          <w:p w14:paraId="2EFEAC33" w14:textId="77777777" w:rsidR="00316098" w:rsidRDefault="00316098" w:rsidP="001A4F9A">
            <w:pPr>
              <w:jc w:val="both"/>
              <w:rPr>
                <w:rFonts w:ascii="Arial" w:hAnsi="Arial" w:cs="Arial"/>
                <w:color w:val="000000" w:themeColor="text1"/>
                <w:sz w:val="22"/>
                <w:szCs w:val="22"/>
              </w:rPr>
            </w:pPr>
          </w:p>
          <w:p w14:paraId="2D48AE2F" w14:textId="6AAF50CA" w:rsidR="00944E64" w:rsidRPr="00402670" w:rsidRDefault="00046D07" w:rsidP="001818DD">
            <w:pPr>
              <w:pStyle w:val="ListParagraph"/>
              <w:numPr>
                <w:ilvl w:val="0"/>
                <w:numId w:val="22"/>
              </w:numPr>
              <w:jc w:val="both"/>
              <w:rPr>
                <w:rFonts w:ascii="Arial" w:hAnsi="Arial" w:cs="Arial"/>
                <w:color w:val="000000" w:themeColor="text1"/>
                <w:sz w:val="22"/>
                <w:szCs w:val="22"/>
              </w:rPr>
            </w:pPr>
            <w:r w:rsidRPr="00402670">
              <w:rPr>
                <w:rFonts w:ascii="Arial" w:hAnsi="Arial" w:cs="Arial"/>
                <w:color w:val="000000" w:themeColor="text1"/>
                <w:sz w:val="22"/>
                <w:szCs w:val="22"/>
              </w:rPr>
              <w:t xml:space="preserve">The drafting of the Partnership Plan Annual Report 2023/24 is underway and will be reported to the Alliance Board at its meeting in December 2024. </w:t>
            </w:r>
            <w:r w:rsidR="00402670" w:rsidRPr="00402670">
              <w:rPr>
                <w:rFonts w:ascii="Arial" w:hAnsi="Arial" w:cs="Arial"/>
                <w:color w:val="000000" w:themeColor="text1"/>
                <w:sz w:val="22"/>
                <w:szCs w:val="22"/>
              </w:rPr>
              <w:t>In a separate but related action, a</w:t>
            </w:r>
            <w:r w:rsidR="00402670" w:rsidRPr="00402670">
              <w:rPr>
                <w:rFonts w:ascii="Arial" w:eastAsia="Arial" w:hAnsi="Arial" w:cs="Arial"/>
                <w:color w:val="1D2828"/>
                <w:sz w:val="22"/>
                <w:szCs w:val="22"/>
              </w:rPr>
              <w:t xml:space="preserve"> suite of KPIs has still to be </w:t>
            </w:r>
            <w:r w:rsidR="001424ED">
              <w:rPr>
                <w:rFonts w:ascii="Arial" w:eastAsia="Arial" w:hAnsi="Arial" w:cs="Arial"/>
                <w:color w:val="1D2828"/>
                <w:sz w:val="22"/>
                <w:szCs w:val="22"/>
              </w:rPr>
              <w:t xml:space="preserve">finalised </w:t>
            </w:r>
            <w:r w:rsidR="00402670" w:rsidRPr="00402670">
              <w:rPr>
                <w:rFonts w:ascii="Arial" w:eastAsia="Arial" w:hAnsi="Arial" w:cs="Arial"/>
                <w:color w:val="1D2828"/>
                <w:sz w:val="22"/>
                <w:szCs w:val="22"/>
              </w:rPr>
              <w:t xml:space="preserve">to support the delivery of the </w:t>
            </w:r>
            <w:r w:rsidR="00137534">
              <w:rPr>
                <w:rFonts w:ascii="Arial" w:eastAsia="Arial" w:hAnsi="Arial" w:cs="Arial"/>
                <w:color w:val="1D2828"/>
                <w:sz w:val="22"/>
                <w:szCs w:val="22"/>
              </w:rPr>
              <w:t>P</w:t>
            </w:r>
            <w:r w:rsidR="00402670" w:rsidRPr="00402670">
              <w:rPr>
                <w:rFonts w:ascii="Arial" w:eastAsia="Arial" w:hAnsi="Arial" w:cs="Arial"/>
                <w:color w:val="1D2828"/>
                <w:sz w:val="22"/>
                <w:szCs w:val="22"/>
              </w:rPr>
              <w:t>artnership</w:t>
            </w:r>
            <w:r w:rsidR="00137534">
              <w:rPr>
                <w:rFonts w:ascii="Arial" w:eastAsia="Arial" w:hAnsi="Arial" w:cs="Arial"/>
                <w:color w:val="1D2828"/>
                <w:sz w:val="22"/>
                <w:szCs w:val="22"/>
              </w:rPr>
              <w:t xml:space="preserve"> Plan </w:t>
            </w:r>
            <w:r w:rsidR="00402670" w:rsidRPr="00402670">
              <w:rPr>
                <w:rFonts w:ascii="Arial" w:eastAsia="Arial" w:hAnsi="Arial" w:cs="Arial"/>
                <w:color w:val="1D2828"/>
                <w:sz w:val="22"/>
                <w:szCs w:val="22"/>
              </w:rPr>
              <w:t>action plans.</w:t>
            </w:r>
          </w:p>
          <w:p w14:paraId="794B92F3" w14:textId="48D7E688" w:rsidR="00150701" w:rsidRPr="00944E64" w:rsidRDefault="00944E64" w:rsidP="00F07175">
            <w:pPr>
              <w:pStyle w:val="ListParagraph"/>
              <w:numPr>
                <w:ilvl w:val="0"/>
                <w:numId w:val="22"/>
              </w:numPr>
              <w:jc w:val="both"/>
              <w:rPr>
                <w:rFonts w:ascii="Arial" w:hAnsi="Arial" w:cs="Arial"/>
                <w:color w:val="000000" w:themeColor="text1"/>
                <w:sz w:val="22"/>
                <w:szCs w:val="22"/>
              </w:rPr>
            </w:pPr>
            <w:r w:rsidRPr="00944E64">
              <w:rPr>
                <w:rFonts w:ascii="Arial" w:hAnsi="Arial" w:cs="Arial"/>
                <w:color w:val="000000" w:themeColor="text1"/>
                <w:sz w:val="22"/>
                <w:szCs w:val="22"/>
              </w:rPr>
              <w:t xml:space="preserve">The </w:t>
            </w:r>
            <w:r w:rsidR="00C87172">
              <w:rPr>
                <w:rFonts w:ascii="Arial" w:hAnsi="Arial" w:cs="Arial"/>
                <w:color w:val="000000" w:themeColor="text1"/>
                <w:sz w:val="22"/>
                <w:szCs w:val="22"/>
              </w:rPr>
              <w:t xml:space="preserve">refresh </w:t>
            </w:r>
            <w:r w:rsidRPr="00944E64">
              <w:rPr>
                <w:rFonts w:ascii="Arial" w:hAnsi="Arial" w:cs="Arial"/>
                <w:color w:val="000000" w:themeColor="text1"/>
                <w:sz w:val="22"/>
                <w:szCs w:val="22"/>
              </w:rPr>
              <w:t xml:space="preserve">of the SNA </w:t>
            </w:r>
            <w:r w:rsidR="00F07175">
              <w:rPr>
                <w:rFonts w:ascii="Arial" w:hAnsi="Arial" w:cs="Arial"/>
                <w:color w:val="000000" w:themeColor="text1"/>
                <w:sz w:val="22"/>
                <w:szCs w:val="22"/>
              </w:rPr>
              <w:t>was</w:t>
            </w:r>
            <w:r w:rsidR="008F2D65">
              <w:rPr>
                <w:rFonts w:ascii="Arial" w:hAnsi="Arial" w:cs="Arial"/>
                <w:color w:val="000000" w:themeColor="text1"/>
                <w:sz w:val="22"/>
                <w:szCs w:val="22"/>
              </w:rPr>
              <w:t xml:space="preserve"> delayed </w:t>
            </w:r>
            <w:proofErr w:type="gramStart"/>
            <w:r w:rsidR="00947387">
              <w:rPr>
                <w:rFonts w:ascii="Arial" w:hAnsi="Arial" w:cs="Arial"/>
                <w:color w:val="000000" w:themeColor="text1"/>
                <w:sz w:val="22"/>
                <w:szCs w:val="22"/>
              </w:rPr>
              <w:t>to incorporate</w:t>
            </w:r>
            <w:proofErr w:type="gramEnd"/>
            <w:r w:rsidR="00947387">
              <w:rPr>
                <w:rFonts w:ascii="Arial" w:hAnsi="Arial" w:cs="Arial"/>
                <w:color w:val="000000" w:themeColor="text1"/>
                <w:sz w:val="22"/>
                <w:szCs w:val="22"/>
              </w:rPr>
              <w:t xml:space="preserve"> </w:t>
            </w:r>
            <w:r w:rsidR="00E768C3">
              <w:rPr>
                <w:rFonts w:ascii="Arial" w:hAnsi="Arial" w:cs="Arial"/>
                <w:color w:val="000000" w:themeColor="text1"/>
                <w:sz w:val="22"/>
                <w:szCs w:val="22"/>
              </w:rPr>
              <w:t>the Census data</w:t>
            </w:r>
            <w:r w:rsidR="00D6388A">
              <w:rPr>
                <w:rFonts w:ascii="Arial" w:hAnsi="Arial" w:cs="Arial"/>
                <w:color w:val="000000" w:themeColor="text1"/>
                <w:sz w:val="22"/>
                <w:szCs w:val="22"/>
              </w:rPr>
              <w:t xml:space="preserve"> topic releases</w:t>
            </w:r>
            <w:r w:rsidR="00E768C3">
              <w:rPr>
                <w:rFonts w:ascii="Arial" w:hAnsi="Arial" w:cs="Arial"/>
                <w:color w:val="000000" w:themeColor="text1"/>
                <w:sz w:val="22"/>
                <w:szCs w:val="22"/>
              </w:rPr>
              <w:t xml:space="preserve">, the last of which was </w:t>
            </w:r>
            <w:r w:rsidR="00014DF4">
              <w:rPr>
                <w:rFonts w:ascii="Arial" w:hAnsi="Arial" w:cs="Arial"/>
                <w:color w:val="000000" w:themeColor="text1"/>
                <w:sz w:val="22"/>
                <w:szCs w:val="22"/>
              </w:rPr>
              <w:t xml:space="preserve">published in </w:t>
            </w:r>
            <w:r w:rsidRPr="00944E64">
              <w:rPr>
                <w:rFonts w:ascii="Arial" w:hAnsi="Arial" w:cs="Arial"/>
                <w:color w:val="000000" w:themeColor="text1"/>
                <w:sz w:val="22"/>
                <w:szCs w:val="22"/>
              </w:rPr>
              <w:t>October</w:t>
            </w:r>
            <w:r w:rsidR="00000E15">
              <w:rPr>
                <w:rFonts w:ascii="Arial" w:hAnsi="Arial" w:cs="Arial"/>
                <w:color w:val="000000" w:themeColor="text1"/>
                <w:sz w:val="22"/>
                <w:szCs w:val="22"/>
              </w:rPr>
              <w:t xml:space="preserve"> 2024</w:t>
            </w:r>
            <w:r w:rsidRPr="00944E64">
              <w:rPr>
                <w:rFonts w:ascii="Arial" w:hAnsi="Arial" w:cs="Arial"/>
                <w:color w:val="000000" w:themeColor="text1"/>
                <w:sz w:val="22"/>
                <w:szCs w:val="22"/>
              </w:rPr>
              <w:t xml:space="preserve">. </w:t>
            </w:r>
            <w:r w:rsidR="00046D07" w:rsidRPr="00944E64">
              <w:rPr>
                <w:rFonts w:ascii="Arial" w:hAnsi="Arial" w:cs="Arial"/>
                <w:color w:val="000000" w:themeColor="text1"/>
                <w:sz w:val="22"/>
                <w:szCs w:val="22"/>
              </w:rPr>
              <w:t xml:space="preserve">  </w:t>
            </w:r>
          </w:p>
          <w:p w14:paraId="6251BFC4" w14:textId="06AD263E" w:rsidR="00944E64" w:rsidRDefault="00944E64" w:rsidP="00F07175">
            <w:pPr>
              <w:pStyle w:val="ListParagraph"/>
              <w:numPr>
                <w:ilvl w:val="0"/>
                <w:numId w:val="22"/>
              </w:numPr>
              <w:jc w:val="both"/>
              <w:rPr>
                <w:rFonts w:ascii="Arial" w:hAnsi="Arial" w:cs="Arial"/>
                <w:color w:val="000000" w:themeColor="text1"/>
                <w:sz w:val="22"/>
                <w:szCs w:val="22"/>
              </w:rPr>
            </w:pPr>
            <w:r w:rsidRPr="00944E64">
              <w:rPr>
                <w:rFonts w:ascii="Arial" w:hAnsi="Arial" w:cs="Arial"/>
                <w:color w:val="000000" w:themeColor="text1"/>
                <w:sz w:val="22"/>
                <w:szCs w:val="22"/>
              </w:rPr>
              <w:t xml:space="preserve">The review of the </w:t>
            </w:r>
            <w:r w:rsidR="00B6131B">
              <w:rPr>
                <w:rFonts w:ascii="Arial" w:hAnsi="Arial" w:cs="Arial"/>
                <w:color w:val="000000" w:themeColor="text1"/>
                <w:sz w:val="22"/>
                <w:szCs w:val="22"/>
              </w:rPr>
              <w:t xml:space="preserve">strategic planning and </w:t>
            </w:r>
            <w:r w:rsidRPr="00944E64">
              <w:rPr>
                <w:rFonts w:ascii="Arial" w:hAnsi="Arial" w:cs="Arial"/>
                <w:color w:val="000000" w:themeColor="text1"/>
                <w:sz w:val="22"/>
                <w:szCs w:val="22"/>
              </w:rPr>
              <w:t xml:space="preserve">performance management </w:t>
            </w:r>
            <w:r w:rsidR="00B6131B">
              <w:rPr>
                <w:rFonts w:ascii="Arial" w:hAnsi="Arial" w:cs="Arial"/>
                <w:color w:val="000000" w:themeColor="text1"/>
                <w:sz w:val="22"/>
                <w:szCs w:val="22"/>
              </w:rPr>
              <w:t>framework,</w:t>
            </w:r>
            <w:r w:rsidRPr="00944E64">
              <w:rPr>
                <w:rFonts w:ascii="Arial" w:hAnsi="Arial" w:cs="Arial"/>
                <w:color w:val="000000" w:themeColor="text1"/>
                <w:sz w:val="22"/>
                <w:szCs w:val="22"/>
              </w:rPr>
              <w:t xml:space="preserve"> </w:t>
            </w:r>
            <w:r w:rsidR="00994F16">
              <w:rPr>
                <w:rFonts w:ascii="Arial" w:hAnsi="Arial" w:cs="Arial"/>
                <w:color w:val="000000" w:themeColor="text1"/>
                <w:sz w:val="22"/>
                <w:szCs w:val="22"/>
              </w:rPr>
              <w:t xml:space="preserve">which was implemented in </w:t>
            </w:r>
            <w:r w:rsidRPr="00944E64">
              <w:rPr>
                <w:rFonts w:ascii="Arial" w:hAnsi="Arial" w:cs="Arial"/>
                <w:color w:val="000000" w:themeColor="text1"/>
                <w:sz w:val="22"/>
                <w:szCs w:val="22"/>
              </w:rPr>
              <w:t>April 2023</w:t>
            </w:r>
            <w:r w:rsidR="001424ED">
              <w:rPr>
                <w:rFonts w:ascii="Arial" w:hAnsi="Arial" w:cs="Arial"/>
                <w:color w:val="000000" w:themeColor="text1"/>
                <w:sz w:val="22"/>
                <w:szCs w:val="22"/>
              </w:rPr>
              <w:t xml:space="preserve"> and due in September 2024</w:t>
            </w:r>
            <w:r w:rsidRPr="00944E64">
              <w:rPr>
                <w:rFonts w:ascii="Arial" w:hAnsi="Arial" w:cs="Arial"/>
                <w:color w:val="000000" w:themeColor="text1"/>
                <w:sz w:val="22"/>
                <w:szCs w:val="22"/>
              </w:rPr>
              <w:t xml:space="preserve">, </w:t>
            </w:r>
            <w:r w:rsidR="00C87172">
              <w:rPr>
                <w:rFonts w:ascii="Arial" w:hAnsi="Arial" w:cs="Arial"/>
                <w:color w:val="000000" w:themeColor="text1"/>
                <w:sz w:val="22"/>
                <w:szCs w:val="22"/>
              </w:rPr>
              <w:t>is now due to conclude in November 2024.</w:t>
            </w:r>
            <w:r w:rsidRPr="00944E64">
              <w:rPr>
                <w:rFonts w:ascii="Arial" w:hAnsi="Arial" w:cs="Arial"/>
                <w:color w:val="000000" w:themeColor="text1"/>
                <w:sz w:val="22"/>
                <w:szCs w:val="22"/>
              </w:rPr>
              <w:t xml:space="preserve">  </w:t>
            </w:r>
          </w:p>
          <w:p w14:paraId="502A671B" w14:textId="02FC0239" w:rsidR="007221B7" w:rsidRPr="00944E64" w:rsidRDefault="007221B7" w:rsidP="00F07175">
            <w:pPr>
              <w:pStyle w:val="ListParagraph"/>
              <w:numPr>
                <w:ilvl w:val="0"/>
                <w:numId w:val="22"/>
              </w:numPr>
              <w:jc w:val="both"/>
              <w:rPr>
                <w:rFonts w:ascii="Arial" w:hAnsi="Arial" w:cs="Arial"/>
                <w:color w:val="000000" w:themeColor="text1"/>
                <w:sz w:val="22"/>
                <w:szCs w:val="22"/>
              </w:rPr>
            </w:pPr>
            <w:r>
              <w:rPr>
                <w:rFonts w:ascii="Arial" w:hAnsi="Arial" w:cs="Arial"/>
                <w:color w:val="000000" w:themeColor="text1"/>
                <w:sz w:val="22"/>
                <w:szCs w:val="22"/>
              </w:rPr>
              <w:t xml:space="preserve">The Digital and Customer Services Strategy, due end October will be presented to the Policy and Resources Committee at its meeting in November 2024. </w:t>
            </w:r>
          </w:p>
          <w:p w14:paraId="1246F421" w14:textId="56EB70D7" w:rsidR="00944E64" w:rsidRPr="003F2553" w:rsidRDefault="00944E64" w:rsidP="003F2553">
            <w:pPr>
              <w:ind w:left="360"/>
              <w:jc w:val="both"/>
              <w:rPr>
                <w:rFonts w:ascii="Arial" w:hAnsi="Arial" w:cs="Arial"/>
                <w:color w:val="000000" w:themeColor="text1"/>
                <w:sz w:val="22"/>
                <w:szCs w:val="22"/>
              </w:rPr>
            </w:pPr>
          </w:p>
        </w:tc>
        <w:tc>
          <w:tcPr>
            <w:tcW w:w="900" w:type="dxa"/>
            <w:tcBorders>
              <w:left w:val="nil"/>
            </w:tcBorders>
          </w:tcPr>
          <w:p w14:paraId="47105467" w14:textId="77777777" w:rsidR="001A4F9A" w:rsidRPr="005B3003" w:rsidRDefault="001A4F9A" w:rsidP="001A4F9A">
            <w:pPr>
              <w:rPr>
                <w:rFonts w:ascii="Arial" w:hAnsi="Arial" w:cs="Arial"/>
                <w:color w:val="000000" w:themeColor="text1"/>
                <w:sz w:val="22"/>
                <w:szCs w:val="22"/>
              </w:rPr>
            </w:pPr>
          </w:p>
        </w:tc>
      </w:tr>
      <w:tr w:rsidR="003F2553" w:rsidRPr="005B3003" w14:paraId="61D14D37" w14:textId="77777777" w:rsidTr="00E441BB">
        <w:trPr>
          <w:jc w:val="center"/>
        </w:trPr>
        <w:tc>
          <w:tcPr>
            <w:tcW w:w="1008" w:type="dxa"/>
          </w:tcPr>
          <w:p w14:paraId="7D24A186" w14:textId="5DEEFB6F" w:rsidR="003F2553" w:rsidRDefault="003F2553" w:rsidP="001A4F9A">
            <w:pPr>
              <w:jc w:val="right"/>
              <w:rPr>
                <w:rFonts w:ascii="Arial" w:hAnsi="Arial" w:cs="Arial"/>
                <w:color w:val="000000" w:themeColor="text1"/>
                <w:sz w:val="22"/>
                <w:szCs w:val="22"/>
              </w:rPr>
            </w:pPr>
            <w:r>
              <w:rPr>
                <w:rFonts w:ascii="Arial" w:hAnsi="Arial" w:cs="Arial"/>
                <w:color w:val="000000" w:themeColor="text1"/>
                <w:sz w:val="22"/>
                <w:szCs w:val="22"/>
              </w:rPr>
              <w:t>3.8</w:t>
            </w:r>
          </w:p>
        </w:tc>
        <w:tc>
          <w:tcPr>
            <w:tcW w:w="9540" w:type="dxa"/>
          </w:tcPr>
          <w:p w14:paraId="01559B8D" w14:textId="2238DFC1" w:rsidR="003F2553" w:rsidRDefault="00776518" w:rsidP="005C571A">
            <w:pPr>
              <w:jc w:val="both"/>
              <w:rPr>
                <w:rFonts w:ascii="Arial" w:hAnsi="Arial" w:cs="Arial"/>
                <w:color w:val="000000" w:themeColor="text1"/>
                <w:sz w:val="22"/>
                <w:szCs w:val="22"/>
              </w:rPr>
            </w:pPr>
            <w:r>
              <w:rPr>
                <w:rFonts w:ascii="Arial" w:hAnsi="Arial" w:cs="Arial"/>
                <w:color w:val="000000" w:themeColor="text1"/>
                <w:sz w:val="22"/>
                <w:szCs w:val="22"/>
              </w:rPr>
              <w:t>The Committee is asked to note that</w:t>
            </w:r>
            <w:r w:rsidR="005C571A">
              <w:rPr>
                <w:rFonts w:ascii="Arial" w:hAnsi="Arial" w:cs="Arial"/>
                <w:color w:val="000000" w:themeColor="text1"/>
                <w:sz w:val="22"/>
                <w:szCs w:val="22"/>
              </w:rPr>
              <w:t xml:space="preserve"> </w:t>
            </w:r>
            <w:r>
              <w:rPr>
                <w:rFonts w:ascii="Arial" w:hAnsi="Arial" w:cs="Arial"/>
                <w:color w:val="000000" w:themeColor="text1"/>
                <w:sz w:val="22"/>
                <w:szCs w:val="22"/>
              </w:rPr>
              <w:t>the</w:t>
            </w:r>
            <w:r w:rsidR="003F2553" w:rsidRPr="00944E64">
              <w:rPr>
                <w:rFonts w:ascii="Arial" w:hAnsi="Arial" w:cs="Arial"/>
                <w:color w:val="000000" w:themeColor="text1"/>
                <w:sz w:val="22"/>
                <w:szCs w:val="22"/>
              </w:rPr>
              <w:t xml:space="preserve"> Digital Modernisation Board has approved an extension to the </w:t>
            </w:r>
            <w:r w:rsidR="00DF07BD">
              <w:rPr>
                <w:rFonts w:ascii="Arial" w:hAnsi="Arial" w:cs="Arial"/>
                <w:color w:val="000000" w:themeColor="text1"/>
                <w:sz w:val="22"/>
                <w:szCs w:val="22"/>
              </w:rPr>
              <w:t xml:space="preserve">delivery date </w:t>
            </w:r>
            <w:r w:rsidR="003F2553" w:rsidRPr="00944E64">
              <w:rPr>
                <w:rFonts w:ascii="Arial" w:hAnsi="Arial" w:cs="Arial"/>
                <w:color w:val="000000" w:themeColor="text1"/>
                <w:sz w:val="22"/>
                <w:szCs w:val="22"/>
              </w:rPr>
              <w:t xml:space="preserve">for the upgrade to the Human Resources and Payroll </w:t>
            </w:r>
            <w:r w:rsidR="005C571A">
              <w:rPr>
                <w:rFonts w:ascii="Arial" w:hAnsi="Arial" w:cs="Arial"/>
                <w:color w:val="000000" w:themeColor="text1"/>
                <w:sz w:val="22"/>
                <w:szCs w:val="22"/>
              </w:rPr>
              <w:t>system</w:t>
            </w:r>
            <w:r w:rsidRPr="00944E64">
              <w:rPr>
                <w:rFonts w:ascii="Arial" w:eastAsia="Arial" w:hAnsi="Arial" w:cs="Arial"/>
                <w:color w:val="1D2828"/>
                <w:sz w:val="22"/>
                <w:szCs w:val="22"/>
              </w:rPr>
              <w:t>.</w:t>
            </w:r>
            <w:r>
              <w:rPr>
                <w:rFonts w:ascii="Arial" w:eastAsia="Arial" w:hAnsi="Arial" w:cs="Arial"/>
                <w:color w:val="1D2828"/>
                <w:sz w:val="22"/>
                <w:szCs w:val="22"/>
              </w:rPr>
              <w:t xml:space="preserve"> The original </w:t>
            </w:r>
            <w:r>
              <w:rPr>
                <w:rFonts w:ascii="Arial" w:eastAsia="Arial" w:hAnsi="Arial" w:cs="Arial"/>
                <w:color w:val="1D2828"/>
                <w:sz w:val="22"/>
                <w:szCs w:val="22"/>
              </w:rPr>
              <w:lastRenderedPageBreak/>
              <w:t>due date of 31</w:t>
            </w:r>
            <w:r w:rsidRPr="00776518">
              <w:rPr>
                <w:rFonts w:ascii="Arial" w:eastAsia="Arial" w:hAnsi="Arial" w:cs="Arial"/>
                <w:color w:val="1D2828"/>
                <w:sz w:val="22"/>
                <w:szCs w:val="22"/>
                <w:vertAlign w:val="superscript"/>
              </w:rPr>
              <w:t>st</w:t>
            </w:r>
            <w:r>
              <w:rPr>
                <w:rFonts w:ascii="Arial" w:eastAsia="Arial" w:hAnsi="Arial" w:cs="Arial"/>
                <w:color w:val="1D2828"/>
                <w:sz w:val="22"/>
                <w:szCs w:val="22"/>
              </w:rPr>
              <w:t xml:space="preserve"> December 2024 </w:t>
            </w:r>
            <w:r w:rsidR="00DF07BD">
              <w:rPr>
                <w:rFonts w:ascii="Arial" w:eastAsia="Arial" w:hAnsi="Arial" w:cs="Arial"/>
                <w:color w:val="1D2828"/>
                <w:sz w:val="22"/>
                <w:szCs w:val="22"/>
              </w:rPr>
              <w:t xml:space="preserve">has been </w:t>
            </w:r>
            <w:r w:rsidR="005C571A">
              <w:rPr>
                <w:rFonts w:ascii="Arial" w:eastAsia="Arial" w:hAnsi="Arial" w:cs="Arial"/>
                <w:color w:val="1D2828"/>
                <w:sz w:val="22"/>
                <w:szCs w:val="22"/>
              </w:rPr>
              <w:t xml:space="preserve">rescheduled </w:t>
            </w:r>
            <w:r w:rsidR="00DF07BD">
              <w:rPr>
                <w:rFonts w:ascii="Arial" w:eastAsia="Arial" w:hAnsi="Arial" w:cs="Arial"/>
                <w:color w:val="1D2828"/>
                <w:sz w:val="22"/>
                <w:szCs w:val="22"/>
              </w:rPr>
              <w:t>to</w:t>
            </w:r>
            <w:r>
              <w:rPr>
                <w:rFonts w:ascii="Arial" w:eastAsia="Arial" w:hAnsi="Arial" w:cs="Arial"/>
                <w:color w:val="1D2828"/>
                <w:sz w:val="22"/>
                <w:szCs w:val="22"/>
              </w:rPr>
              <w:t xml:space="preserve"> </w:t>
            </w:r>
            <w:r w:rsidR="003F2553" w:rsidRPr="00944E64">
              <w:rPr>
                <w:rFonts w:ascii="Arial" w:hAnsi="Arial" w:cs="Arial"/>
                <w:color w:val="000000" w:themeColor="text1"/>
                <w:sz w:val="22"/>
                <w:szCs w:val="22"/>
              </w:rPr>
              <w:t>31</w:t>
            </w:r>
            <w:r w:rsidR="003F2553" w:rsidRPr="00944E64">
              <w:rPr>
                <w:rFonts w:ascii="Arial" w:hAnsi="Arial" w:cs="Arial"/>
                <w:color w:val="000000" w:themeColor="text1"/>
                <w:sz w:val="22"/>
                <w:szCs w:val="22"/>
                <w:vertAlign w:val="superscript"/>
              </w:rPr>
              <w:t>st</w:t>
            </w:r>
            <w:r w:rsidR="003F2553" w:rsidRPr="00944E64">
              <w:rPr>
                <w:rFonts w:ascii="Arial" w:hAnsi="Arial" w:cs="Arial"/>
                <w:color w:val="000000" w:themeColor="text1"/>
                <w:sz w:val="22"/>
                <w:szCs w:val="22"/>
              </w:rPr>
              <w:t xml:space="preserve"> March 2025</w:t>
            </w:r>
            <w:r w:rsidR="005C571A">
              <w:rPr>
                <w:rFonts w:ascii="Arial" w:hAnsi="Arial" w:cs="Arial"/>
                <w:color w:val="000000" w:themeColor="text1"/>
                <w:sz w:val="22"/>
                <w:szCs w:val="22"/>
              </w:rPr>
              <w:t xml:space="preserve"> reflecting </w:t>
            </w:r>
            <w:r w:rsidR="005C571A" w:rsidRPr="00944E64">
              <w:rPr>
                <w:rFonts w:ascii="Arial" w:hAnsi="Arial" w:cs="Arial"/>
                <w:color w:val="000000" w:themeColor="text1"/>
                <w:sz w:val="22"/>
                <w:szCs w:val="22"/>
              </w:rPr>
              <w:t xml:space="preserve">capacity for </w:t>
            </w:r>
            <w:r w:rsidR="005C571A" w:rsidRPr="00944E64">
              <w:rPr>
                <w:rFonts w:ascii="Arial" w:eastAsia="Arial" w:hAnsi="Arial" w:cs="Arial"/>
                <w:color w:val="1D2828"/>
                <w:sz w:val="22"/>
                <w:szCs w:val="22"/>
              </w:rPr>
              <w:t>provider, internal and other local authority support</w:t>
            </w:r>
            <w:r w:rsidR="003F2553" w:rsidRPr="00944E64">
              <w:rPr>
                <w:rFonts w:ascii="Arial" w:hAnsi="Arial" w:cs="Arial"/>
                <w:color w:val="000000" w:themeColor="text1"/>
                <w:sz w:val="22"/>
                <w:szCs w:val="22"/>
              </w:rPr>
              <w:t xml:space="preserve">.  </w:t>
            </w:r>
            <w:r>
              <w:rPr>
                <w:rFonts w:ascii="Arial" w:hAnsi="Arial" w:cs="Arial"/>
                <w:color w:val="000000" w:themeColor="text1"/>
                <w:sz w:val="22"/>
                <w:szCs w:val="22"/>
              </w:rPr>
              <w:t xml:space="preserve">This action has been </w:t>
            </w:r>
            <w:r w:rsidR="000C73FE">
              <w:rPr>
                <w:rFonts w:ascii="Arial" w:hAnsi="Arial" w:cs="Arial"/>
                <w:color w:val="000000" w:themeColor="text1"/>
                <w:sz w:val="22"/>
                <w:szCs w:val="22"/>
              </w:rPr>
              <w:t>highlighted as</w:t>
            </w:r>
            <w:r>
              <w:rPr>
                <w:rFonts w:ascii="Arial" w:hAnsi="Arial" w:cs="Arial"/>
                <w:color w:val="000000" w:themeColor="text1"/>
                <w:sz w:val="22"/>
                <w:szCs w:val="22"/>
              </w:rPr>
              <w:t xml:space="preserve"> slippage within this performance report and future performance reports will report </w:t>
            </w:r>
            <w:r w:rsidR="00615898">
              <w:rPr>
                <w:rFonts w:ascii="Arial" w:hAnsi="Arial" w:cs="Arial"/>
                <w:color w:val="000000" w:themeColor="text1"/>
                <w:sz w:val="22"/>
                <w:szCs w:val="22"/>
              </w:rPr>
              <w:t xml:space="preserve">on </w:t>
            </w:r>
            <w:r>
              <w:rPr>
                <w:rFonts w:ascii="Arial" w:hAnsi="Arial" w:cs="Arial"/>
                <w:color w:val="000000" w:themeColor="text1"/>
                <w:sz w:val="22"/>
                <w:szCs w:val="22"/>
              </w:rPr>
              <w:t>progress</w:t>
            </w:r>
            <w:r w:rsidR="005C571A">
              <w:rPr>
                <w:rFonts w:ascii="Arial" w:hAnsi="Arial" w:cs="Arial"/>
                <w:color w:val="000000" w:themeColor="text1"/>
                <w:sz w:val="22"/>
                <w:szCs w:val="22"/>
              </w:rPr>
              <w:t xml:space="preserve"> achieved </w:t>
            </w:r>
            <w:r>
              <w:rPr>
                <w:rFonts w:ascii="Arial" w:hAnsi="Arial" w:cs="Arial"/>
                <w:color w:val="000000" w:themeColor="text1"/>
                <w:sz w:val="22"/>
                <w:szCs w:val="22"/>
              </w:rPr>
              <w:t xml:space="preserve">against the </w:t>
            </w:r>
            <w:r w:rsidR="00F51122">
              <w:rPr>
                <w:rFonts w:ascii="Arial" w:hAnsi="Arial" w:cs="Arial"/>
                <w:color w:val="000000" w:themeColor="text1"/>
                <w:sz w:val="22"/>
                <w:szCs w:val="22"/>
              </w:rPr>
              <w:t xml:space="preserve">project’s </w:t>
            </w:r>
            <w:r>
              <w:rPr>
                <w:rFonts w:ascii="Arial" w:hAnsi="Arial" w:cs="Arial"/>
                <w:color w:val="000000" w:themeColor="text1"/>
                <w:sz w:val="22"/>
                <w:szCs w:val="22"/>
              </w:rPr>
              <w:t xml:space="preserve">new </w:t>
            </w:r>
            <w:r w:rsidR="00947387">
              <w:rPr>
                <w:rFonts w:ascii="Arial" w:hAnsi="Arial" w:cs="Arial"/>
                <w:color w:val="000000" w:themeColor="text1"/>
                <w:sz w:val="22"/>
                <w:szCs w:val="22"/>
              </w:rPr>
              <w:t xml:space="preserve">delivery </w:t>
            </w:r>
            <w:r>
              <w:rPr>
                <w:rFonts w:ascii="Arial" w:hAnsi="Arial" w:cs="Arial"/>
                <w:color w:val="000000" w:themeColor="text1"/>
                <w:sz w:val="22"/>
                <w:szCs w:val="22"/>
              </w:rPr>
              <w:t xml:space="preserve">date.  </w:t>
            </w:r>
            <w:r w:rsidR="003F2553" w:rsidRPr="00944E64">
              <w:rPr>
                <w:rFonts w:ascii="Arial" w:hAnsi="Arial" w:cs="Arial"/>
                <w:color w:val="000000" w:themeColor="text1"/>
                <w:sz w:val="22"/>
                <w:szCs w:val="22"/>
              </w:rPr>
              <w:t xml:space="preserve"> </w:t>
            </w:r>
          </w:p>
        </w:tc>
        <w:tc>
          <w:tcPr>
            <w:tcW w:w="900" w:type="dxa"/>
            <w:tcBorders>
              <w:left w:val="nil"/>
            </w:tcBorders>
          </w:tcPr>
          <w:p w14:paraId="4C3D2C17" w14:textId="77777777" w:rsidR="003F2553" w:rsidRPr="005B3003" w:rsidRDefault="003F2553" w:rsidP="001A4F9A">
            <w:pPr>
              <w:rPr>
                <w:rFonts w:ascii="Arial" w:hAnsi="Arial" w:cs="Arial"/>
                <w:color w:val="000000" w:themeColor="text1"/>
                <w:sz w:val="22"/>
                <w:szCs w:val="22"/>
              </w:rPr>
            </w:pPr>
          </w:p>
        </w:tc>
      </w:tr>
      <w:tr w:rsidR="001A4F9A" w:rsidRPr="005B3003" w14:paraId="38EBBEF3" w14:textId="77777777" w:rsidTr="00E441BB">
        <w:trPr>
          <w:jc w:val="center"/>
        </w:trPr>
        <w:tc>
          <w:tcPr>
            <w:tcW w:w="1008" w:type="dxa"/>
          </w:tcPr>
          <w:p w14:paraId="0D978497" w14:textId="77777777" w:rsidR="001A4F9A" w:rsidRPr="005B3003" w:rsidRDefault="001A4F9A" w:rsidP="001A4F9A">
            <w:pPr>
              <w:jc w:val="right"/>
              <w:rPr>
                <w:rFonts w:ascii="Arial" w:hAnsi="Arial" w:cs="Arial"/>
                <w:color w:val="000000" w:themeColor="text1"/>
                <w:sz w:val="22"/>
                <w:szCs w:val="22"/>
              </w:rPr>
            </w:pPr>
          </w:p>
        </w:tc>
        <w:tc>
          <w:tcPr>
            <w:tcW w:w="9540" w:type="dxa"/>
          </w:tcPr>
          <w:p w14:paraId="08C65B4B" w14:textId="77777777" w:rsidR="001A4F9A" w:rsidRPr="005B3003" w:rsidRDefault="001A4F9A" w:rsidP="001A4F9A">
            <w:pPr>
              <w:jc w:val="both"/>
              <w:rPr>
                <w:rFonts w:ascii="Arial" w:hAnsi="Arial" w:cs="Arial"/>
                <w:color w:val="000000" w:themeColor="text1"/>
                <w:sz w:val="22"/>
                <w:szCs w:val="22"/>
              </w:rPr>
            </w:pPr>
          </w:p>
        </w:tc>
        <w:tc>
          <w:tcPr>
            <w:tcW w:w="900" w:type="dxa"/>
            <w:tcBorders>
              <w:left w:val="nil"/>
            </w:tcBorders>
          </w:tcPr>
          <w:p w14:paraId="3CA8F5D5" w14:textId="77777777" w:rsidR="001A4F9A" w:rsidRPr="005B3003" w:rsidRDefault="001A4F9A" w:rsidP="001A4F9A">
            <w:pPr>
              <w:rPr>
                <w:rFonts w:ascii="Arial" w:hAnsi="Arial" w:cs="Arial"/>
                <w:color w:val="000000" w:themeColor="text1"/>
                <w:sz w:val="22"/>
                <w:szCs w:val="22"/>
              </w:rPr>
            </w:pPr>
          </w:p>
        </w:tc>
      </w:tr>
      <w:tr w:rsidR="001A4F9A" w:rsidRPr="005B3003" w14:paraId="20C965CC" w14:textId="77777777" w:rsidTr="00E441BB">
        <w:trPr>
          <w:jc w:val="center"/>
        </w:trPr>
        <w:tc>
          <w:tcPr>
            <w:tcW w:w="1008" w:type="dxa"/>
          </w:tcPr>
          <w:p w14:paraId="2D3B6C6D" w14:textId="358B69AF"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w:t>
            </w:r>
            <w:r w:rsidR="00963F11">
              <w:rPr>
                <w:rFonts w:ascii="Arial" w:hAnsi="Arial" w:cs="Arial"/>
                <w:color w:val="000000" w:themeColor="text1"/>
                <w:sz w:val="22"/>
                <w:szCs w:val="22"/>
              </w:rPr>
              <w:t>9</w:t>
            </w:r>
          </w:p>
        </w:tc>
        <w:tc>
          <w:tcPr>
            <w:tcW w:w="9540" w:type="dxa"/>
          </w:tcPr>
          <w:p w14:paraId="38D4B0C7" w14:textId="77777777" w:rsidR="001A4F9A" w:rsidRPr="002F3543" w:rsidRDefault="001A4F9A" w:rsidP="001A4F9A">
            <w:pPr>
              <w:jc w:val="both"/>
              <w:rPr>
                <w:rFonts w:ascii="Arial" w:hAnsi="Arial" w:cs="Arial"/>
                <w:color w:val="000000" w:themeColor="text1"/>
                <w:sz w:val="22"/>
                <w:szCs w:val="22"/>
                <w:u w:val="single"/>
              </w:rPr>
            </w:pPr>
            <w:r w:rsidRPr="002F3543">
              <w:rPr>
                <w:rFonts w:ascii="Arial" w:hAnsi="Arial" w:cs="Arial"/>
                <w:color w:val="000000" w:themeColor="text1"/>
                <w:sz w:val="22"/>
                <w:szCs w:val="22"/>
                <w:u w:val="single"/>
              </w:rPr>
              <w:t xml:space="preserve">KPI Performance </w:t>
            </w:r>
          </w:p>
          <w:p w14:paraId="437E9C3B" w14:textId="77777777" w:rsidR="001A4F9A" w:rsidRDefault="001A4F9A" w:rsidP="001A4F9A">
            <w:pPr>
              <w:jc w:val="both"/>
              <w:rPr>
                <w:rFonts w:ascii="Arial" w:hAnsi="Arial" w:cs="Arial"/>
                <w:color w:val="000000" w:themeColor="text1"/>
                <w:sz w:val="22"/>
                <w:szCs w:val="22"/>
              </w:rPr>
            </w:pPr>
          </w:p>
          <w:p w14:paraId="31411D0F" w14:textId="31DAC2F3" w:rsidR="00C27959" w:rsidRDefault="00C27959" w:rsidP="00C27959">
            <w:pPr>
              <w:jc w:val="both"/>
              <w:rPr>
                <w:rFonts w:ascii="Arial" w:hAnsi="Arial" w:cs="Arial"/>
                <w:color w:val="000000" w:themeColor="text1"/>
                <w:sz w:val="22"/>
                <w:szCs w:val="22"/>
              </w:rPr>
            </w:pPr>
            <w:r>
              <w:rPr>
                <w:rFonts w:ascii="Arial" w:hAnsi="Arial" w:cs="Arial"/>
                <w:color w:val="000000" w:themeColor="text1"/>
                <w:sz w:val="22"/>
                <w:szCs w:val="22"/>
              </w:rPr>
              <w:t>The national LGBF data dashboard was refreshed at the end of September</w:t>
            </w:r>
            <w:r w:rsidR="00AE6B8A">
              <w:rPr>
                <w:rFonts w:ascii="Arial" w:hAnsi="Arial" w:cs="Arial"/>
                <w:color w:val="000000" w:themeColor="text1"/>
                <w:sz w:val="22"/>
                <w:szCs w:val="22"/>
              </w:rPr>
              <w:t xml:space="preserve"> 2024</w:t>
            </w:r>
            <w:r>
              <w:rPr>
                <w:rFonts w:ascii="Arial" w:hAnsi="Arial" w:cs="Arial"/>
                <w:color w:val="000000" w:themeColor="text1"/>
                <w:sz w:val="22"/>
                <w:szCs w:val="22"/>
              </w:rPr>
              <w:t xml:space="preserve"> </w:t>
            </w:r>
            <w:r w:rsidR="00233A41">
              <w:rPr>
                <w:rFonts w:ascii="Arial" w:hAnsi="Arial" w:cs="Arial"/>
                <w:color w:val="000000" w:themeColor="text1"/>
                <w:sz w:val="22"/>
                <w:szCs w:val="22"/>
              </w:rPr>
              <w:t xml:space="preserve">and </w:t>
            </w:r>
            <w:r>
              <w:rPr>
                <w:rFonts w:ascii="Arial" w:hAnsi="Arial" w:cs="Arial"/>
                <w:color w:val="000000" w:themeColor="text1"/>
                <w:sz w:val="22"/>
                <w:szCs w:val="22"/>
              </w:rPr>
              <w:t>performance data 2023/24 is</w:t>
            </w:r>
            <w:r w:rsidR="0024740B">
              <w:rPr>
                <w:rFonts w:ascii="Arial" w:hAnsi="Arial" w:cs="Arial"/>
                <w:color w:val="000000" w:themeColor="text1"/>
                <w:sz w:val="22"/>
                <w:szCs w:val="22"/>
              </w:rPr>
              <w:t xml:space="preserve"> </w:t>
            </w:r>
            <w:r w:rsidR="00335466">
              <w:rPr>
                <w:rFonts w:ascii="Arial" w:hAnsi="Arial" w:cs="Arial"/>
                <w:color w:val="000000" w:themeColor="text1"/>
                <w:sz w:val="22"/>
                <w:szCs w:val="22"/>
              </w:rPr>
              <w:t xml:space="preserve">presented </w:t>
            </w:r>
            <w:r w:rsidR="00AE6B8A">
              <w:rPr>
                <w:rFonts w:ascii="Arial" w:hAnsi="Arial" w:cs="Arial"/>
                <w:color w:val="000000" w:themeColor="text1"/>
                <w:sz w:val="22"/>
                <w:szCs w:val="22"/>
              </w:rPr>
              <w:t xml:space="preserve">in </w:t>
            </w:r>
            <w:r>
              <w:rPr>
                <w:rFonts w:ascii="Arial" w:hAnsi="Arial" w:cs="Arial"/>
                <w:color w:val="000000" w:themeColor="text1"/>
                <w:sz w:val="22"/>
                <w:szCs w:val="22"/>
              </w:rPr>
              <w:t>Appendix 2 for the following measures:</w:t>
            </w:r>
          </w:p>
          <w:p w14:paraId="371EF2D0" w14:textId="77777777" w:rsidR="00955CE4" w:rsidRDefault="00955CE4" w:rsidP="00C27959">
            <w:pPr>
              <w:jc w:val="both"/>
              <w:rPr>
                <w:rFonts w:ascii="Arial" w:hAnsi="Arial" w:cs="Arial"/>
                <w:color w:val="000000" w:themeColor="text1"/>
                <w:sz w:val="22"/>
                <w:szCs w:val="22"/>
              </w:rPr>
            </w:pPr>
          </w:p>
          <w:p w14:paraId="5EBCAE8A" w14:textId="201579DA" w:rsidR="00955CE4" w:rsidRPr="00955CE4" w:rsidRDefault="00955CE4" w:rsidP="00955CE4">
            <w:pPr>
              <w:pStyle w:val="ListParagraph"/>
              <w:numPr>
                <w:ilvl w:val="0"/>
                <w:numId w:val="25"/>
              </w:numPr>
              <w:rPr>
                <w:rFonts w:ascii="Arial" w:hAnsi="Arial" w:cs="Arial"/>
                <w:color w:val="000000" w:themeColor="text1"/>
                <w:sz w:val="22"/>
                <w:szCs w:val="22"/>
              </w:rPr>
            </w:pPr>
            <w:r w:rsidRPr="00955CE4">
              <w:rPr>
                <w:rFonts w:ascii="Arial" w:hAnsi="Arial" w:cs="Arial"/>
                <w:color w:val="000000" w:themeColor="text1"/>
                <w:sz w:val="22"/>
                <w:szCs w:val="22"/>
              </w:rPr>
              <w:t>The gender pay gap</w:t>
            </w:r>
            <w:r w:rsidR="00C23201">
              <w:rPr>
                <w:rFonts w:ascii="Arial" w:hAnsi="Arial" w:cs="Arial"/>
                <w:color w:val="000000" w:themeColor="text1"/>
                <w:sz w:val="22"/>
                <w:szCs w:val="22"/>
              </w:rPr>
              <w:t>.</w:t>
            </w:r>
            <w:r w:rsidRPr="00955CE4">
              <w:rPr>
                <w:rFonts w:ascii="Arial" w:hAnsi="Arial" w:cs="Arial"/>
                <w:color w:val="000000" w:themeColor="text1"/>
                <w:sz w:val="22"/>
                <w:szCs w:val="22"/>
              </w:rPr>
              <w:t xml:space="preserve">  </w:t>
            </w:r>
          </w:p>
          <w:p w14:paraId="0780CEFC" w14:textId="0D5E6A44" w:rsidR="00955CE4" w:rsidRPr="00955CE4" w:rsidRDefault="00955CE4" w:rsidP="00955CE4">
            <w:pPr>
              <w:pStyle w:val="ListParagraph"/>
              <w:numPr>
                <w:ilvl w:val="0"/>
                <w:numId w:val="25"/>
              </w:numPr>
              <w:rPr>
                <w:rFonts w:ascii="Arial" w:hAnsi="Arial" w:cs="Arial"/>
                <w:color w:val="000000" w:themeColor="text1"/>
                <w:sz w:val="22"/>
                <w:szCs w:val="22"/>
              </w:rPr>
            </w:pPr>
            <w:r>
              <w:rPr>
                <w:rFonts w:ascii="Arial" w:hAnsi="Arial" w:cs="Arial"/>
                <w:color w:val="000000" w:themeColor="text1"/>
                <w:sz w:val="22"/>
                <w:szCs w:val="22"/>
              </w:rPr>
              <w:t>The p</w:t>
            </w:r>
            <w:r w:rsidRPr="00955CE4">
              <w:rPr>
                <w:rFonts w:ascii="Arial" w:hAnsi="Arial" w:cs="Arial"/>
                <w:color w:val="000000" w:themeColor="text1"/>
                <w:sz w:val="22"/>
                <w:szCs w:val="22"/>
              </w:rPr>
              <w:t>ercentage of income due from Council Tax in year collection level</w:t>
            </w:r>
            <w:r w:rsidR="00C23201">
              <w:rPr>
                <w:rFonts w:ascii="Arial" w:hAnsi="Arial" w:cs="Arial"/>
                <w:color w:val="000000" w:themeColor="text1"/>
                <w:sz w:val="22"/>
                <w:szCs w:val="22"/>
              </w:rPr>
              <w:t>.</w:t>
            </w:r>
            <w:r w:rsidRPr="00955CE4">
              <w:rPr>
                <w:rFonts w:ascii="Arial" w:hAnsi="Arial" w:cs="Arial"/>
                <w:color w:val="000000" w:themeColor="text1"/>
                <w:sz w:val="22"/>
                <w:szCs w:val="22"/>
              </w:rPr>
              <w:t xml:space="preserve"> </w:t>
            </w:r>
          </w:p>
          <w:p w14:paraId="73914DC5" w14:textId="7A1F6846" w:rsidR="00955CE4" w:rsidRPr="00955CE4" w:rsidRDefault="00955CE4" w:rsidP="00955CE4">
            <w:pPr>
              <w:pStyle w:val="ListParagraph"/>
              <w:numPr>
                <w:ilvl w:val="0"/>
                <w:numId w:val="25"/>
              </w:numPr>
              <w:rPr>
                <w:rFonts w:ascii="Arial" w:hAnsi="Arial" w:cs="Arial"/>
                <w:color w:val="000000" w:themeColor="text1"/>
                <w:sz w:val="22"/>
                <w:szCs w:val="22"/>
              </w:rPr>
            </w:pPr>
            <w:r w:rsidRPr="00955CE4">
              <w:rPr>
                <w:rFonts w:ascii="Arial" w:hAnsi="Arial" w:cs="Arial"/>
                <w:color w:val="000000" w:themeColor="text1"/>
                <w:sz w:val="22"/>
                <w:szCs w:val="22"/>
              </w:rPr>
              <w:t>The percentage of invoices sampled and paid within 30 days</w:t>
            </w:r>
            <w:r w:rsidR="00C23201">
              <w:rPr>
                <w:rFonts w:ascii="Arial" w:hAnsi="Arial" w:cs="Arial"/>
                <w:color w:val="000000" w:themeColor="text1"/>
                <w:sz w:val="22"/>
                <w:szCs w:val="22"/>
              </w:rPr>
              <w:t>.</w:t>
            </w:r>
            <w:r w:rsidRPr="00955CE4">
              <w:rPr>
                <w:rFonts w:ascii="Arial" w:hAnsi="Arial" w:cs="Arial"/>
                <w:color w:val="000000" w:themeColor="text1"/>
                <w:sz w:val="22"/>
                <w:szCs w:val="22"/>
              </w:rPr>
              <w:t xml:space="preserve"> </w:t>
            </w:r>
          </w:p>
          <w:p w14:paraId="394543A7" w14:textId="77777777" w:rsidR="00C27959" w:rsidRDefault="00C27959" w:rsidP="00554067">
            <w:pPr>
              <w:rPr>
                <w:rFonts w:ascii="Arial" w:hAnsi="Arial" w:cs="Arial"/>
                <w:color w:val="000000" w:themeColor="text1"/>
                <w:sz w:val="22"/>
                <w:szCs w:val="22"/>
              </w:rPr>
            </w:pPr>
          </w:p>
          <w:p w14:paraId="045FAC2C" w14:textId="38A34D1D" w:rsidR="00B908CE" w:rsidRDefault="00B908CE" w:rsidP="00B908CE">
            <w:pPr>
              <w:jc w:val="both"/>
              <w:rPr>
                <w:rFonts w:ascii="Arial" w:hAnsi="Arial" w:cs="Arial"/>
                <w:color w:val="000000" w:themeColor="text1"/>
                <w:sz w:val="22"/>
                <w:szCs w:val="22"/>
              </w:rPr>
            </w:pPr>
            <w:r w:rsidRPr="00953DBF">
              <w:rPr>
                <w:rFonts w:ascii="Arial" w:hAnsi="Arial" w:cs="Arial"/>
                <w:color w:val="000000" w:themeColor="text1"/>
                <w:sz w:val="22"/>
                <w:szCs w:val="22"/>
              </w:rPr>
              <w:t xml:space="preserve">Appendix 2 also </w:t>
            </w:r>
            <w:r>
              <w:rPr>
                <w:rFonts w:ascii="Arial" w:hAnsi="Arial" w:cs="Arial"/>
                <w:color w:val="000000" w:themeColor="text1"/>
                <w:sz w:val="22"/>
                <w:szCs w:val="22"/>
              </w:rPr>
              <w:t xml:space="preserve">provides the Committee with </w:t>
            </w:r>
            <w:r w:rsidRPr="00953DBF">
              <w:rPr>
                <w:rFonts w:ascii="Arial" w:hAnsi="Arial" w:cs="Arial"/>
                <w:color w:val="000000" w:themeColor="text1"/>
                <w:sz w:val="22"/>
                <w:szCs w:val="22"/>
              </w:rPr>
              <w:t xml:space="preserve">a range of quarterly performance data for KPIs that relate to service delivery.  </w:t>
            </w:r>
            <w:r>
              <w:rPr>
                <w:rFonts w:ascii="Arial" w:hAnsi="Arial" w:cs="Arial"/>
                <w:color w:val="000000" w:themeColor="text1"/>
                <w:sz w:val="22"/>
                <w:szCs w:val="22"/>
              </w:rPr>
              <w:t xml:space="preserve">Service performance in the quarter was </w:t>
            </w:r>
            <w:r w:rsidRPr="00953DBF">
              <w:rPr>
                <w:rFonts w:ascii="Arial" w:hAnsi="Arial" w:cs="Arial"/>
                <w:color w:val="000000" w:themeColor="text1"/>
                <w:sz w:val="22"/>
                <w:szCs w:val="22"/>
              </w:rPr>
              <w:t xml:space="preserve">5% or more </w:t>
            </w:r>
            <w:r w:rsidR="00EA6BDC">
              <w:rPr>
                <w:rFonts w:ascii="Arial" w:hAnsi="Arial" w:cs="Arial"/>
                <w:color w:val="000000" w:themeColor="text1"/>
                <w:sz w:val="22"/>
                <w:szCs w:val="22"/>
              </w:rPr>
              <w:t xml:space="preserve">adrift of </w:t>
            </w:r>
            <w:r w:rsidRPr="00953DBF">
              <w:rPr>
                <w:rFonts w:ascii="Arial" w:hAnsi="Arial" w:cs="Arial"/>
                <w:color w:val="000000" w:themeColor="text1"/>
                <w:sz w:val="22"/>
                <w:szCs w:val="22"/>
              </w:rPr>
              <w:t>target (red status) for the following</w:t>
            </w:r>
            <w:r>
              <w:rPr>
                <w:rFonts w:ascii="Arial" w:hAnsi="Arial" w:cs="Arial"/>
                <w:color w:val="000000" w:themeColor="text1"/>
                <w:sz w:val="22"/>
                <w:szCs w:val="22"/>
              </w:rPr>
              <w:t xml:space="preserve"> measures</w:t>
            </w:r>
            <w:r w:rsidRPr="00953DBF">
              <w:rPr>
                <w:rFonts w:ascii="Arial" w:hAnsi="Arial" w:cs="Arial"/>
                <w:color w:val="000000" w:themeColor="text1"/>
                <w:sz w:val="22"/>
                <w:szCs w:val="22"/>
              </w:rPr>
              <w:t>:</w:t>
            </w:r>
          </w:p>
          <w:p w14:paraId="3D14BBBF" w14:textId="77777777" w:rsidR="00B908CE" w:rsidRDefault="00B908CE" w:rsidP="00B908CE">
            <w:pPr>
              <w:jc w:val="both"/>
              <w:rPr>
                <w:rFonts w:ascii="Arial" w:hAnsi="Arial" w:cs="Arial"/>
                <w:color w:val="000000" w:themeColor="text1"/>
                <w:sz w:val="22"/>
                <w:szCs w:val="22"/>
              </w:rPr>
            </w:pPr>
          </w:p>
          <w:p w14:paraId="2F4B3A37" w14:textId="0114FFF7" w:rsidR="00B908CE" w:rsidRDefault="00B908CE" w:rsidP="00B908CE">
            <w:pPr>
              <w:pStyle w:val="ListParagraph"/>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Days lost due to sickness absence</w:t>
            </w:r>
            <w:r w:rsidR="00730B6A">
              <w:rPr>
                <w:rFonts w:ascii="Arial" w:hAnsi="Arial" w:cs="Arial"/>
                <w:color w:val="000000" w:themeColor="text1"/>
                <w:sz w:val="22"/>
                <w:szCs w:val="22"/>
              </w:rPr>
              <w:t>.</w:t>
            </w:r>
            <w:r w:rsidR="00FA7798">
              <w:rPr>
                <w:rFonts w:ascii="Arial" w:hAnsi="Arial" w:cs="Arial"/>
                <w:color w:val="000000" w:themeColor="text1"/>
                <w:sz w:val="22"/>
                <w:szCs w:val="22"/>
              </w:rPr>
              <w:t xml:space="preserve"> </w:t>
            </w:r>
          </w:p>
          <w:p w14:paraId="6A49E10A" w14:textId="75647678" w:rsidR="00B908CE" w:rsidRDefault="00B908CE" w:rsidP="00B908CE">
            <w:pPr>
              <w:pStyle w:val="ListParagraph"/>
              <w:numPr>
                <w:ilvl w:val="0"/>
                <w:numId w:val="18"/>
              </w:numPr>
              <w:jc w:val="both"/>
              <w:rPr>
                <w:rFonts w:ascii="Arial" w:hAnsi="Arial" w:cs="Arial"/>
                <w:color w:val="000000" w:themeColor="text1"/>
                <w:sz w:val="22"/>
                <w:szCs w:val="22"/>
              </w:rPr>
            </w:pPr>
            <w:r w:rsidRPr="00B908CE">
              <w:rPr>
                <w:rFonts w:ascii="Arial" w:hAnsi="Arial" w:cs="Arial"/>
                <w:color w:val="000000" w:themeColor="text1"/>
                <w:sz w:val="22"/>
                <w:szCs w:val="22"/>
              </w:rPr>
              <w:t>Corporate training courses attended</w:t>
            </w:r>
            <w:r w:rsidR="00D6191C">
              <w:rPr>
                <w:rFonts w:ascii="Arial" w:hAnsi="Arial" w:cs="Arial"/>
                <w:color w:val="000000" w:themeColor="text1"/>
                <w:sz w:val="22"/>
                <w:szCs w:val="22"/>
              </w:rPr>
              <w:t>.</w:t>
            </w:r>
          </w:p>
          <w:p w14:paraId="498AC040" w14:textId="392AE793" w:rsidR="004C5E0E" w:rsidRDefault="004C5E0E" w:rsidP="00B908CE">
            <w:pPr>
              <w:pStyle w:val="ListParagraph"/>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 xml:space="preserve">Employee turnover. </w:t>
            </w:r>
          </w:p>
          <w:p w14:paraId="2C07B2F2" w14:textId="1CF45AA9" w:rsidR="007F617C" w:rsidRDefault="007F617C" w:rsidP="00B908CE">
            <w:pPr>
              <w:pStyle w:val="ListParagraph"/>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Pr="007F617C">
              <w:rPr>
                <w:rFonts w:ascii="Arial" w:hAnsi="Arial" w:cs="Arial"/>
                <w:color w:val="000000" w:themeColor="text1"/>
                <w:sz w:val="22"/>
                <w:szCs w:val="22"/>
              </w:rPr>
              <w:t>percentage of d</w:t>
            </w:r>
            <w:r w:rsidRPr="007F617C">
              <w:rPr>
                <w:rFonts w:ascii="Arial" w:eastAsia="Arial" w:hAnsi="Arial" w:cs="Arial"/>
                <w:color w:val="1D2828"/>
                <w:sz w:val="22"/>
                <w:szCs w:val="22"/>
              </w:rPr>
              <w:t xml:space="preserve">igital transactions </w:t>
            </w:r>
            <w:r w:rsidRPr="007F617C">
              <w:rPr>
                <w:rFonts w:ascii="Arial" w:eastAsia="Arial" w:hAnsi="Arial" w:cs="Arial"/>
                <w:color w:val="1D2828"/>
                <w:sz w:val="22"/>
                <w:szCs w:val="22"/>
              </w:rPr>
              <w:t xml:space="preserve">made </w:t>
            </w:r>
            <w:r w:rsidRPr="007F617C">
              <w:rPr>
                <w:rFonts w:ascii="Arial" w:eastAsia="Arial" w:hAnsi="Arial" w:cs="Arial"/>
                <w:color w:val="1D2828"/>
                <w:sz w:val="22"/>
                <w:szCs w:val="22"/>
              </w:rPr>
              <w:t>via the C</w:t>
            </w:r>
            <w:r w:rsidRPr="007F617C">
              <w:rPr>
                <w:rFonts w:ascii="Arial" w:eastAsia="Arial" w:hAnsi="Arial" w:cs="Arial"/>
                <w:color w:val="1D2828"/>
                <w:sz w:val="22"/>
                <w:szCs w:val="22"/>
              </w:rPr>
              <w:t xml:space="preserve">ustomer </w:t>
            </w:r>
            <w:r w:rsidRPr="007F617C">
              <w:rPr>
                <w:rFonts w:ascii="Arial" w:eastAsia="Arial" w:hAnsi="Arial" w:cs="Arial"/>
                <w:color w:val="1D2828"/>
                <w:sz w:val="22"/>
                <w:szCs w:val="22"/>
              </w:rPr>
              <w:t>S</w:t>
            </w:r>
            <w:r w:rsidRPr="007F617C">
              <w:rPr>
                <w:rFonts w:ascii="Arial" w:eastAsia="Arial" w:hAnsi="Arial" w:cs="Arial"/>
                <w:color w:val="1D2828"/>
                <w:sz w:val="22"/>
                <w:szCs w:val="22"/>
              </w:rPr>
              <w:t xml:space="preserve">ervice </w:t>
            </w:r>
            <w:r w:rsidRPr="007F617C">
              <w:rPr>
                <w:rFonts w:ascii="Arial" w:eastAsia="Arial" w:hAnsi="Arial" w:cs="Arial"/>
                <w:color w:val="1D2828"/>
                <w:sz w:val="22"/>
                <w:szCs w:val="22"/>
              </w:rPr>
              <w:t>C</w:t>
            </w:r>
            <w:r w:rsidRPr="007F617C">
              <w:rPr>
                <w:rFonts w:ascii="Arial" w:eastAsia="Arial" w:hAnsi="Arial" w:cs="Arial"/>
                <w:color w:val="1D2828"/>
                <w:sz w:val="22"/>
                <w:szCs w:val="22"/>
              </w:rPr>
              <w:t>entre</w:t>
            </w:r>
            <w:r w:rsidRPr="007F617C">
              <w:rPr>
                <w:rFonts w:ascii="Arial" w:eastAsia="Arial" w:hAnsi="Arial" w:cs="Arial"/>
                <w:color w:val="1D2828"/>
                <w:sz w:val="22"/>
                <w:szCs w:val="22"/>
              </w:rPr>
              <w:t xml:space="preserve"> Portal</w:t>
            </w:r>
            <w:r w:rsidRPr="007F617C">
              <w:rPr>
                <w:rFonts w:ascii="Arial" w:eastAsia="Arial" w:hAnsi="Arial" w:cs="Arial"/>
                <w:color w:val="1D2828"/>
                <w:sz w:val="22"/>
                <w:szCs w:val="22"/>
              </w:rPr>
              <w:t>.</w:t>
            </w:r>
          </w:p>
          <w:p w14:paraId="6AE40400" w14:textId="77777777" w:rsidR="003013C3" w:rsidRDefault="003013C3" w:rsidP="003013C3">
            <w:pPr>
              <w:jc w:val="both"/>
              <w:rPr>
                <w:rFonts w:ascii="Arial" w:hAnsi="Arial" w:cs="Arial"/>
                <w:color w:val="000000" w:themeColor="text1"/>
                <w:sz w:val="22"/>
                <w:szCs w:val="22"/>
              </w:rPr>
            </w:pPr>
          </w:p>
          <w:p w14:paraId="462FCF5B" w14:textId="1DAC691F" w:rsidR="003013C3" w:rsidRPr="00E42AF0" w:rsidRDefault="004C5E0E" w:rsidP="003013C3">
            <w:pPr>
              <w:jc w:val="both"/>
              <w:rPr>
                <w:rFonts w:ascii="Arial" w:hAnsi="Arial" w:cs="Arial"/>
                <w:sz w:val="22"/>
                <w:szCs w:val="22"/>
              </w:rPr>
            </w:pPr>
            <w:r>
              <w:rPr>
                <w:rFonts w:ascii="Arial" w:hAnsi="Arial" w:cs="Arial"/>
                <w:sz w:val="22"/>
                <w:szCs w:val="22"/>
              </w:rPr>
              <w:t>S</w:t>
            </w:r>
            <w:r w:rsidR="00B11E89" w:rsidRPr="00E42AF0">
              <w:rPr>
                <w:rFonts w:ascii="Arial" w:hAnsi="Arial" w:cs="Arial"/>
                <w:sz w:val="22"/>
                <w:szCs w:val="22"/>
              </w:rPr>
              <w:t xml:space="preserve">ickness absence is closely monitored by the CMT. The reasons for absence are constantly reviewed and </w:t>
            </w:r>
            <w:r w:rsidR="00205CF0" w:rsidRPr="00E42AF0">
              <w:rPr>
                <w:rFonts w:ascii="Arial" w:hAnsi="Arial" w:cs="Arial"/>
                <w:sz w:val="22"/>
                <w:szCs w:val="22"/>
              </w:rPr>
              <w:t>a pro-active approach to support services to effectively manage absences is underway</w:t>
            </w:r>
            <w:r w:rsidR="00B11E89" w:rsidRPr="00E42AF0">
              <w:rPr>
                <w:rFonts w:ascii="Arial" w:hAnsi="Arial" w:cs="Arial"/>
                <w:sz w:val="22"/>
                <w:szCs w:val="22"/>
              </w:rPr>
              <w:t xml:space="preserve">.    </w:t>
            </w:r>
          </w:p>
          <w:p w14:paraId="3AB672D2" w14:textId="77777777" w:rsidR="00B908CE" w:rsidRPr="00554067" w:rsidRDefault="00B908CE" w:rsidP="00554067">
            <w:pPr>
              <w:rPr>
                <w:rFonts w:ascii="Arial" w:hAnsi="Arial" w:cs="Arial"/>
                <w:b/>
                <w:bCs/>
                <w:sz w:val="22"/>
                <w:szCs w:val="22"/>
              </w:rPr>
            </w:pPr>
          </w:p>
          <w:p w14:paraId="63E3CED5" w14:textId="3075A8C3" w:rsidR="00B908CE" w:rsidRDefault="00B908CE" w:rsidP="00B908CE">
            <w:pPr>
              <w:jc w:val="both"/>
              <w:rPr>
                <w:rFonts w:ascii="Arial" w:hAnsi="Arial" w:cs="Arial"/>
                <w:color w:val="000000" w:themeColor="text1"/>
                <w:sz w:val="22"/>
                <w:szCs w:val="22"/>
              </w:rPr>
            </w:pPr>
            <w:r>
              <w:rPr>
                <w:rFonts w:ascii="Arial" w:hAnsi="Arial" w:cs="Arial"/>
                <w:color w:val="000000" w:themeColor="text1"/>
                <w:sz w:val="22"/>
                <w:szCs w:val="22"/>
              </w:rPr>
              <w:t>Performance was on or above target (green status) for the following measure:</w:t>
            </w:r>
          </w:p>
          <w:p w14:paraId="1478B5CC" w14:textId="77777777" w:rsidR="00B908CE" w:rsidRDefault="00B908CE" w:rsidP="00B908CE">
            <w:pPr>
              <w:jc w:val="both"/>
              <w:rPr>
                <w:rFonts w:ascii="Arial" w:hAnsi="Arial" w:cs="Arial"/>
                <w:color w:val="000000" w:themeColor="text1"/>
                <w:sz w:val="22"/>
                <w:szCs w:val="22"/>
              </w:rPr>
            </w:pPr>
          </w:p>
          <w:p w14:paraId="0A6CB79D" w14:textId="7A497B30" w:rsidR="00EA6BDC" w:rsidRPr="00EA6BDC" w:rsidRDefault="00EA6BDC" w:rsidP="00715718">
            <w:pPr>
              <w:pStyle w:val="ListParagraph"/>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Pr="00EA6BDC">
              <w:rPr>
                <w:rFonts w:ascii="Arial" w:hAnsi="Arial" w:cs="Arial"/>
                <w:color w:val="000000" w:themeColor="text1"/>
                <w:sz w:val="22"/>
                <w:szCs w:val="22"/>
              </w:rPr>
              <w:t>n</w:t>
            </w:r>
            <w:r w:rsidR="00715718" w:rsidRPr="00EA6BDC">
              <w:rPr>
                <w:rFonts w:ascii="Arial" w:hAnsi="Arial" w:cs="Arial"/>
                <w:color w:val="000000" w:themeColor="text1"/>
                <w:sz w:val="22"/>
                <w:szCs w:val="22"/>
              </w:rPr>
              <w:t>umber of complaints received (per 1,000 population)</w:t>
            </w:r>
            <w:r w:rsidR="00730B6A">
              <w:rPr>
                <w:rFonts w:ascii="Arial" w:hAnsi="Arial" w:cs="Arial"/>
                <w:color w:val="000000" w:themeColor="text1"/>
                <w:sz w:val="22"/>
                <w:szCs w:val="22"/>
              </w:rPr>
              <w:t>.</w:t>
            </w:r>
            <w:r w:rsidR="00715718" w:rsidRPr="00EA6BDC">
              <w:rPr>
                <w:rFonts w:ascii="Arial" w:hAnsi="Arial" w:cs="Arial"/>
                <w:color w:val="000000" w:themeColor="text1"/>
                <w:sz w:val="22"/>
                <w:szCs w:val="22"/>
              </w:rPr>
              <w:t xml:space="preserve"> </w:t>
            </w:r>
          </w:p>
          <w:p w14:paraId="5BBB65F7" w14:textId="7007DD3A" w:rsidR="001A4F9A" w:rsidRPr="005B3003" w:rsidRDefault="00EA6BDC" w:rsidP="00715718">
            <w:pPr>
              <w:pStyle w:val="ListParagraph"/>
              <w:numPr>
                <w:ilvl w:val="0"/>
                <w:numId w:val="18"/>
              </w:numPr>
              <w:jc w:val="both"/>
              <w:rPr>
                <w:rFonts w:ascii="Arial" w:hAnsi="Arial" w:cs="Arial"/>
                <w:color w:val="000000" w:themeColor="text1"/>
                <w:sz w:val="22"/>
                <w:szCs w:val="22"/>
              </w:rPr>
            </w:pPr>
            <w:r w:rsidRPr="00EA6BDC">
              <w:rPr>
                <w:rFonts w:ascii="Arial" w:eastAsia="Arial" w:hAnsi="Arial" w:cs="Arial"/>
                <w:color w:val="1D2828"/>
                <w:sz w:val="22"/>
                <w:szCs w:val="22"/>
              </w:rPr>
              <w:t>The Percentage of FOIs and EIRs responded to on time</w:t>
            </w:r>
            <w:r w:rsidR="00730B6A">
              <w:rPr>
                <w:rFonts w:ascii="Arial" w:eastAsia="Arial" w:hAnsi="Arial" w:cs="Arial"/>
                <w:color w:val="1D2828"/>
                <w:sz w:val="22"/>
                <w:szCs w:val="22"/>
              </w:rPr>
              <w:t>.</w:t>
            </w:r>
            <w:r>
              <w:rPr>
                <w:rFonts w:ascii="Arial" w:hAnsi="Arial" w:cs="Arial"/>
                <w:color w:val="000000" w:themeColor="text1"/>
                <w:sz w:val="22"/>
                <w:szCs w:val="22"/>
              </w:rPr>
              <w:t xml:space="preserve"> </w:t>
            </w:r>
          </w:p>
        </w:tc>
        <w:tc>
          <w:tcPr>
            <w:tcW w:w="900" w:type="dxa"/>
            <w:tcBorders>
              <w:left w:val="nil"/>
            </w:tcBorders>
          </w:tcPr>
          <w:p w14:paraId="3F43A2CD" w14:textId="77777777" w:rsidR="001A4F9A" w:rsidRPr="005B3003" w:rsidRDefault="001A4F9A" w:rsidP="001A4F9A">
            <w:pPr>
              <w:rPr>
                <w:rFonts w:ascii="Arial" w:hAnsi="Arial" w:cs="Arial"/>
                <w:color w:val="000000" w:themeColor="text1"/>
                <w:sz w:val="22"/>
                <w:szCs w:val="22"/>
              </w:rPr>
            </w:pPr>
          </w:p>
        </w:tc>
      </w:tr>
      <w:tr w:rsidR="00554067" w:rsidRPr="005B3003" w14:paraId="0180189E" w14:textId="77777777" w:rsidTr="0050203C">
        <w:trPr>
          <w:jc w:val="center"/>
        </w:trPr>
        <w:tc>
          <w:tcPr>
            <w:tcW w:w="1008" w:type="dxa"/>
          </w:tcPr>
          <w:p w14:paraId="48C9A5E8" w14:textId="77777777" w:rsidR="00554067" w:rsidRDefault="00554067" w:rsidP="001A4F9A">
            <w:pPr>
              <w:jc w:val="right"/>
              <w:rPr>
                <w:rFonts w:ascii="Arial" w:hAnsi="Arial" w:cs="Arial"/>
                <w:color w:val="000000" w:themeColor="text1"/>
                <w:sz w:val="22"/>
                <w:szCs w:val="22"/>
              </w:rPr>
            </w:pPr>
          </w:p>
        </w:tc>
        <w:tc>
          <w:tcPr>
            <w:tcW w:w="9540" w:type="dxa"/>
          </w:tcPr>
          <w:p w14:paraId="7AEE8A19" w14:textId="75E30A54" w:rsidR="00E5324D" w:rsidRPr="00B908CE" w:rsidRDefault="00E5324D" w:rsidP="00B908CE">
            <w:pPr>
              <w:jc w:val="both"/>
              <w:rPr>
                <w:rFonts w:ascii="Arial" w:hAnsi="Arial" w:cs="Arial"/>
                <w:color w:val="000000" w:themeColor="text1"/>
                <w:sz w:val="22"/>
                <w:szCs w:val="22"/>
              </w:rPr>
            </w:pPr>
          </w:p>
        </w:tc>
        <w:tc>
          <w:tcPr>
            <w:tcW w:w="900" w:type="dxa"/>
            <w:tcBorders>
              <w:left w:val="nil"/>
            </w:tcBorders>
          </w:tcPr>
          <w:p w14:paraId="2C34D29A" w14:textId="77777777" w:rsidR="00554067" w:rsidRPr="005B3003" w:rsidRDefault="00554067" w:rsidP="001A4F9A">
            <w:pPr>
              <w:rPr>
                <w:rFonts w:ascii="Arial" w:hAnsi="Arial" w:cs="Arial"/>
                <w:color w:val="000000" w:themeColor="text1"/>
                <w:sz w:val="22"/>
                <w:szCs w:val="22"/>
              </w:rPr>
            </w:pPr>
          </w:p>
        </w:tc>
      </w:tr>
      <w:tr w:rsidR="001A4F9A" w:rsidRPr="005B3003" w14:paraId="50AD5B51" w14:textId="77777777" w:rsidTr="0050203C">
        <w:trPr>
          <w:jc w:val="center"/>
        </w:trPr>
        <w:tc>
          <w:tcPr>
            <w:tcW w:w="1008" w:type="dxa"/>
          </w:tcPr>
          <w:p w14:paraId="6FDD11AB" w14:textId="21C60788"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w:t>
            </w:r>
            <w:r w:rsidR="00963F11">
              <w:rPr>
                <w:rFonts w:ascii="Arial" w:hAnsi="Arial" w:cs="Arial"/>
                <w:color w:val="000000" w:themeColor="text1"/>
                <w:sz w:val="22"/>
                <w:szCs w:val="22"/>
              </w:rPr>
              <w:t>10</w:t>
            </w:r>
          </w:p>
        </w:tc>
        <w:tc>
          <w:tcPr>
            <w:tcW w:w="9540" w:type="dxa"/>
          </w:tcPr>
          <w:p w14:paraId="0EFBB4FA" w14:textId="30BBC3CD" w:rsidR="001A4F9A" w:rsidRPr="006B6D9C" w:rsidRDefault="001A4F9A" w:rsidP="001A4F9A">
            <w:pPr>
              <w:jc w:val="both"/>
              <w:rPr>
                <w:rFonts w:ascii="Arial" w:hAnsi="Arial" w:cs="Arial"/>
                <w:color w:val="000000" w:themeColor="text1"/>
                <w:sz w:val="22"/>
                <w:szCs w:val="22"/>
                <w:u w:val="single"/>
              </w:rPr>
            </w:pPr>
            <w:r w:rsidRPr="006B6D9C">
              <w:rPr>
                <w:rFonts w:ascii="Arial" w:hAnsi="Arial" w:cs="Arial"/>
                <w:color w:val="000000" w:themeColor="text1"/>
                <w:sz w:val="22"/>
                <w:szCs w:val="22"/>
                <w:u w:val="single"/>
              </w:rPr>
              <w:t>Managing Key Risks</w:t>
            </w:r>
          </w:p>
        </w:tc>
        <w:tc>
          <w:tcPr>
            <w:tcW w:w="900" w:type="dxa"/>
            <w:tcBorders>
              <w:left w:val="nil"/>
            </w:tcBorders>
          </w:tcPr>
          <w:p w14:paraId="695A8501" w14:textId="77777777" w:rsidR="001A4F9A" w:rsidRPr="005B3003" w:rsidRDefault="001A4F9A" w:rsidP="001A4F9A">
            <w:pPr>
              <w:rPr>
                <w:rFonts w:ascii="Arial" w:hAnsi="Arial" w:cs="Arial"/>
                <w:color w:val="000000" w:themeColor="text1"/>
                <w:sz w:val="22"/>
                <w:szCs w:val="22"/>
              </w:rPr>
            </w:pPr>
          </w:p>
        </w:tc>
      </w:tr>
      <w:tr w:rsidR="001A4F9A" w:rsidRPr="005B3003" w14:paraId="6E505916" w14:textId="77777777" w:rsidTr="0050203C">
        <w:trPr>
          <w:jc w:val="center"/>
        </w:trPr>
        <w:tc>
          <w:tcPr>
            <w:tcW w:w="1008" w:type="dxa"/>
          </w:tcPr>
          <w:p w14:paraId="208514B5" w14:textId="77777777" w:rsidR="001A4F9A" w:rsidRDefault="001A4F9A" w:rsidP="001A4F9A">
            <w:pPr>
              <w:jc w:val="right"/>
              <w:rPr>
                <w:rFonts w:ascii="Arial" w:hAnsi="Arial" w:cs="Arial"/>
                <w:color w:val="000000" w:themeColor="text1"/>
                <w:sz w:val="22"/>
                <w:szCs w:val="22"/>
              </w:rPr>
            </w:pPr>
          </w:p>
        </w:tc>
        <w:tc>
          <w:tcPr>
            <w:tcW w:w="9540" w:type="dxa"/>
          </w:tcPr>
          <w:p w14:paraId="2C783833" w14:textId="77777777" w:rsidR="001A4F9A" w:rsidRPr="006B6D9C" w:rsidRDefault="001A4F9A" w:rsidP="001A4F9A">
            <w:pPr>
              <w:jc w:val="both"/>
              <w:rPr>
                <w:rFonts w:ascii="Arial" w:hAnsi="Arial" w:cs="Arial"/>
                <w:color w:val="000000" w:themeColor="text1"/>
                <w:sz w:val="22"/>
                <w:szCs w:val="22"/>
                <w:u w:val="single"/>
              </w:rPr>
            </w:pPr>
          </w:p>
        </w:tc>
        <w:tc>
          <w:tcPr>
            <w:tcW w:w="900" w:type="dxa"/>
            <w:tcBorders>
              <w:left w:val="nil"/>
            </w:tcBorders>
          </w:tcPr>
          <w:p w14:paraId="1B10CB34" w14:textId="77777777" w:rsidR="001A4F9A" w:rsidRPr="005B3003" w:rsidRDefault="001A4F9A" w:rsidP="001A4F9A">
            <w:pPr>
              <w:rPr>
                <w:rFonts w:ascii="Arial" w:hAnsi="Arial" w:cs="Arial"/>
                <w:color w:val="000000" w:themeColor="text1"/>
                <w:sz w:val="22"/>
                <w:szCs w:val="22"/>
              </w:rPr>
            </w:pPr>
          </w:p>
        </w:tc>
      </w:tr>
      <w:tr w:rsidR="00554067" w:rsidRPr="005B3003" w14:paraId="51638F8E" w14:textId="77777777" w:rsidTr="0050203C">
        <w:trPr>
          <w:jc w:val="center"/>
        </w:trPr>
        <w:tc>
          <w:tcPr>
            <w:tcW w:w="1008" w:type="dxa"/>
          </w:tcPr>
          <w:p w14:paraId="37BE80F8" w14:textId="77777777" w:rsidR="00554067" w:rsidRDefault="00554067" w:rsidP="00554067">
            <w:pPr>
              <w:jc w:val="right"/>
              <w:rPr>
                <w:rFonts w:ascii="Arial" w:hAnsi="Arial" w:cs="Arial"/>
                <w:color w:val="000000" w:themeColor="text1"/>
                <w:sz w:val="22"/>
                <w:szCs w:val="22"/>
              </w:rPr>
            </w:pPr>
          </w:p>
        </w:tc>
        <w:tc>
          <w:tcPr>
            <w:tcW w:w="9540" w:type="dxa"/>
          </w:tcPr>
          <w:p w14:paraId="2266807D" w14:textId="645851E0" w:rsidR="00554067" w:rsidRPr="006B6D9C" w:rsidRDefault="00554067" w:rsidP="00554067">
            <w:pPr>
              <w:jc w:val="both"/>
              <w:rPr>
                <w:rFonts w:ascii="Arial" w:hAnsi="Arial" w:cs="Arial"/>
                <w:color w:val="000000" w:themeColor="text1"/>
                <w:sz w:val="22"/>
                <w:szCs w:val="22"/>
                <w:u w:val="single"/>
              </w:rPr>
            </w:pPr>
            <w:r w:rsidRPr="00AC6FD6">
              <w:rPr>
                <w:rFonts w:ascii="Arial" w:hAnsi="Arial" w:cs="Arial"/>
                <w:sz w:val="22"/>
                <w:szCs w:val="22"/>
              </w:rPr>
              <w:t>The effective management of risk is key in helping the Council successfully deliver its objectives</w:t>
            </w:r>
            <w:r>
              <w:rPr>
                <w:rFonts w:ascii="Arial" w:hAnsi="Arial" w:cs="Arial"/>
                <w:sz w:val="22"/>
                <w:szCs w:val="22"/>
              </w:rPr>
              <w:t xml:space="preserve"> and as such, t</w:t>
            </w:r>
            <w:r w:rsidRPr="00AC6FD6">
              <w:rPr>
                <w:rFonts w:ascii="Arial" w:hAnsi="Arial" w:cs="Arial"/>
                <w:sz w:val="22"/>
                <w:szCs w:val="22"/>
              </w:rPr>
              <w:t xml:space="preserve">he Committee Plan </w:t>
            </w:r>
            <w:r>
              <w:rPr>
                <w:rFonts w:ascii="Arial" w:hAnsi="Arial" w:cs="Arial"/>
                <w:sz w:val="22"/>
                <w:szCs w:val="22"/>
              </w:rPr>
              <w:t xml:space="preserve">includes </w:t>
            </w:r>
            <w:r w:rsidRPr="00AC6FD6">
              <w:rPr>
                <w:rFonts w:ascii="Arial" w:hAnsi="Arial" w:cs="Arial"/>
                <w:sz w:val="22"/>
                <w:szCs w:val="22"/>
              </w:rPr>
              <w:t xml:space="preserve">a Risk Register which </w:t>
            </w:r>
            <w:r>
              <w:rPr>
                <w:rFonts w:ascii="Arial" w:hAnsi="Arial" w:cs="Arial"/>
                <w:sz w:val="22"/>
                <w:szCs w:val="22"/>
              </w:rPr>
              <w:t xml:space="preserve">details </w:t>
            </w:r>
            <w:r w:rsidRPr="00AC6FD6">
              <w:rPr>
                <w:rFonts w:ascii="Arial" w:hAnsi="Arial" w:cs="Arial"/>
                <w:sz w:val="22"/>
                <w:szCs w:val="22"/>
              </w:rPr>
              <w:t xml:space="preserve">the strategic risks.  </w:t>
            </w:r>
            <w:r>
              <w:rPr>
                <w:rFonts w:ascii="Arial" w:hAnsi="Arial" w:cs="Arial"/>
                <w:sz w:val="22"/>
                <w:szCs w:val="22"/>
              </w:rPr>
              <w:t xml:space="preserve">A review </w:t>
            </w:r>
            <w:r w:rsidRPr="00AC6FD6">
              <w:rPr>
                <w:rFonts w:ascii="Arial" w:hAnsi="Arial" w:cs="Arial"/>
                <w:sz w:val="22"/>
                <w:szCs w:val="22"/>
              </w:rPr>
              <w:t xml:space="preserve">has recently </w:t>
            </w:r>
            <w:r>
              <w:rPr>
                <w:rFonts w:ascii="Arial" w:hAnsi="Arial" w:cs="Arial"/>
                <w:sz w:val="22"/>
                <w:szCs w:val="22"/>
              </w:rPr>
              <w:t xml:space="preserve">been </w:t>
            </w:r>
            <w:r w:rsidRPr="00AC6FD6">
              <w:rPr>
                <w:rFonts w:ascii="Arial" w:hAnsi="Arial" w:cs="Arial"/>
                <w:sz w:val="22"/>
                <w:szCs w:val="22"/>
              </w:rPr>
              <w:t xml:space="preserve">carried out and the </w:t>
            </w:r>
            <w:r>
              <w:rPr>
                <w:rFonts w:ascii="Arial" w:hAnsi="Arial" w:cs="Arial"/>
                <w:sz w:val="22"/>
                <w:szCs w:val="22"/>
              </w:rPr>
              <w:t xml:space="preserve">updated </w:t>
            </w:r>
            <w:r w:rsidRPr="00AC6FD6">
              <w:rPr>
                <w:rFonts w:ascii="Arial" w:hAnsi="Arial" w:cs="Arial"/>
                <w:sz w:val="22"/>
                <w:szCs w:val="22"/>
              </w:rPr>
              <w:t xml:space="preserve">Register is provided in Appendix 3.  </w:t>
            </w:r>
            <w:r w:rsidR="00E5324D" w:rsidRPr="00E5324D">
              <w:rPr>
                <w:rFonts w:ascii="Arial" w:hAnsi="Arial" w:cs="Arial"/>
                <w:sz w:val="22"/>
                <w:szCs w:val="22"/>
              </w:rPr>
              <w:t xml:space="preserve">The Committee is asked to note that a new format has been adopted for the Risk Register and information is now presented in greater detail to assist in the overall management of risk.     </w:t>
            </w:r>
          </w:p>
        </w:tc>
        <w:tc>
          <w:tcPr>
            <w:tcW w:w="900" w:type="dxa"/>
            <w:tcBorders>
              <w:left w:val="nil"/>
            </w:tcBorders>
          </w:tcPr>
          <w:p w14:paraId="515BFF72" w14:textId="77777777" w:rsidR="00554067" w:rsidRPr="005B3003" w:rsidRDefault="00554067" w:rsidP="00554067">
            <w:pPr>
              <w:rPr>
                <w:rFonts w:ascii="Arial" w:hAnsi="Arial" w:cs="Arial"/>
                <w:color w:val="000000" w:themeColor="text1"/>
                <w:sz w:val="22"/>
                <w:szCs w:val="22"/>
              </w:rPr>
            </w:pPr>
          </w:p>
        </w:tc>
      </w:tr>
      <w:tr w:rsidR="00554067" w:rsidRPr="005B3003" w14:paraId="7F6A26FD" w14:textId="77777777" w:rsidTr="0050203C">
        <w:trPr>
          <w:jc w:val="center"/>
        </w:trPr>
        <w:tc>
          <w:tcPr>
            <w:tcW w:w="1008" w:type="dxa"/>
          </w:tcPr>
          <w:p w14:paraId="0123DDB2" w14:textId="77777777" w:rsidR="00554067" w:rsidRDefault="00554067" w:rsidP="00554067">
            <w:pPr>
              <w:jc w:val="right"/>
              <w:rPr>
                <w:rFonts w:ascii="Arial" w:hAnsi="Arial" w:cs="Arial"/>
                <w:color w:val="000000" w:themeColor="text1"/>
                <w:sz w:val="22"/>
                <w:szCs w:val="22"/>
              </w:rPr>
            </w:pPr>
          </w:p>
        </w:tc>
        <w:tc>
          <w:tcPr>
            <w:tcW w:w="9540" w:type="dxa"/>
          </w:tcPr>
          <w:p w14:paraId="57FCA6D1" w14:textId="77777777" w:rsidR="00554067" w:rsidRPr="005B3003" w:rsidRDefault="00554067" w:rsidP="00554067">
            <w:pPr>
              <w:jc w:val="both"/>
              <w:rPr>
                <w:rFonts w:ascii="Arial" w:hAnsi="Arial" w:cs="Arial"/>
                <w:color w:val="000000" w:themeColor="text1"/>
                <w:sz w:val="22"/>
                <w:szCs w:val="22"/>
              </w:rPr>
            </w:pPr>
          </w:p>
        </w:tc>
        <w:tc>
          <w:tcPr>
            <w:tcW w:w="900" w:type="dxa"/>
          </w:tcPr>
          <w:p w14:paraId="12987FC3" w14:textId="77777777" w:rsidR="00554067" w:rsidRPr="005B3003" w:rsidRDefault="00554067" w:rsidP="00554067">
            <w:pPr>
              <w:rPr>
                <w:rFonts w:ascii="Arial" w:hAnsi="Arial" w:cs="Arial"/>
                <w:color w:val="000000" w:themeColor="text1"/>
                <w:sz w:val="22"/>
                <w:szCs w:val="22"/>
              </w:rPr>
            </w:pPr>
          </w:p>
        </w:tc>
      </w:tr>
      <w:tr w:rsidR="00963F11" w:rsidRPr="005B3003" w14:paraId="3F9EAD25" w14:textId="77777777" w:rsidTr="0050203C">
        <w:trPr>
          <w:jc w:val="center"/>
        </w:trPr>
        <w:tc>
          <w:tcPr>
            <w:tcW w:w="1008" w:type="dxa"/>
          </w:tcPr>
          <w:p w14:paraId="4E6F8C53" w14:textId="77777777" w:rsidR="00963F11" w:rsidRDefault="00963F11" w:rsidP="00554067">
            <w:pPr>
              <w:jc w:val="right"/>
              <w:rPr>
                <w:rFonts w:ascii="Arial" w:hAnsi="Arial" w:cs="Arial"/>
                <w:color w:val="000000" w:themeColor="text1"/>
                <w:sz w:val="22"/>
                <w:szCs w:val="22"/>
              </w:rPr>
            </w:pPr>
          </w:p>
        </w:tc>
        <w:tc>
          <w:tcPr>
            <w:tcW w:w="9540" w:type="dxa"/>
          </w:tcPr>
          <w:p w14:paraId="28671F40" w14:textId="77777777" w:rsidR="00963F11" w:rsidRPr="005B3003" w:rsidRDefault="00963F11" w:rsidP="00554067">
            <w:pPr>
              <w:jc w:val="both"/>
              <w:rPr>
                <w:rFonts w:ascii="Arial" w:hAnsi="Arial" w:cs="Arial"/>
                <w:color w:val="000000" w:themeColor="text1"/>
                <w:sz w:val="22"/>
                <w:szCs w:val="22"/>
              </w:rPr>
            </w:pPr>
          </w:p>
        </w:tc>
        <w:tc>
          <w:tcPr>
            <w:tcW w:w="900" w:type="dxa"/>
          </w:tcPr>
          <w:p w14:paraId="17269E96" w14:textId="77777777" w:rsidR="00963F11" w:rsidRPr="005B3003" w:rsidRDefault="00963F11" w:rsidP="00554067">
            <w:pPr>
              <w:rPr>
                <w:rFonts w:ascii="Arial" w:hAnsi="Arial" w:cs="Arial"/>
                <w:color w:val="000000" w:themeColor="text1"/>
                <w:sz w:val="22"/>
                <w:szCs w:val="22"/>
              </w:rPr>
            </w:pPr>
          </w:p>
        </w:tc>
      </w:tr>
      <w:tr w:rsidR="00554067" w:rsidRPr="005B3003" w14:paraId="4BA686EE" w14:textId="77777777" w:rsidTr="0050203C">
        <w:trPr>
          <w:jc w:val="center"/>
        </w:trPr>
        <w:tc>
          <w:tcPr>
            <w:tcW w:w="1008" w:type="dxa"/>
          </w:tcPr>
          <w:p w14:paraId="46E9064B" w14:textId="77777777" w:rsidR="00554067" w:rsidRPr="005B3003" w:rsidRDefault="00554067" w:rsidP="00554067">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554067" w:rsidRPr="005B3003" w:rsidRDefault="00554067" w:rsidP="00554067">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554067" w:rsidRPr="005B3003" w:rsidRDefault="00554067" w:rsidP="00554067">
            <w:pPr>
              <w:rPr>
                <w:rFonts w:ascii="Arial" w:hAnsi="Arial" w:cs="Arial"/>
                <w:color w:val="000000" w:themeColor="text1"/>
                <w:sz w:val="22"/>
                <w:szCs w:val="22"/>
              </w:rPr>
            </w:pPr>
          </w:p>
        </w:tc>
      </w:tr>
      <w:tr w:rsidR="00554067" w:rsidRPr="005B3003" w14:paraId="77347014" w14:textId="77777777" w:rsidTr="008F0167">
        <w:trPr>
          <w:jc w:val="center"/>
        </w:trPr>
        <w:tc>
          <w:tcPr>
            <w:tcW w:w="1008" w:type="dxa"/>
          </w:tcPr>
          <w:p w14:paraId="4E9326D6" w14:textId="77777777" w:rsidR="00554067" w:rsidRPr="005B3003" w:rsidRDefault="00554067" w:rsidP="00554067">
            <w:pPr>
              <w:jc w:val="right"/>
              <w:rPr>
                <w:rFonts w:ascii="Arial" w:hAnsi="Arial" w:cs="Arial"/>
                <w:color w:val="000000" w:themeColor="text1"/>
                <w:sz w:val="22"/>
                <w:szCs w:val="22"/>
              </w:rPr>
            </w:pPr>
          </w:p>
        </w:tc>
        <w:tc>
          <w:tcPr>
            <w:tcW w:w="9540" w:type="dxa"/>
          </w:tcPr>
          <w:p w14:paraId="7E45B96E" w14:textId="77777777" w:rsidR="00554067" w:rsidRPr="005B3003" w:rsidRDefault="00554067" w:rsidP="00554067">
            <w:pPr>
              <w:jc w:val="both"/>
              <w:rPr>
                <w:rFonts w:ascii="Arial" w:hAnsi="Arial" w:cs="Arial"/>
                <w:color w:val="000000" w:themeColor="text1"/>
                <w:sz w:val="22"/>
                <w:szCs w:val="22"/>
              </w:rPr>
            </w:pPr>
          </w:p>
        </w:tc>
        <w:tc>
          <w:tcPr>
            <w:tcW w:w="900" w:type="dxa"/>
          </w:tcPr>
          <w:p w14:paraId="53E79B0F" w14:textId="77777777" w:rsidR="00554067" w:rsidRPr="005B3003" w:rsidRDefault="00554067" w:rsidP="00554067">
            <w:pPr>
              <w:rPr>
                <w:rFonts w:ascii="Arial" w:hAnsi="Arial" w:cs="Arial"/>
                <w:color w:val="000000" w:themeColor="text1"/>
                <w:sz w:val="22"/>
                <w:szCs w:val="22"/>
              </w:rPr>
            </w:pPr>
          </w:p>
        </w:tc>
      </w:tr>
      <w:tr w:rsidR="00554067" w:rsidRPr="005B3003" w14:paraId="34378B45" w14:textId="77777777" w:rsidTr="008F0167">
        <w:trPr>
          <w:jc w:val="center"/>
        </w:trPr>
        <w:tc>
          <w:tcPr>
            <w:tcW w:w="1008" w:type="dxa"/>
          </w:tcPr>
          <w:p w14:paraId="31BCA31B"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2DB50B0F" w:rsidR="00554067" w:rsidRPr="005B3003" w:rsidRDefault="00554067" w:rsidP="00554067">
            <w:pPr>
              <w:jc w:val="both"/>
              <w:rPr>
                <w:rFonts w:ascii="Arial" w:hAnsi="Arial" w:cs="Arial"/>
                <w:color w:val="000000" w:themeColor="text1"/>
                <w:sz w:val="22"/>
                <w:szCs w:val="22"/>
              </w:rPr>
            </w:pPr>
            <w:r>
              <w:rPr>
                <w:rFonts w:ascii="Arial" w:hAnsi="Arial" w:cs="Arial"/>
                <w:color w:val="000000" w:themeColor="text1"/>
                <w:sz w:val="22"/>
                <w:szCs w:val="22"/>
              </w:rPr>
              <w:t>The Committee is asked to note the progress that has been achieved in delivering the Policy and Resources Committee Delivery and Improvement Plan 2023/26</w:t>
            </w:r>
            <w:r w:rsidR="00E5446E">
              <w:rPr>
                <w:rFonts w:ascii="Arial" w:hAnsi="Arial" w:cs="Arial"/>
                <w:color w:val="000000" w:themeColor="text1"/>
                <w:sz w:val="22"/>
                <w:szCs w:val="22"/>
              </w:rPr>
              <w:t xml:space="preserve"> in year two</w:t>
            </w:r>
            <w:r>
              <w:rPr>
                <w:rFonts w:ascii="Arial" w:hAnsi="Arial" w:cs="Arial"/>
                <w:color w:val="000000" w:themeColor="text1"/>
                <w:sz w:val="22"/>
                <w:szCs w:val="22"/>
              </w:rPr>
              <w:t xml:space="preserve">. </w:t>
            </w:r>
          </w:p>
        </w:tc>
        <w:tc>
          <w:tcPr>
            <w:tcW w:w="900" w:type="dxa"/>
          </w:tcPr>
          <w:p w14:paraId="5FB169DF" w14:textId="77777777" w:rsidR="00554067" w:rsidRPr="005B3003" w:rsidRDefault="00554067" w:rsidP="00554067">
            <w:pPr>
              <w:rPr>
                <w:rFonts w:ascii="Arial" w:hAnsi="Arial" w:cs="Arial"/>
                <w:color w:val="000000" w:themeColor="text1"/>
                <w:sz w:val="22"/>
                <w:szCs w:val="22"/>
              </w:rPr>
            </w:pPr>
          </w:p>
        </w:tc>
      </w:tr>
      <w:tr w:rsidR="00554067" w:rsidRPr="005B3003" w14:paraId="4BF003E8" w14:textId="77777777" w:rsidTr="008F0167">
        <w:trPr>
          <w:jc w:val="center"/>
        </w:trPr>
        <w:tc>
          <w:tcPr>
            <w:tcW w:w="1008" w:type="dxa"/>
          </w:tcPr>
          <w:p w14:paraId="11A610B6" w14:textId="77777777" w:rsidR="00554067" w:rsidRDefault="00554067" w:rsidP="00554067">
            <w:pPr>
              <w:jc w:val="right"/>
              <w:rPr>
                <w:rFonts w:ascii="Arial" w:hAnsi="Arial" w:cs="Arial"/>
                <w:color w:val="000000" w:themeColor="text1"/>
                <w:sz w:val="22"/>
                <w:szCs w:val="22"/>
              </w:rPr>
            </w:pPr>
          </w:p>
        </w:tc>
        <w:tc>
          <w:tcPr>
            <w:tcW w:w="9540" w:type="dxa"/>
          </w:tcPr>
          <w:p w14:paraId="2ADBCA7E" w14:textId="77777777" w:rsidR="00554067" w:rsidRDefault="00554067" w:rsidP="00554067">
            <w:pPr>
              <w:jc w:val="both"/>
              <w:rPr>
                <w:rFonts w:ascii="Arial" w:hAnsi="Arial" w:cs="Arial"/>
                <w:color w:val="000000" w:themeColor="text1"/>
                <w:sz w:val="22"/>
                <w:szCs w:val="22"/>
              </w:rPr>
            </w:pPr>
          </w:p>
        </w:tc>
        <w:tc>
          <w:tcPr>
            <w:tcW w:w="900" w:type="dxa"/>
          </w:tcPr>
          <w:p w14:paraId="4CF41C57" w14:textId="77777777" w:rsidR="00554067" w:rsidRPr="005B3003" w:rsidRDefault="00554067" w:rsidP="00554067">
            <w:pPr>
              <w:rPr>
                <w:rFonts w:ascii="Arial" w:hAnsi="Arial" w:cs="Arial"/>
                <w:color w:val="000000" w:themeColor="text1"/>
                <w:sz w:val="22"/>
                <w:szCs w:val="22"/>
              </w:rPr>
            </w:pPr>
          </w:p>
        </w:tc>
      </w:tr>
      <w:tr w:rsidR="00963F11" w:rsidRPr="005B3003" w14:paraId="3A2ECEEA" w14:textId="77777777" w:rsidTr="008F0167">
        <w:trPr>
          <w:jc w:val="center"/>
        </w:trPr>
        <w:tc>
          <w:tcPr>
            <w:tcW w:w="1008" w:type="dxa"/>
          </w:tcPr>
          <w:p w14:paraId="4C6E9026" w14:textId="77777777" w:rsidR="00963F11" w:rsidRDefault="00963F11" w:rsidP="00554067">
            <w:pPr>
              <w:jc w:val="right"/>
              <w:rPr>
                <w:rFonts w:ascii="Arial" w:hAnsi="Arial" w:cs="Arial"/>
                <w:color w:val="000000" w:themeColor="text1"/>
                <w:sz w:val="22"/>
                <w:szCs w:val="22"/>
              </w:rPr>
            </w:pPr>
          </w:p>
        </w:tc>
        <w:tc>
          <w:tcPr>
            <w:tcW w:w="9540" w:type="dxa"/>
          </w:tcPr>
          <w:p w14:paraId="489CE22A" w14:textId="77777777" w:rsidR="00963F11" w:rsidRDefault="00963F11" w:rsidP="00554067">
            <w:pPr>
              <w:jc w:val="both"/>
              <w:rPr>
                <w:rFonts w:ascii="Arial" w:hAnsi="Arial" w:cs="Arial"/>
                <w:color w:val="000000" w:themeColor="text1"/>
                <w:sz w:val="22"/>
                <w:szCs w:val="22"/>
              </w:rPr>
            </w:pPr>
          </w:p>
        </w:tc>
        <w:tc>
          <w:tcPr>
            <w:tcW w:w="900" w:type="dxa"/>
          </w:tcPr>
          <w:p w14:paraId="459D2F5D" w14:textId="77777777" w:rsidR="00963F11" w:rsidRPr="005B3003" w:rsidRDefault="00963F11" w:rsidP="00554067">
            <w:pPr>
              <w:rPr>
                <w:rFonts w:ascii="Arial" w:hAnsi="Arial" w:cs="Arial"/>
                <w:color w:val="000000" w:themeColor="text1"/>
                <w:sz w:val="22"/>
                <w:szCs w:val="22"/>
              </w:rPr>
            </w:pPr>
          </w:p>
        </w:tc>
      </w:tr>
      <w:tr w:rsidR="00554067" w:rsidRPr="005B3003" w14:paraId="2DAB2533" w14:textId="77777777" w:rsidTr="008F0167">
        <w:trPr>
          <w:jc w:val="center"/>
        </w:trPr>
        <w:tc>
          <w:tcPr>
            <w:tcW w:w="1008" w:type="dxa"/>
          </w:tcPr>
          <w:p w14:paraId="476BAC31" w14:textId="77777777" w:rsidR="00554067" w:rsidRPr="005B3003" w:rsidRDefault="00554067" w:rsidP="00554067">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554067" w:rsidRPr="005B3003" w:rsidRDefault="00554067" w:rsidP="00554067">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554067" w:rsidRPr="005B3003" w:rsidRDefault="00554067" w:rsidP="00554067">
            <w:pPr>
              <w:rPr>
                <w:rFonts w:ascii="Arial" w:hAnsi="Arial" w:cs="Arial"/>
                <w:color w:val="000000" w:themeColor="text1"/>
                <w:sz w:val="22"/>
                <w:szCs w:val="22"/>
              </w:rPr>
            </w:pPr>
          </w:p>
        </w:tc>
      </w:tr>
      <w:tr w:rsidR="00554067" w:rsidRPr="005B3003" w14:paraId="706133FE" w14:textId="77777777" w:rsidTr="008F0167">
        <w:trPr>
          <w:jc w:val="center"/>
        </w:trPr>
        <w:tc>
          <w:tcPr>
            <w:tcW w:w="1008" w:type="dxa"/>
          </w:tcPr>
          <w:p w14:paraId="19BEF3A4" w14:textId="77777777" w:rsidR="00554067" w:rsidRPr="005B3003" w:rsidRDefault="00554067" w:rsidP="00554067">
            <w:pPr>
              <w:jc w:val="right"/>
              <w:rPr>
                <w:rFonts w:ascii="Arial" w:hAnsi="Arial" w:cs="Arial"/>
                <w:b/>
                <w:color w:val="000000" w:themeColor="text1"/>
                <w:sz w:val="22"/>
                <w:szCs w:val="22"/>
              </w:rPr>
            </w:pPr>
          </w:p>
        </w:tc>
        <w:tc>
          <w:tcPr>
            <w:tcW w:w="9540" w:type="dxa"/>
          </w:tcPr>
          <w:p w14:paraId="4D959373" w14:textId="77777777" w:rsidR="00554067" w:rsidRPr="005B3003" w:rsidRDefault="00554067" w:rsidP="00554067">
            <w:pPr>
              <w:jc w:val="both"/>
              <w:rPr>
                <w:rFonts w:ascii="Arial" w:hAnsi="Arial" w:cs="Arial"/>
                <w:b/>
                <w:color w:val="000000" w:themeColor="text1"/>
                <w:sz w:val="22"/>
                <w:szCs w:val="22"/>
              </w:rPr>
            </w:pPr>
          </w:p>
        </w:tc>
        <w:tc>
          <w:tcPr>
            <w:tcW w:w="900" w:type="dxa"/>
          </w:tcPr>
          <w:p w14:paraId="7E467771" w14:textId="77777777" w:rsidR="00554067" w:rsidRPr="005B3003" w:rsidRDefault="00554067" w:rsidP="00554067">
            <w:pPr>
              <w:rPr>
                <w:rFonts w:ascii="Arial" w:hAnsi="Arial" w:cs="Arial"/>
                <w:color w:val="000000" w:themeColor="text1"/>
                <w:sz w:val="22"/>
                <w:szCs w:val="22"/>
              </w:rPr>
            </w:pPr>
          </w:p>
        </w:tc>
      </w:tr>
      <w:tr w:rsidR="00554067" w:rsidRPr="005B3003" w14:paraId="09C96236" w14:textId="77777777" w:rsidTr="008F0167">
        <w:trPr>
          <w:jc w:val="center"/>
        </w:trPr>
        <w:tc>
          <w:tcPr>
            <w:tcW w:w="1008" w:type="dxa"/>
          </w:tcPr>
          <w:p w14:paraId="5C14808C" w14:textId="77777777" w:rsidR="00554067" w:rsidRPr="00D84AB5"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554067" w:rsidRDefault="00554067" w:rsidP="00554067">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048C3483" w14:textId="77777777" w:rsidR="00963F11" w:rsidRDefault="00963F11" w:rsidP="00554067">
            <w:pPr>
              <w:jc w:val="both"/>
              <w:rPr>
                <w:rFonts w:ascii="Arial" w:hAnsi="Arial" w:cs="Arial"/>
                <w:color w:val="000000" w:themeColor="text1"/>
                <w:sz w:val="22"/>
                <w:szCs w:val="22"/>
              </w:rPr>
            </w:pPr>
          </w:p>
          <w:p w14:paraId="6BB2DAFD" w14:textId="77777777" w:rsidR="00554067" w:rsidRDefault="00554067" w:rsidP="00554067">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554067" w:rsidRPr="005B3003" w14:paraId="4F039E4D" w14:textId="77777777" w:rsidTr="00F67E85">
              <w:tc>
                <w:tcPr>
                  <w:tcW w:w="3963" w:type="pct"/>
                  <w:shd w:val="clear" w:color="auto" w:fill="auto"/>
                </w:tcPr>
                <w:p w14:paraId="47880CD4"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554067" w:rsidRPr="005B3003" w14:paraId="317A3BA7" w14:textId="77777777" w:rsidTr="00F67E85">
              <w:tc>
                <w:tcPr>
                  <w:tcW w:w="3963" w:type="pct"/>
                  <w:shd w:val="clear" w:color="auto" w:fill="auto"/>
                </w:tcPr>
                <w:p w14:paraId="58DCCE4E"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lastRenderedPageBreak/>
                    <w:t>Financial</w:t>
                  </w:r>
                </w:p>
              </w:tc>
              <w:tc>
                <w:tcPr>
                  <w:tcW w:w="521" w:type="pct"/>
                  <w:shd w:val="clear" w:color="auto" w:fill="auto"/>
                </w:tcPr>
                <w:p w14:paraId="29E37A7A"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16DE62A1" w14:textId="30FAA6ED"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6FD52321" w14:textId="77777777" w:rsidTr="00F67E85">
              <w:tc>
                <w:tcPr>
                  <w:tcW w:w="3963" w:type="pct"/>
                  <w:shd w:val="clear" w:color="auto" w:fill="auto"/>
                </w:tcPr>
                <w:p w14:paraId="394F3907"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4D5A879D"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0446DCC0" w14:textId="71EF5550" w:rsidR="00554067" w:rsidRPr="005B3003" w:rsidRDefault="00175DE6" w:rsidP="00554067">
                  <w:pPr>
                    <w:rPr>
                      <w:rFonts w:ascii="Arial" w:hAnsi="Arial" w:cs="Arial"/>
                      <w:color w:val="000000" w:themeColor="text1"/>
                      <w:sz w:val="22"/>
                      <w:szCs w:val="22"/>
                    </w:rPr>
                  </w:pPr>
                  <w:r>
                    <w:rPr>
                      <w:rFonts w:ascii="Arial" w:hAnsi="Arial" w:cs="Arial"/>
                      <w:color w:val="000000" w:themeColor="text1"/>
                      <w:sz w:val="22"/>
                      <w:szCs w:val="22"/>
                    </w:rPr>
                    <w:t xml:space="preserve">X </w:t>
                  </w:r>
                </w:p>
              </w:tc>
            </w:tr>
            <w:tr w:rsidR="00554067" w:rsidRPr="005B3003" w14:paraId="402858EF" w14:textId="77777777" w:rsidTr="00F67E85">
              <w:tc>
                <w:tcPr>
                  <w:tcW w:w="3963" w:type="pct"/>
                  <w:shd w:val="clear" w:color="auto" w:fill="auto"/>
                </w:tcPr>
                <w:p w14:paraId="5EB1A06C"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23A1EBE2" w14:textId="00AF389F"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47736193" w14:textId="77777777" w:rsidTr="00F67E85">
              <w:tc>
                <w:tcPr>
                  <w:tcW w:w="3963" w:type="pct"/>
                  <w:shd w:val="clear" w:color="auto" w:fill="auto"/>
                </w:tcPr>
                <w:p w14:paraId="66E8AE0D" w14:textId="29E7932B"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554067" w:rsidRPr="005B3003" w:rsidRDefault="00554067" w:rsidP="00554067">
                  <w:pPr>
                    <w:rPr>
                      <w:rFonts w:ascii="Arial" w:hAnsi="Arial" w:cs="Arial"/>
                      <w:color w:val="000000" w:themeColor="text1"/>
                      <w:sz w:val="22"/>
                      <w:szCs w:val="22"/>
                    </w:rPr>
                  </w:pPr>
                </w:p>
              </w:tc>
            </w:tr>
            <w:tr w:rsidR="00554067" w:rsidRPr="005B3003" w14:paraId="2F9A19F3" w14:textId="77777777" w:rsidTr="00F67E85">
              <w:tc>
                <w:tcPr>
                  <w:tcW w:w="3963" w:type="pct"/>
                  <w:shd w:val="clear" w:color="auto" w:fill="auto"/>
                </w:tcPr>
                <w:p w14:paraId="30731E2B" w14:textId="3405B2B0" w:rsidR="00554067" w:rsidRPr="00F67E85" w:rsidRDefault="00554067" w:rsidP="00554067">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3586A7AA" w14:textId="0E5BFAD9"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75A56F38" w14:textId="77777777" w:rsidTr="00F67E85">
              <w:tc>
                <w:tcPr>
                  <w:tcW w:w="3963" w:type="pct"/>
                  <w:shd w:val="clear" w:color="auto" w:fill="auto"/>
                </w:tcPr>
                <w:p w14:paraId="212C3356"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7E711B34" w14:textId="79B31EFC"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3CB6CA89" w14:textId="77777777" w:rsidTr="00F67E85">
              <w:tc>
                <w:tcPr>
                  <w:tcW w:w="3963" w:type="pct"/>
                  <w:shd w:val="clear" w:color="auto" w:fill="auto"/>
                </w:tcPr>
                <w:p w14:paraId="66A89C32"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72E3CB71" w14:textId="67B8A6AD"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554067" w:rsidRPr="00D84AB5" w:rsidRDefault="00554067" w:rsidP="00554067">
            <w:pPr>
              <w:jc w:val="both"/>
              <w:rPr>
                <w:rFonts w:ascii="Arial" w:hAnsi="Arial" w:cs="Arial"/>
                <w:color w:val="000000" w:themeColor="text1"/>
                <w:sz w:val="22"/>
                <w:szCs w:val="22"/>
              </w:rPr>
            </w:pPr>
          </w:p>
        </w:tc>
        <w:tc>
          <w:tcPr>
            <w:tcW w:w="900" w:type="dxa"/>
          </w:tcPr>
          <w:p w14:paraId="3C404CA6" w14:textId="77777777" w:rsidR="00554067" w:rsidRPr="005B3003" w:rsidRDefault="00554067" w:rsidP="00554067">
            <w:pPr>
              <w:rPr>
                <w:rFonts w:ascii="Arial" w:hAnsi="Arial" w:cs="Arial"/>
                <w:color w:val="000000" w:themeColor="text1"/>
                <w:sz w:val="22"/>
                <w:szCs w:val="22"/>
              </w:rPr>
            </w:pPr>
          </w:p>
        </w:tc>
      </w:tr>
      <w:tr w:rsidR="00554067" w:rsidRPr="005B3003" w14:paraId="19A3F851" w14:textId="77777777" w:rsidTr="008F0167">
        <w:trPr>
          <w:jc w:val="center"/>
        </w:trPr>
        <w:tc>
          <w:tcPr>
            <w:tcW w:w="1008" w:type="dxa"/>
          </w:tcPr>
          <w:p w14:paraId="0DC9664C" w14:textId="77777777" w:rsidR="00554067" w:rsidRPr="005B3003" w:rsidRDefault="00554067" w:rsidP="00554067">
            <w:pPr>
              <w:jc w:val="right"/>
              <w:rPr>
                <w:rFonts w:ascii="Arial" w:hAnsi="Arial" w:cs="Arial"/>
                <w:b/>
                <w:color w:val="000000" w:themeColor="text1"/>
                <w:sz w:val="22"/>
                <w:szCs w:val="22"/>
              </w:rPr>
            </w:pPr>
          </w:p>
        </w:tc>
        <w:tc>
          <w:tcPr>
            <w:tcW w:w="9540" w:type="dxa"/>
          </w:tcPr>
          <w:p w14:paraId="02661953" w14:textId="77777777" w:rsidR="00554067" w:rsidRPr="005B3003" w:rsidRDefault="00554067" w:rsidP="00554067">
            <w:pPr>
              <w:jc w:val="both"/>
              <w:rPr>
                <w:rFonts w:ascii="Arial" w:hAnsi="Arial" w:cs="Arial"/>
                <w:b/>
                <w:color w:val="000000" w:themeColor="text1"/>
                <w:sz w:val="22"/>
                <w:szCs w:val="22"/>
              </w:rPr>
            </w:pPr>
          </w:p>
        </w:tc>
        <w:tc>
          <w:tcPr>
            <w:tcW w:w="900" w:type="dxa"/>
          </w:tcPr>
          <w:p w14:paraId="21E642F8" w14:textId="77777777" w:rsidR="00554067" w:rsidRPr="005B3003" w:rsidRDefault="00554067" w:rsidP="00554067">
            <w:pPr>
              <w:rPr>
                <w:rFonts w:ascii="Arial" w:hAnsi="Arial" w:cs="Arial"/>
                <w:color w:val="000000" w:themeColor="text1"/>
                <w:sz w:val="22"/>
                <w:szCs w:val="22"/>
              </w:rPr>
            </w:pPr>
          </w:p>
        </w:tc>
      </w:tr>
      <w:tr w:rsidR="00554067" w:rsidRPr="005B3003" w14:paraId="2B26DD65" w14:textId="77777777" w:rsidTr="008F0167">
        <w:trPr>
          <w:jc w:val="center"/>
        </w:trPr>
        <w:tc>
          <w:tcPr>
            <w:tcW w:w="1008" w:type="dxa"/>
          </w:tcPr>
          <w:p w14:paraId="427A0C33"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554067" w:rsidRPr="005B3003" w:rsidRDefault="00554067" w:rsidP="00554067">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554067" w:rsidRPr="005B3003" w:rsidRDefault="00554067" w:rsidP="00554067">
            <w:pPr>
              <w:rPr>
                <w:rFonts w:ascii="Arial" w:hAnsi="Arial" w:cs="Arial"/>
                <w:color w:val="000000" w:themeColor="text1"/>
                <w:sz w:val="22"/>
                <w:szCs w:val="22"/>
              </w:rPr>
            </w:pPr>
          </w:p>
        </w:tc>
      </w:tr>
      <w:tr w:rsidR="00554067" w:rsidRPr="005B3003" w14:paraId="061B2C4B" w14:textId="77777777" w:rsidTr="008F0167">
        <w:trPr>
          <w:jc w:val="center"/>
        </w:trPr>
        <w:tc>
          <w:tcPr>
            <w:tcW w:w="1008" w:type="dxa"/>
          </w:tcPr>
          <w:p w14:paraId="0D083B92" w14:textId="77777777" w:rsidR="00554067" w:rsidRPr="005B3003" w:rsidRDefault="00554067" w:rsidP="00554067">
            <w:pPr>
              <w:jc w:val="right"/>
              <w:rPr>
                <w:rFonts w:ascii="Arial" w:hAnsi="Arial" w:cs="Arial"/>
                <w:color w:val="000000" w:themeColor="text1"/>
                <w:sz w:val="22"/>
                <w:szCs w:val="22"/>
              </w:rPr>
            </w:pPr>
          </w:p>
        </w:tc>
        <w:tc>
          <w:tcPr>
            <w:tcW w:w="9540" w:type="dxa"/>
          </w:tcPr>
          <w:p w14:paraId="0FE1F548" w14:textId="77777777" w:rsidR="00554067" w:rsidRPr="005B3003" w:rsidRDefault="00554067" w:rsidP="00554067">
            <w:pPr>
              <w:jc w:val="both"/>
              <w:rPr>
                <w:rFonts w:ascii="Arial" w:hAnsi="Arial" w:cs="Arial"/>
                <w:color w:val="000000" w:themeColor="text1"/>
                <w:sz w:val="22"/>
                <w:szCs w:val="22"/>
              </w:rPr>
            </w:pPr>
          </w:p>
        </w:tc>
        <w:tc>
          <w:tcPr>
            <w:tcW w:w="900" w:type="dxa"/>
          </w:tcPr>
          <w:p w14:paraId="6A8B8932" w14:textId="77777777" w:rsidR="00554067" w:rsidRPr="005B3003" w:rsidRDefault="00554067" w:rsidP="00554067">
            <w:pPr>
              <w:rPr>
                <w:rFonts w:ascii="Arial" w:hAnsi="Arial" w:cs="Arial"/>
                <w:color w:val="000000" w:themeColor="text1"/>
                <w:sz w:val="22"/>
                <w:szCs w:val="22"/>
              </w:rPr>
            </w:pPr>
          </w:p>
        </w:tc>
      </w:tr>
      <w:tr w:rsidR="00554067" w:rsidRPr="005B3003" w14:paraId="0530A362" w14:textId="77777777" w:rsidTr="008F0167">
        <w:trPr>
          <w:jc w:val="center"/>
        </w:trPr>
        <w:tc>
          <w:tcPr>
            <w:tcW w:w="1008" w:type="dxa"/>
          </w:tcPr>
          <w:p w14:paraId="5B7EE6A7" w14:textId="77777777" w:rsidR="00554067" w:rsidRPr="005B3003" w:rsidRDefault="00554067" w:rsidP="00554067">
            <w:pPr>
              <w:jc w:val="right"/>
              <w:rPr>
                <w:rFonts w:ascii="Arial" w:hAnsi="Arial" w:cs="Arial"/>
                <w:color w:val="000000" w:themeColor="text1"/>
                <w:sz w:val="22"/>
                <w:szCs w:val="22"/>
              </w:rPr>
            </w:pPr>
          </w:p>
        </w:tc>
        <w:tc>
          <w:tcPr>
            <w:tcW w:w="9540" w:type="dxa"/>
          </w:tcPr>
          <w:p w14:paraId="2E63715B"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554067" w:rsidRPr="005B3003" w:rsidRDefault="00554067" w:rsidP="00554067">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554067" w:rsidRPr="005B3003" w14:paraId="43FED438" w14:textId="77777777" w:rsidTr="008F0167">
              <w:tc>
                <w:tcPr>
                  <w:tcW w:w="870" w:type="pct"/>
                </w:tcPr>
                <w:p w14:paraId="05EE02CB"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554067" w:rsidRPr="005B3003" w14:paraId="38F7CCC0" w14:textId="77777777" w:rsidTr="008F0167">
              <w:tc>
                <w:tcPr>
                  <w:tcW w:w="870" w:type="pct"/>
                </w:tcPr>
                <w:p w14:paraId="22203A64"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554067" w:rsidRPr="005B3003" w:rsidRDefault="00554067" w:rsidP="00554067">
                  <w:pPr>
                    <w:jc w:val="both"/>
                    <w:rPr>
                      <w:rFonts w:ascii="Arial" w:hAnsi="Arial" w:cs="Arial"/>
                      <w:color w:val="000000" w:themeColor="text1"/>
                      <w:sz w:val="22"/>
                      <w:szCs w:val="22"/>
                    </w:rPr>
                  </w:pPr>
                </w:p>
              </w:tc>
              <w:tc>
                <w:tcPr>
                  <w:tcW w:w="655" w:type="pct"/>
                </w:tcPr>
                <w:p w14:paraId="717B3225" w14:textId="77777777" w:rsidR="00554067" w:rsidRPr="005B3003" w:rsidRDefault="00554067" w:rsidP="00554067">
                  <w:pPr>
                    <w:jc w:val="both"/>
                    <w:rPr>
                      <w:rFonts w:ascii="Arial" w:hAnsi="Arial" w:cs="Arial"/>
                      <w:color w:val="000000" w:themeColor="text1"/>
                      <w:sz w:val="22"/>
                      <w:szCs w:val="22"/>
                    </w:rPr>
                  </w:pPr>
                </w:p>
                <w:p w14:paraId="1E3FA96F" w14:textId="77777777" w:rsidR="00554067" w:rsidRPr="005B3003" w:rsidRDefault="00554067" w:rsidP="00554067">
                  <w:pPr>
                    <w:jc w:val="both"/>
                    <w:rPr>
                      <w:rFonts w:ascii="Arial" w:hAnsi="Arial" w:cs="Arial"/>
                      <w:color w:val="000000" w:themeColor="text1"/>
                      <w:sz w:val="22"/>
                      <w:szCs w:val="22"/>
                    </w:rPr>
                  </w:pPr>
                </w:p>
              </w:tc>
              <w:tc>
                <w:tcPr>
                  <w:tcW w:w="571" w:type="pct"/>
                </w:tcPr>
                <w:p w14:paraId="0B53C1B2" w14:textId="77777777" w:rsidR="00554067" w:rsidRPr="005B3003" w:rsidRDefault="00554067" w:rsidP="00554067">
                  <w:pPr>
                    <w:jc w:val="both"/>
                    <w:rPr>
                      <w:rFonts w:ascii="Arial" w:hAnsi="Arial" w:cs="Arial"/>
                      <w:color w:val="000000" w:themeColor="text1"/>
                      <w:sz w:val="22"/>
                      <w:szCs w:val="22"/>
                    </w:rPr>
                  </w:pPr>
                </w:p>
                <w:p w14:paraId="273A9040" w14:textId="77777777" w:rsidR="00554067" w:rsidRPr="005B3003" w:rsidRDefault="00554067" w:rsidP="00554067">
                  <w:pPr>
                    <w:jc w:val="both"/>
                    <w:rPr>
                      <w:rFonts w:ascii="Arial" w:hAnsi="Arial" w:cs="Arial"/>
                      <w:color w:val="000000" w:themeColor="text1"/>
                      <w:sz w:val="22"/>
                      <w:szCs w:val="22"/>
                    </w:rPr>
                  </w:pPr>
                </w:p>
              </w:tc>
              <w:tc>
                <w:tcPr>
                  <w:tcW w:w="813" w:type="pct"/>
                </w:tcPr>
                <w:p w14:paraId="0CBC9EC6" w14:textId="77777777" w:rsidR="00554067" w:rsidRPr="005B3003" w:rsidRDefault="00554067" w:rsidP="00554067">
                  <w:pPr>
                    <w:jc w:val="center"/>
                    <w:rPr>
                      <w:rFonts w:ascii="Arial" w:hAnsi="Arial" w:cs="Arial"/>
                      <w:color w:val="000000" w:themeColor="text1"/>
                      <w:sz w:val="22"/>
                      <w:szCs w:val="22"/>
                    </w:rPr>
                  </w:pPr>
                </w:p>
                <w:p w14:paraId="3B23DC42" w14:textId="77777777" w:rsidR="00554067" w:rsidRPr="005B3003" w:rsidRDefault="00554067" w:rsidP="00554067">
                  <w:pPr>
                    <w:jc w:val="center"/>
                    <w:rPr>
                      <w:rFonts w:ascii="Arial" w:hAnsi="Arial" w:cs="Arial"/>
                      <w:color w:val="000000" w:themeColor="text1"/>
                      <w:sz w:val="22"/>
                      <w:szCs w:val="22"/>
                    </w:rPr>
                  </w:pPr>
                </w:p>
              </w:tc>
              <w:tc>
                <w:tcPr>
                  <w:tcW w:w="679" w:type="pct"/>
                </w:tcPr>
                <w:p w14:paraId="69C5B102" w14:textId="77777777" w:rsidR="00554067" w:rsidRPr="005B3003" w:rsidRDefault="00554067" w:rsidP="00554067">
                  <w:pPr>
                    <w:jc w:val="both"/>
                    <w:rPr>
                      <w:rFonts w:ascii="Arial" w:hAnsi="Arial" w:cs="Arial"/>
                      <w:color w:val="000000" w:themeColor="text1"/>
                      <w:sz w:val="22"/>
                      <w:szCs w:val="22"/>
                    </w:rPr>
                  </w:pPr>
                </w:p>
                <w:p w14:paraId="60247C2E" w14:textId="77777777" w:rsidR="00554067" w:rsidRPr="005B3003" w:rsidRDefault="00554067" w:rsidP="00554067">
                  <w:pPr>
                    <w:jc w:val="both"/>
                    <w:rPr>
                      <w:rFonts w:ascii="Arial" w:hAnsi="Arial" w:cs="Arial"/>
                      <w:color w:val="000000" w:themeColor="text1"/>
                      <w:sz w:val="22"/>
                      <w:szCs w:val="22"/>
                    </w:rPr>
                  </w:pPr>
                </w:p>
              </w:tc>
              <w:tc>
                <w:tcPr>
                  <w:tcW w:w="1411" w:type="pct"/>
                </w:tcPr>
                <w:p w14:paraId="72BCE479" w14:textId="77777777" w:rsidR="00554067" w:rsidRPr="005B3003" w:rsidRDefault="00554067" w:rsidP="00554067">
                  <w:pPr>
                    <w:rPr>
                      <w:rFonts w:ascii="Arial" w:hAnsi="Arial" w:cs="Arial"/>
                      <w:color w:val="000000" w:themeColor="text1"/>
                      <w:sz w:val="22"/>
                      <w:szCs w:val="22"/>
                    </w:rPr>
                  </w:pPr>
                </w:p>
                <w:p w14:paraId="5395E826" w14:textId="77777777" w:rsidR="00554067" w:rsidRPr="005B3003" w:rsidRDefault="00554067" w:rsidP="00554067">
                  <w:pPr>
                    <w:rPr>
                      <w:rFonts w:ascii="Arial" w:hAnsi="Arial" w:cs="Arial"/>
                      <w:color w:val="000000" w:themeColor="text1"/>
                      <w:sz w:val="22"/>
                      <w:szCs w:val="22"/>
                    </w:rPr>
                  </w:pPr>
                </w:p>
              </w:tc>
            </w:tr>
          </w:tbl>
          <w:p w14:paraId="1576BE84" w14:textId="77777777" w:rsidR="00554067" w:rsidRPr="005B3003" w:rsidRDefault="00554067" w:rsidP="00554067">
            <w:pPr>
              <w:jc w:val="both"/>
              <w:rPr>
                <w:rFonts w:ascii="Arial" w:hAnsi="Arial" w:cs="Arial"/>
                <w:color w:val="000000" w:themeColor="text1"/>
                <w:sz w:val="22"/>
                <w:szCs w:val="22"/>
              </w:rPr>
            </w:pPr>
          </w:p>
          <w:p w14:paraId="07777C7D"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554067" w:rsidRPr="005B3003" w:rsidRDefault="00554067" w:rsidP="00554067">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554067" w:rsidRPr="005B3003" w14:paraId="7EB2BBF2" w14:textId="77777777" w:rsidTr="008F0167">
              <w:tc>
                <w:tcPr>
                  <w:tcW w:w="867" w:type="pct"/>
                </w:tcPr>
                <w:p w14:paraId="36221575"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554067" w:rsidRPr="005B3003" w14:paraId="68FE7573" w14:textId="77777777" w:rsidTr="008F0167">
              <w:tc>
                <w:tcPr>
                  <w:tcW w:w="867" w:type="pct"/>
                </w:tcPr>
                <w:p w14:paraId="29E12003"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554067" w:rsidRPr="005B3003" w:rsidRDefault="00554067" w:rsidP="00554067">
                  <w:pPr>
                    <w:jc w:val="both"/>
                    <w:rPr>
                      <w:rFonts w:ascii="Arial" w:hAnsi="Arial" w:cs="Arial"/>
                      <w:color w:val="000000" w:themeColor="text1"/>
                      <w:sz w:val="22"/>
                      <w:szCs w:val="22"/>
                    </w:rPr>
                  </w:pPr>
                </w:p>
              </w:tc>
              <w:tc>
                <w:tcPr>
                  <w:tcW w:w="653" w:type="pct"/>
                </w:tcPr>
                <w:p w14:paraId="5BA15B4F" w14:textId="77777777" w:rsidR="00554067" w:rsidRPr="005B3003" w:rsidRDefault="00554067" w:rsidP="00554067">
                  <w:pPr>
                    <w:jc w:val="both"/>
                    <w:rPr>
                      <w:rFonts w:ascii="Arial" w:hAnsi="Arial" w:cs="Arial"/>
                      <w:color w:val="000000" w:themeColor="text1"/>
                      <w:sz w:val="22"/>
                      <w:szCs w:val="22"/>
                    </w:rPr>
                  </w:pPr>
                </w:p>
                <w:p w14:paraId="5838C77B" w14:textId="77777777" w:rsidR="00554067" w:rsidRPr="005B3003" w:rsidRDefault="00554067" w:rsidP="00554067">
                  <w:pPr>
                    <w:jc w:val="both"/>
                    <w:rPr>
                      <w:rFonts w:ascii="Arial" w:hAnsi="Arial" w:cs="Arial"/>
                      <w:color w:val="000000" w:themeColor="text1"/>
                      <w:sz w:val="22"/>
                      <w:szCs w:val="22"/>
                    </w:rPr>
                  </w:pPr>
                </w:p>
              </w:tc>
              <w:tc>
                <w:tcPr>
                  <w:tcW w:w="549" w:type="pct"/>
                </w:tcPr>
                <w:p w14:paraId="15499519" w14:textId="77777777" w:rsidR="00554067" w:rsidRPr="005B3003" w:rsidRDefault="00554067" w:rsidP="00554067">
                  <w:pPr>
                    <w:jc w:val="both"/>
                    <w:rPr>
                      <w:rFonts w:ascii="Arial" w:hAnsi="Arial" w:cs="Arial"/>
                      <w:color w:val="000000" w:themeColor="text1"/>
                      <w:sz w:val="22"/>
                      <w:szCs w:val="22"/>
                    </w:rPr>
                  </w:pPr>
                </w:p>
                <w:p w14:paraId="42E9AAA3" w14:textId="77777777" w:rsidR="00554067" w:rsidRPr="005B3003" w:rsidRDefault="00554067" w:rsidP="00554067">
                  <w:pPr>
                    <w:jc w:val="both"/>
                    <w:rPr>
                      <w:rFonts w:ascii="Arial" w:hAnsi="Arial" w:cs="Arial"/>
                      <w:color w:val="000000" w:themeColor="text1"/>
                      <w:sz w:val="22"/>
                      <w:szCs w:val="22"/>
                    </w:rPr>
                  </w:pPr>
                </w:p>
              </w:tc>
              <w:tc>
                <w:tcPr>
                  <w:tcW w:w="811" w:type="pct"/>
                </w:tcPr>
                <w:p w14:paraId="1943FECB" w14:textId="77777777" w:rsidR="00554067" w:rsidRPr="005B3003" w:rsidRDefault="00554067" w:rsidP="00554067">
                  <w:pPr>
                    <w:jc w:val="both"/>
                    <w:rPr>
                      <w:rFonts w:ascii="Arial" w:hAnsi="Arial" w:cs="Arial"/>
                      <w:color w:val="000000" w:themeColor="text1"/>
                      <w:sz w:val="22"/>
                      <w:szCs w:val="22"/>
                    </w:rPr>
                  </w:pPr>
                </w:p>
                <w:p w14:paraId="60926179" w14:textId="77777777" w:rsidR="00554067" w:rsidRPr="005B3003" w:rsidRDefault="00554067" w:rsidP="00554067">
                  <w:pPr>
                    <w:jc w:val="both"/>
                    <w:rPr>
                      <w:rFonts w:ascii="Arial" w:hAnsi="Arial" w:cs="Arial"/>
                      <w:color w:val="000000" w:themeColor="text1"/>
                      <w:sz w:val="22"/>
                      <w:szCs w:val="22"/>
                    </w:rPr>
                  </w:pPr>
                </w:p>
              </w:tc>
              <w:tc>
                <w:tcPr>
                  <w:tcW w:w="819" w:type="pct"/>
                </w:tcPr>
                <w:p w14:paraId="6AB253D8" w14:textId="77777777" w:rsidR="00554067" w:rsidRPr="005B3003" w:rsidRDefault="00554067" w:rsidP="00554067">
                  <w:pPr>
                    <w:jc w:val="both"/>
                    <w:rPr>
                      <w:rFonts w:ascii="Arial" w:hAnsi="Arial" w:cs="Arial"/>
                      <w:color w:val="000000" w:themeColor="text1"/>
                      <w:sz w:val="22"/>
                      <w:szCs w:val="22"/>
                    </w:rPr>
                  </w:pPr>
                </w:p>
                <w:p w14:paraId="56476D18" w14:textId="77777777" w:rsidR="00554067" w:rsidRPr="005B3003" w:rsidRDefault="00554067" w:rsidP="00554067">
                  <w:pPr>
                    <w:jc w:val="both"/>
                    <w:rPr>
                      <w:rFonts w:ascii="Arial" w:hAnsi="Arial" w:cs="Arial"/>
                      <w:color w:val="000000" w:themeColor="text1"/>
                      <w:sz w:val="22"/>
                      <w:szCs w:val="22"/>
                    </w:rPr>
                  </w:pPr>
                </w:p>
              </w:tc>
              <w:tc>
                <w:tcPr>
                  <w:tcW w:w="1301" w:type="pct"/>
                </w:tcPr>
                <w:p w14:paraId="0D311394" w14:textId="77777777" w:rsidR="00554067" w:rsidRPr="005B3003" w:rsidRDefault="00554067" w:rsidP="00554067">
                  <w:pPr>
                    <w:rPr>
                      <w:rFonts w:ascii="Arial" w:hAnsi="Arial" w:cs="Arial"/>
                      <w:color w:val="000000" w:themeColor="text1"/>
                      <w:sz w:val="22"/>
                      <w:szCs w:val="22"/>
                    </w:rPr>
                  </w:pPr>
                </w:p>
                <w:p w14:paraId="2EC8D0C9" w14:textId="77777777" w:rsidR="00554067" w:rsidRPr="005B3003" w:rsidRDefault="00554067" w:rsidP="00554067">
                  <w:pPr>
                    <w:rPr>
                      <w:rFonts w:ascii="Arial" w:hAnsi="Arial" w:cs="Arial"/>
                      <w:color w:val="000000" w:themeColor="text1"/>
                      <w:sz w:val="22"/>
                      <w:szCs w:val="22"/>
                    </w:rPr>
                  </w:pPr>
                </w:p>
              </w:tc>
            </w:tr>
          </w:tbl>
          <w:p w14:paraId="04ECB318" w14:textId="77777777" w:rsidR="00554067" w:rsidRPr="005B3003" w:rsidRDefault="00554067" w:rsidP="00554067">
            <w:pPr>
              <w:jc w:val="both"/>
              <w:rPr>
                <w:rFonts w:ascii="Arial" w:hAnsi="Arial" w:cs="Arial"/>
                <w:color w:val="000000" w:themeColor="text1"/>
                <w:sz w:val="22"/>
                <w:szCs w:val="22"/>
              </w:rPr>
            </w:pPr>
          </w:p>
        </w:tc>
        <w:tc>
          <w:tcPr>
            <w:tcW w:w="900" w:type="dxa"/>
          </w:tcPr>
          <w:p w14:paraId="079F4BEE" w14:textId="77777777" w:rsidR="00554067" w:rsidRPr="005B3003" w:rsidRDefault="00554067" w:rsidP="00554067">
            <w:pPr>
              <w:rPr>
                <w:rFonts w:ascii="Arial" w:hAnsi="Arial" w:cs="Arial"/>
                <w:color w:val="000000" w:themeColor="text1"/>
                <w:sz w:val="22"/>
                <w:szCs w:val="22"/>
              </w:rPr>
            </w:pPr>
          </w:p>
        </w:tc>
      </w:tr>
      <w:tr w:rsidR="00554067" w:rsidRPr="005B3003" w14:paraId="3C31585F" w14:textId="77777777" w:rsidTr="008F0167">
        <w:trPr>
          <w:jc w:val="center"/>
        </w:trPr>
        <w:tc>
          <w:tcPr>
            <w:tcW w:w="1008" w:type="dxa"/>
          </w:tcPr>
          <w:p w14:paraId="35F8A9BD" w14:textId="77777777" w:rsidR="00554067" w:rsidRPr="005B3003" w:rsidRDefault="00554067" w:rsidP="00554067">
            <w:pPr>
              <w:jc w:val="right"/>
              <w:rPr>
                <w:rFonts w:ascii="Arial" w:hAnsi="Arial" w:cs="Arial"/>
                <w:color w:val="000000" w:themeColor="text1"/>
                <w:sz w:val="22"/>
                <w:szCs w:val="22"/>
              </w:rPr>
            </w:pPr>
          </w:p>
        </w:tc>
        <w:tc>
          <w:tcPr>
            <w:tcW w:w="9540" w:type="dxa"/>
          </w:tcPr>
          <w:p w14:paraId="1F9487E9" w14:textId="77777777" w:rsidR="00554067" w:rsidRPr="005B3003" w:rsidRDefault="00554067" w:rsidP="00554067">
            <w:pPr>
              <w:jc w:val="both"/>
              <w:rPr>
                <w:rFonts w:ascii="Arial" w:hAnsi="Arial" w:cs="Arial"/>
                <w:color w:val="000000" w:themeColor="text1"/>
                <w:sz w:val="22"/>
                <w:szCs w:val="22"/>
              </w:rPr>
            </w:pPr>
          </w:p>
        </w:tc>
        <w:tc>
          <w:tcPr>
            <w:tcW w:w="900" w:type="dxa"/>
          </w:tcPr>
          <w:p w14:paraId="202EBDBA" w14:textId="77777777" w:rsidR="00554067" w:rsidRPr="005B3003" w:rsidRDefault="00554067" w:rsidP="00554067">
            <w:pPr>
              <w:rPr>
                <w:rFonts w:ascii="Arial" w:hAnsi="Arial" w:cs="Arial"/>
                <w:color w:val="000000" w:themeColor="text1"/>
                <w:sz w:val="22"/>
                <w:szCs w:val="22"/>
              </w:rPr>
            </w:pPr>
          </w:p>
        </w:tc>
      </w:tr>
      <w:tr w:rsidR="00554067" w:rsidRPr="005B3003" w14:paraId="21030E8C" w14:textId="77777777" w:rsidTr="008F0167">
        <w:trPr>
          <w:jc w:val="center"/>
        </w:trPr>
        <w:tc>
          <w:tcPr>
            <w:tcW w:w="1008" w:type="dxa"/>
          </w:tcPr>
          <w:p w14:paraId="023026C1"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554067" w:rsidRPr="005B3003" w:rsidRDefault="00554067" w:rsidP="00554067">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554067" w:rsidRPr="005B3003" w:rsidRDefault="00554067" w:rsidP="00554067">
            <w:pPr>
              <w:rPr>
                <w:rFonts w:ascii="Arial" w:hAnsi="Arial" w:cs="Arial"/>
                <w:color w:val="000000" w:themeColor="text1"/>
                <w:sz w:val="22"/>
                <w:szCs w:val="22"/>
              </w:rPr>
            </w:pPr>
          </w:p>
        </w:tc>
      </w:tr>
      <w:tr w:rsidR="00554067" w:rsidRPr="005B3003" w14:paraId="1595DCDC" w14:textId="77777777" w:rsidTr="008F0167">
        <w:trPr>
          <w:jc w:val="center"/>
        </w:trPr>
        <w:tc>
          <w:tcPr>
            <w:tcW w:w="1008" w:type="dxa"/>
          </w:tcPr>
          <w:p w14:paraId="0D51CE87" w14:textId="77777777" w:rsidR="00554067" w:rsidRPr="005B3003" w:rsidRDefault="00554067" w:rsidP="00554067">
            <w:pPr>
              <w:jc w:val="right"/>
              <w:rPr>
                <w:rFonts w:ascii="Arial" w:hAnsi="Arial" w:cs="Arial"/>
                <w:color w:val="000000" w:themeColor="text1"/>
                <w:sz w:val="22"/>
                <w:szCs w:val="22"/>
              </w:rPr>
            </w:pPr>
          </w:p>
        </w:tc>
        <w:tc>
          <w:tcPr>
            <w:tcW w:w="9540" w:type="dxa"/>
          </w:tcPr>
          <w:p w14:paraId="166CD754" w14:textId="7CB6C895" w:rsidR="00554067" w:rsidRPr="005B3003" w:rsidRDefault="00554067" w:rsidP="00554067">
            <w:pPr>
              <w:jc w:val="both"/>
              <w:rPr>
                <w:rFonts w:ascii="Arial" w:hAnsi="Arial" w:cs="Arial"/>
                <w:color w:val="000000" w:themeColor="text1"/>
                <w:sz w:val="22"/>
                <w:szCs w:val="22"/>
              </w:rPr>
            </w:pPr>
          </w:p>
        </w:tc>
        <w:tc>
          <w:tcPr>
            <w:tcW w:w="900" w:type="dxa"/>
          </w:tcPr>
          <w:p w14:paraId="688D7386" w14:textId="77777777" w:rsidR="00554067" w:rsidRPr="005B3003" w:rsidRDefault="00554067" w:rsidP="00554067">
            <w:pPr>
              <w:rPr>
                <w:rFonts w:ascii="Arial" w:hAnsi="Arial" w:cs="Arial"/>
                <w:color w:val="000000" w:themeColor="text1"/>
                <w:sz w:val="22"/>
                <w:szCs w:val="22"/>
              </w:rPr>
            </w:pPr>
          </w:p>
        </w:tc>
      </w:tr>
      <w:tr w:rsidR="00554067" w:rsidRPr="005B3003" w14:paraId="7E8FB013" w14:textId="77777777" w:rsidTr="008F0167">
        <w:trPr>
          <w:jc w:val="center"/>
        </w:trPr>
        <w:tc>
          <w:tcPr>
            <w:tcW w:w="1008" w:type="dxa"/>
          </w:tcPr>
          <w:p w14:paraId="31469D18" w14:textId="77777777" w:rsidR="00554067" w:rsidRPr="005B3003" w:rsidRDefault="00554067" w:rsidP="00554067">
            <w:pPr>
              <w:jc w:val="right"/>
              <w:rPr>
                <w:rFonts w:ascii="Arial" w:hAnsi="Arial" w:cs="Arial"/>
                <w:color w:val="000000" w:themeColor="text1"/>
                <w:sz w:val="22"/>
                <w:szCs w:val="22"/>
              </w:rPr>
            </w:pPr>
          </w:p>
        </w:tc>
        <w:tc>
          <w:tcPr>
            <w:tcW w:w="9540" w:type="dxa"/>
          </w:tcPr>
          <w:p w14:paraId="7D056BE5" w14:textId="5ECF5647" w:rsidR="00554067" w:rsidRPr="00070EE3" w:rsidRDefault="00554067" w:rsidP="00554067">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540929A6" w14:textId="77777777" w:rsidR="00554067" w:rsidRPr="005B3003" w:rsidRDefault="00554067" w:rsidP="00554067">
            <w:pPr>
              <w:rPr>
                <w:rFonts w:ascii="Arial" w:hAnsi="Arial" w:cs="Arial"/>
                <w:color w:val="000000" w:themeColor="text1"/>
                <w:sz w:val="22"/>
                <w:szCs w:val="22"/>
              </w:rPr>
            </w:pPr>
          </w:p>
        </w:tc>
      </w:tr>
      <w:tr w:rsidR="00554067" w:rsidRPr="005B3003" w14:paraId="05BB404D" w14:textId="77777777" w:rsidTr="008F0167">
        <w:trPr>
          <w:jc w:val="center"/>
        </w:trPr>
        <w:tc>
          <w:tcPr>
            <w:tcW w:w="1008" w:type="dxa"/>
          </w:tcPr>
          <w:p w14:paraId="6962C2E2" w14:textId="77777777" w:rsidR="00554067" w:rsidRPr="005B3003" w:rsidRDefault="00554067" w:rsidP="00554067">
            <w:pPr>
              <w:jc w:val="right"/>
              <w:rPr>
                <w:rFonts w:ascii="Arial" w:hAnsi="Arial" w:cs="Arial"/>
                <w:color w:val="000000" w:themeColor="text1"/>
                <w:sz w:val="22"/>
                <w:szCs w:val="22"/>
              </w:rPr>
            </w:pPr>
          </w:p>
        </w:tc>
        <w:tc>
          <w:tcPr>
            <w:tcW w:w="9540" w:type="dxa"/>
          </w:tcPr>
          <w:p w14:paraId="0CDB4D38" w14:textId="77777777" w:rsidR="00554067" w:rsidRPr="005B3003" w:rsidRDefault="00554067" w:rsidP="00554067">
            <w:pPr>
              <w:rPr>
                <w:rFonts w:ascii="Arial" w:hAnsi="Arial" w:cs="Arial"/>
                <w:color w:val="000000" w:themeColor="text1"/>
                <w:sz w:val="22"/>
                <w:szCs w:val="22"/>
              </w:rPr>
            </w:pPr>
          </w:p>
        </w:tc>
        <w:tc>
          <w:tcPr>
            <w:tcW w:w="900" w:type="dxa"/>
          </w:tcPr>
          <w:p w14:paraId="542E0D26" w14:textId="77777777" w:rsidR="00554067" w:rsidRPr="005B3003" w:rsidRDefault="00554067" w:rsidP="00554067">
            <w:pPr>
              <w:rPr>
                <w:rFonts w:ascii="Arial" w:hAnsi="Arial" w:cs="Arial"/>
                <w:color w:val="000000" w:themeColor="text1"/>
                <w:sz w:val="22"/>
                <w:szCs w:val="22"/>
              </w:rPr>
            </w:pPr>
          </w:p>
        </w:tc>
      </w:tr>
      <w:tr w:rsidR="00554067" w:rsidRPr="005B3003" w14:paraId="0587D0E1" w14:textId="77777777" w:rsidTr="008F0167">
        <w:trPr>
          <w:jc w:val="center"/>
        </w:trPr>
        <w:tc>
          <w:tcPr>
            <w:tcW w:w="1008" w:type="dxa"/>
          </w:tcPr>
          <w:p w14:paraId="7B9E871C"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554067" w:rsidRPr="005B3003" w:rsidRDefault="00554067" w:rsidP="00554067">
            <w:pPr>
              <w:rPr>
                <w:rFonts w:ascii="Arial" w:hAnsi="Arial" w:cs="Arial"/>
                <w:color w:val="000000" w:themeColor="text1"/>
                <w:sz w:val="22"/>
                <w:szCs w:val="22"/>
              </w:rPr>
            </w:pPr>
          </w:p>
        </w:tc>
      </w:tr>
      <w:tr w:rsidR="00554067" w:rsidRPr="005B3003" w14:paraId="26735AD4" w14:textId="77777777" w:rsidTr="008F0167">
        <w:trPr>
          <w:jc w:val="center"/>
        </w:trPr>
        <w:tc>
          <w:tcPr>
            <w:tcW w:w="1008" w:type="dxa"/>
          </w:tcPr>
          <w:p w14:paraId="4664EF13" w14:textId="77777777" w:rsidR="00554067" w:rsidRPr="005B3003" w:rsidRDefault="00554067" w:rsidP="00554067">
            <w:pPr>
              <w:jc w:val="right"/>
              <w:rPr>
                <w:rFonts w:ascii="Arial" w:hAnsi="Arial" w:cs="Arial"/>
                <w:color w:val="000000" w:themeColor="text1"/>
                <w:sz w:val="22"/>
                <w:szCs w:val="22"/>
              </w:rPr>
            </w:pPr>
          </w:p>
        </w:tc>
        <w:tc>
          <w:tcPr>
            <w:tcW w:w="9540" w:type="dxa"/>
          </w:tcPr>
          <w:p w14:paraId="2934939B" w14:textId="77777777" w:rsidR="00554067" w:rsidRPr="005B3003" w:rsidRDefault="00554067" w:rsidP="00554067">
            <w:pPr>
              <w:rPr>
                <w:rFonts w:ascii="Arial" w:hAnsi="Arial" w:cs="Arial"/>
                <w:color w:val="000000" w:themeColor="text1"/>
                <w:sz w:val="22"/>
                <w:szCs w:val="22"/>
              </w:rPr>
            </w:pPr>
          </w:p>
        </w:tc>
        <w:tc>
          <w:tcPr>
            <w:tcW w:w="900" w:type="dxa"/>
          </w:tcPr>
          <w:p w14:paraId="610F63C5" w14:textId="77777777" w:rsidR="00554067" w:rsidRPr="005B3003" w:rsidRDefault="00554067" w:rsidP="00554067">
            <w:pPr>
              <w:rPr>
                <w:rFonts w:ascii="Arial" w:hAnsi="Arial" w:cs="Arial"/>
                <w:color w:val="000000" w:themeColor="text1"/>
                <w:sz w:val="22"/>
                <w:szCs w:val="22"/>
              </w:rPr>
            </w:pPr>
          </w:p>
        </w:tc>
      </w:tr>
      <w:tr w:rsidR="00554067" w:rsidRPr="005B3003" w14:paraId="34535460" w14:textId="77777777" w:rsidTr="008F0167">
        <w:trPr>
          <w:jc w:val="center"/>
        </w:trPr>
        <w:tc>
          <w:tcPr>
            <w:tcW w:w="1008" w:type="dxa"/>
          </w:tcPr>
          <w:p w14:paraId="32703DD3" w14:textId="77777777" w:rsidR="00554067" w:rsidRPr="00070EE3" w:rsidRDefault="00554067" w:rsidP="00554067">
            <w:pPr>
              <w:jc w:val="right"/>
              <w:rPr>
                <w:rFonts w:ascii="Arial" w:hAnsi="Arial" w:cs="Arial"/>
                <w:color w:val="000000" w:themeColor="text1"/>
                <w:sz w:val="22"/>
                <w:szCs w:val="22"/>
              </w:rPr>
            </w:pPr>
          </w:p>
        </w:tc>
        <w:tc>
          <w:tcPr>
            <w:tcW w:w="9540" w:type="dxa"/>
          </w:tcPr>
          <w:p w14:paraId="17009415" w14:textId="691F289E" w:rsidR="00554067" w:rsidRPr="00070EE3" w:rsidRDefault="00554067" w:rsidP="00554067">
            <w:pPr>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554067" w:rsidRPr="005B3003" w:rsidRDefault="00554067" w:rsidP="00554067">
            <w:pPr>
              <w:rPr>
                <w:rFonts w:ascii="Arial" w:hAnsi="Arial" w:cs="Arial"/>
                <w:color w:val="000000" w:themeColor="text1"/>
                <w:sz w:val="22"/>
                <w:szCs w:val="22"/>
              </w:rPr>
            </w:pPr>
          </w:p>
        </w:tc>
      </w:tr>
      <w:tr w:rsidR="00554067" w:rsidRPr="005B3003" w14:paraId="2D0CD1E7" w14:textId="77777777" w:rsidTr="008F0167">
        <w:trPr>
          <w:jc w:val="center"/>
        </w:trPr>
        <w:tc>
          <w:tcPr>
            <w:tcW w:w="1008" w:type="dxa"/>
          </w:tcPr>
          <w:p w14:paraId="7BD8BEC3" w14:textId="77777777" w:rsidR="00554067" w:rsidRPr="005B3003" w:rsidRDefault="00554067" w:rsidP="00554067">
            <w:pPr>
              <w:jc w:val="right"/>
              <w:rPr>
                <w:rFonts w:ascii="Arial" w:hAnsi="Arial" w:cs="Arial"/>
                <w:color w:val="000000" w:themeColor="text1"/>
                <w:sz w:val="22"/>
                <w:szCs w:val="22"/>
              </w:rPr>
            </w:pPr>
          </w:p>
        </w:tc>
        <w:tc>
          <w:tcPr>
            <w:tcW w:w="9540" w:type="dxa"/>
          </w:tcPr>
          <w:p w14:paraId="451B4184" w14:textId="77777777" w:rsidR="00554067" w:rsidRPr="005B3003" w:rsidRDefault="00554067" w:rsidP="00554067">
            <w:pPr>
              <w:rPr>
                <w:rFonts w:ascii="Arial" w:hAnsi="Arial" w:cs="Arial"/>
                <w:color w:val="000000" w:themeColor="text1"/>
                <w:sz w:val="22"/>
                <w:szCs w:val="22"/>
              </w:rPr>
            </w:pPr>
          </w:p>
        </w:tc>
        <w:tc>
          <w:tcPr>
            <w:tcW w:w="900" w:type="dxa"/>
          </w:tcPr>
          <w:p w14:paraId="41AD3667" w14:textId="77777777" w:rsidR="00554067" w:rsidRPr="005B3003" w:rsidRDefault="00554067" w:rsidP="00554067">
            <w:pPr>
              <w:rPr>
                <w:rFonts w:ascii="Arial" w:hAnsi="Arial" w:cs="Arial"/>
                <w:color w:val="000000" w:themeColor="text1"/>
                <w:sz w:val="22"/>
                <w:szCs w:val="22"/>
              </w:rPr>
            </w:pPr>
          </w:p>
        </w:tc>
      </w:tr>
      <w:tr w:rsidR="00554067" w:rsidRPr="005B3003" w14:paraId="7118E56A" w14:textId="77777777" w:rsidTr="008F0167">
        <w:trPr>
          <w:jc w:val="center"/>
        </w:trPr>
        <w:tc>
          <w:tcPr>
            <w:tcW w:w="1008" w:type="dxa"/>
          </w:tcPr>
          <w:p w14:paraId="5FDD6581"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554067" w:rsidRPr="005B3003" w:rsidRDefault="00554067" w:rsidP="00554067">
            <w:pPr>
              <w:rPr>
                <w:rFonts w:ascii="Arial" w:hAnsi="Arial" w:cs="Arial"/>
                <w:color w:val="000000" w:themeColor="text1"/>
                <w:sz w:val="22"/>
                <w:szCs w:val="22"/>
              </w:rPr>
            </w:pPr>
          </w:p>
        </w:tc>
      </w:tr>
      <w:tr w:rsidR="00554067" w:rsidRPr="005B3003" w14:paraId="59147A71" w14:textId="77777777" w:rsidTr="008F0167">
        <w:trPr>
          <w:jc w:val="center"/>
        </w:trPr>
        <w:tc>
          <w:tcPr>
            <w:tcW w:w="1008" w:type="dxa"/>
          </w:tcPr>
          <w:p w14:paraId="632608C5" w14:textId="77777777" w:rsidR="00554067" w:rsidRPr="005B3003" w:rsidRDefault="00554067" w:rsidP="00554067">
            <w:pPr>
              <w:jc w:val="right"/>
              <w:rPr>
                <w:rFonts w:ascii="Arial" w:hAnsi="Arial" w:cs="Arial"/>
                <w:color w:val="000000" w:themeColor="text1"/>
                <w:sz w:val="22"/>
                <w:szCs w:val="22"/>
              </w:rPr>
            </w:pPr>
          </w:p>
        </w:tc>
        <w:tc>
          <w:tcPr>
            <w:tcW w:w="9540" w:type="dxa"/>
          </w:tcPr>
          <w:p w14:paraId="452B51BF" w14:textId="77777777" w:rsidR="00554067" w:rsidRPr="005B3003" w:rsidRDefault="00554067" w:rsidP="00554067">
            <w:pPr>
              <w:rPr>
                <w:rFonts w:ascii="Arial" w:hAnsi="Arial" w:cs="Arial"/>
                <w:color w:val="000000" w:themeColor="text1"/>
                <w:sz w:val="22"/>
                <w:szCs w:val="22"/>
              </w:rPr>
            </w:pPr>
          </w:p>
        </w:tc>
        <w:tc>
          <w:tcPr>
            <w:tcW w:w="900" w:type="dxa"/>
          </w:tcPr>
          <w:p w14:paraId="29EBE09C" w14:textId="77777777" w:rsidR="00554067" w:rsidRPr="005B3003" w:rsidRDefault="00554067" w:rsidP="00554067">
            <w:pPr>
              <w:rPr>
                <w:rFonts w:ascii="Arial" w:hAnsi="Arial" w:cs="Arial"/>
                <w:color w:val="000000" w:themeColor="text1"/>
                <w:sz w:val="22"/>
                <w:szCs w:val="22"/>
              </w:rPr>
            </w:pPr>
          </w:p>
        </w:tc>
      </w:tr>
      <w:tr w:rsidR="00554067" w:rsidRPr="005B3003" w14:paraId="69492241" w14:textId="77777777" w:rsidTr="008F0167">
        <w:trPr>
          <w:jc w:val="center"/>
        </w:trPr>
        <w:tc>
          <w:tcPr>
            <w:tcW w:w="1008" w:type="dxa"/>
          </w:tcPr>
          <w:p w14:paraId="01AA1C9E" w14:textId="77777777" w:rsidR="00554067" w:rsidRPr="005B3003" w:rsidRDefault="00554067" w:rsidP="00554067">
            <w:pPr>
              <w:jc w:val="right"/>
              <w:rPr>
                <w:rFonts w:ascii="Arial" w:hAnsi="Arial" w:cs="Arial"/>
                <w:color w:val="000000" w:themeColor="text1"/>
                <w:sz w:val="22"/>
                <w:szCs w:val="22"/>
              </w:rPr>
            </w:pPr>
          </w:p>
        </w:tc>
        <w:tc>
          <w:tcPr>
            <w:tcW w:w="9540" w:type="dxa"/>
          </w:tcPr>
          <w:p w14:paraId="76188B86" w14:textId="2E1AD75A" w:rsidR="00554067" w:rsidRPr="0038678C" w:rsidRDefault="00554067" w:rsidP="00554067">
            <w:pPr>
              <w:jc w:val="both"/>
              <w:rPr>
                <w:rFonts w:ascii="Arial" w:hAnsi="Arial" w:cs="Arial"/>
                <w:color w:val="000000" w:themeColor="text1"/>
                <w:sz w:val="22"/>
                <w:szCs w:val="22"/>
              </w:rPr>
            </w:pPr>
            <w:r w:rsidRPr="0038678C">
              <w:rPr>
                <w:rFonts w:ascii="Arial" w:hAnsi="Arial" w:cs="Arial"/>
                <w:sz w:val="22"/>
                <w:szCs w:val="22"/>
              </w:rPr>
              <w:t xml:space="preserve">The </w:t>
            </w:r>
            <w:r>
              <w:rPr>
                <w:rFonts w:ascii="Arial" w:hAnsi="Arial" w:cs="Arial"/>
                <w:sz w:val="22"/>
                <w:szCs w:val="22"/>
              </w:rPr>
              <w:t xml:space="preserve">Policy and Resources </w:t>
            </w:r>
            <w:r w:rsidRPr="0038678C">
              <w:rPr>
                <w:rFonts w:ascii="Arial" w:hAnsi="Arial" w:cs="Arial"/>
                <w:sz w:val="22"/>
                <w:szCs w:val="22"/>
              </w:rPr>
              <w:t xml:space="preserve">Committee Delivery and Improvement Plan </w:t>
            </w:r>
            <w:r>
              <w:rPr>
                <w:rFonts w:ascii="Arial" w:hAnsi="Arial" w:cs="Arial"/>
                <w:sz w:val="22"/>
                <w:szCs w:val="22"/>
              </w:rPr>
              <w:t xml:space="preserve">2023/26 </w:t>
            </w:r>
            <w:r w:rsidR="00175DE6" w:rsidRPr="0038678C">
              <w:rPr>
                <w:rFonts w:ascii="Arial" w:hAnsi="Arial" w:cs="Arial"/>
                <w:sz w:val="22"/>
                <w:szCs w:val="22"/>
              </w:rPr>
              <w:t xml:space="preserve">directly supports the </w:t>
            </w:r>
            <w:r w:rsidR="00175DE6">
              <w:rPr>
                <w:rFonts w:ascii="Arial" w:hAnsi="Arial" w:cs="Arial"/>
                <w:sz w:val="22"/>
                <w:szCs w:val="22"/>
              </w:rPr>
              <w:t xml:space="preserve">delivery of the </w:t>
            </w:r>
            <w:r w:rsidR="00175DE6" w:rsidRPr="0038678C">
              <w:rPr>
                <w:rFonts w:ascii="Arial" w:hAnsi="Arial" w:cs="Arial"/>
                <w:sz w:val="22"/>
                <w:szCs w:val="22"/>
              </w:rPr>
              <w:t>Council Plan 2023/28</w:t>
            </w:r>
            <w:r w:rsidR="00175DE6">
              <w:rPr>
                <w:rFonts w:ascii="Arial" w:hAnsi="Arial" w:cs="Arial"/>
                <w:sz w:val="22"/>
                <w:szCs w:val="22"/>
              </w:rPr>
              <w:t xml:space="preserve">, with the action plan </w:t>
            </w:r>
            <w:r w:rsidR="00175DE6" w:rsidRPr="0038678C">
              <w:rPr>
                <w:rFonts w:ascii="Arial" w:hAnsi="Arial" w:cs="Arial"/>
                <w:sz w:val="22"/>
                <w:szCs w:val="22"/>
              </w:rPr>
              <w:t>align</w:t>
            </w:r>
            <w:r w:rsidR="00175DE6">
              <w:rPr>
                <w:rFonts w:ascii="Arial" w:hAnsi="Arial" w:cs="Arial"/>
                <w:sz w:val="22"/>
                <w:szCs w:val="22"/>
              </w:rPr>
              <w:t>ed</w:t>
            </w:r>
            <w:r w:rsidR="00175DE6" w:rsidRPr="0038678C">
              <w:rPr>
                <w:rFonts w:ascii="Arial" w:hAnsi="Arial" w:cs="Arial"/>
                <w:sz w:val="22"/>
                <w:szCs w:val="22"/>
              </w:rPr>
              <w:t xml:space="preserve"> to the delivery of the Council Plan outcomes.</w:t>
            </w:r>
          </w:p>
        </w:tc>
        <w:tc>
          <w:tcPr>
            <w:tcW w:w="900" w:type="dxa"/>
          </w:tcPr>
          <w:p w14:paraId="26AD8161" w14:textId="77777777" w:rsidR="00554067" w:rsidRPr="005B3003" w:rsidRDefault="00554067" w:rsidP="00554067">
            <w:pPr>
              <w:rPr>
                <w:rFonts w:ascii="Arial" w:hAnsi="Arial" w:cs="Arial"/>
                <w:color w:val="000000" w:themeColor="text1"/>
                <w:sz w:val="22"/>
                <w:szCs w:val="22"/>
              </w:rPr>
            </w:pPr>
          </w:p>
        </w:tc>
      </w:tr>
      <w:tr w:rsidR="00554067" w:rsidRPr="005B3003" w14:paraId="2C5AD62B" w14:textId="77777777" w:rsidTr="008F0167">
        <w:trPr>
          <w:jc w:val="center"/>
        </w:trPr>
        <w:tc>
          <w:tcPr>
            <w:tcW w:w="1008" w:type="dxa"/>
          </w:tcPr>
          <w:p w14:paraId="35B40469" w14:textId="77777777" w:rsidR="00554067" w:rsidRPr="005B3003" w:rsidRDefault="00554067" w:rsidP="00554067">
            <w:pPr>
              <w:jc w:val="right"/>
              <w:rPr>
                <w:rFonts w:ascii="Arial" w:hAnsi="Arial" w:cs="Arial"/>
                <w:color w:val="000000" w:themeColor="text1"/>
                <w:sz w:val="22"/>
                <w:szCs w:val="22"/>
              </w:rPr>
            </w:pPr>
          </w:p>
        </w:tc>
        <w:tc>
          <w:tcPr>
            <w:tcW w:w="9540" w:type="dxa"/>
          </w:tcPr>
          <w:p w14:paraId="561A0018" w14:textId="77777777" w:rsidR="00554067" w:rsidRPr="005B3003" w:rsidRDefault="00554067" w:rsidP="00554067">
            <w:pPr>
              <w:rPr>
                <w:rFonts w:ascii="Arial" w:hAnsi="Arial" w:cs="Arial"/>
                <w:color w:val="000000" w:themeColor="text1"/>
                <w:sz w:val="22"/>
                <w:szCs w:val="22"/>
              </w:rPr>
            </w:pPr>
          </w:p>
        </w:tc>
        <w:tc>
          <w:tcPr>
            <w:tcW w:w="900" w:type="dxa"/>
          </w:tcPr>
          <w:p w14:paraId="3E826B4A" w14:textId="77777777" w:rsidR="00554067" w:rsidRPr="005B3003" w:rsidRDefault="00554067" w:rsidP="00554067">
            <w:pPr>
              <w:rPr>
                <w:rFonts w:ascii="Arial" w:hAnsi="Arial" w:cs="Arial"/>
                <w:color w:val="000000" w:themeColor="text1"/>
                <w:sz w:val="22"/>
                <w:szCs w:val="22"/>
              </w:rPr>
            </w:pPr>
          </w:p>
        </w:tc>
      </w:tr>
      <w:tr w:rsidR="00963F11" w:rsidRPr="005B3003" w14:paraId="374CB795" w14:textId="77777777" w:rsidTr="008F0167">
        <w:trPr>
          <w:jc w:val="center"/>
        </w:trPr>
        <w:tc>
          <w:tcPr>
            <w:tcW w:w="1008" w:type="dxa"/>
          </w:tcPr>
          <w:p w14:paraId="10F3379C" w14:textId="77777777" w:rsidR="00963F11" w:rsidRPr="005B3003" w:rsidRDefault="00963F11" w:rsidP="00554067">
            <w:pPr>
              <w:jc w:val="right"/>
              <w:rPr>
                <w:rFonts w:ascii="Arial" w:hAnsi="Arial" w:cs="Arial"/>
                <w:color w:val="000000" w:themeColor="text1"/>
                <w:sz w:val="22"/>
                <w:szCs w:val="22"/>
              </w:rPr>
            </w:pPr>
          </w:p>
        </w:tc>
        <w:tc>
          <w:tcPr>
            <w:tcW w:w="9540" w:type="dxa"/>
          </w:tcPr>
          <w:p w14:paraId="5DA909C0" w14:textId="77777777" w:rsidR="00963F11" w:rsidRPr="005B3003" w:rsidRDefault="00963F11" w:rsidP="00554067">
            <w:pPr>
              <w:rPr>
                <w:rFonts w:ascii="Arial" w:hAnsi="Arial" w:cs="Arial"/>
                <w:color w:val="000000" w:themeColor="text1"/>
                <w:sz w:val="22"/>
                <w:szCs w:val="22"/>
              </w:rPr>
            </w:pPr>
          </w:p>
        </w:tc>
        <w:tc>
          <w:tcPr>
            <w:tcW w:w="900" w:type="dxa"/>
          </w:tcPr>
          <w:p w14:paraId="38E7FFCA" w14:textId="77777777" w:rsidR="00963F11" w:rsidRPr="005B3003" w:rsidRDefault="00963F11" w:rsidP="00554067">
            <w:pPr>
              <w:rPr>
                <w:rFonts w:ascii="Arial" w:hAnsi="Arial" w:cs="Arial"/>
                <w:color w:val="000000" w:themeColor="text1"/>
                <w:sz w:val="22"/>
                <w:szCs w:val="22"/>
              </w:rPr>
            </w:pPr>
          </w:p>
        </w:tc>
      </w:tr>
      <w:tr w:rsidR="00554067" w:rsidRPr="005B3003" w14:paraId="6694CFAC" w14:textId="77777777" w:rsidTr="008F0167">
        <w:trPr>
          <w:jc w:val="center"/>
        </w:trPr>
        <w:tc>
          <w:tcPr>
            <w:tcW w:w="1008" w:type="dxa"/>
          </w:tcPr>
          <w:p w14:paraId="3B4372EC" w14:textId="77777777" w:rsidR="00554067" w:rsidRPr="005B3003" w:rsidRDefault="00554067" w:rsidP="00554067">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554067" w:rsidRPr="005B3003" w:rsidRDefault="00554067" w:rsidP="00554067">
            <w:pPr>
              <w:pStyle w:val="Heading1"/>
              <w:rPr>
                <w:color w:val="000000" w:themeColor="text1"/>
                <w:szCs w:val="22"/>
              </w:rPr>
            </w:pPr>
            <w:r w:rsidRPr="005B3003">
              <w:rPr>
                <w:color w:val="000000" w:themeColor="text1"/>
                <w:szCs w:val="22"/>
              </w:rPr>
              <w:t>CONSULTATION</w:t>
            </w:r>
          </w:p>
        </w:tc>
        <w:tc>
          <w:tcPr>
            <w:tcW w:w="900" w:type="dxa"/>
          </w:tcPr>
          <w:p w14:paraId="06A4426C" w14:textId="77777777" w:rsidR="00554067" w:rsidRPr="005B3003" w:rsidRDefault="00554067" w:rsidP="00554067">
            <w:pPr>
              <w:rPr>
                <w:rFonts w:ascii="Arial" w:hAnsi="Arial" w:cs="Arial"/>
                <w:color w:val="000000" w:themeColor="text1"/>
                <w:sz w:val="22"/>
                <w:szCs w:val="22"/>
              </w:rPr>
            </w:pPr>
          </w:p>
        </w:tc>
      </w:tr>
      <w:tr w:rsidR="00554067" w:rsidRPr="005B3003" w14:paraId="451A36F3" w14:textId="77777777" w:rsidTr="008F0167">
        <w:trPr>
          <w:jc w:val="center"/>
        </w:trPr>
        <w:tc>
          <w:tcPr>
            <w:tcW w:w="1008" w:type="dxa"/>
          </w:tcPr>
          <w:p w14:paraId="75EFDA4A"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0D963CCD" w14:textId="77777777" w:rsidR="00554067" w:rsidRPr="005B3003" w:rsidRDefault="00554067" w:rsidP="00554067">
            <w:pPr>
              <w:pStyle w:val="Heading1"/>
              <w:rPr>
                <w:b w:val="0"/>
                <w:color w:val="000000" w:themeColor="text1"/>
                <w:szCs w:val="22"/>
              </w:rPr>
            </w:pPr>
          </w:p>
        </w:tc>
        <w:tc>
          <w:tcPr>
            <w:tcW w:w="900" w:type="dxa"/>
          </w:tcPr>
          <w:p w14:paraId="57A737F3" w14:textId="77777777" w:rsidR="00554067" w:rsidRPr="005B3003" w:rsidRDefault="00554067" w:rsidP="00554067">
            <w:pPr>
              <w:rPr>
                <w:rFonts w:ascii="Arial" w:hAnsi="Arial" w:cs="Arial"/>
                <w:color w:val="000000" w:themeColor="text1"/>
                <w:sz w:val="22"/>
                <w:szCs w:val="22"/>
              </w:rPr>
            </w:pPr>
          </w:p>
        </w:tc>
      </w:tr>
      <w:tr w:rsidR="00554067" w:rsidRPr="005B3003" w14:paraId="0A6B34F9" w14:textId="77777777" w:rsidTr="008F0167">
        <w:trPr>
          <w:jc w:val="center"/>
        </w:trPr>
        <w:tc>
          <w:tcPr>
            <w:tcW w:w="1008" w:type="dxa"/>
          </w:tcPr>
          <w:p w14:paraId="19BAE1AB" w14:textId="77777777" w:rsidR="00554067" w:rsidRPr="005B3003" w:rsidRDefault="00554067" w:rsidP="00554067">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554067" w:rsidRPr="005B3003" w:rsidRDefault="00554067" w:rsidP="00554067">
            <w:pPr>
              <w:pStyle w:val="Heading1"/>
              <w:rPr>
                <w:b w:val="0"/>
                <w:color w:val="000000" w:themeColor="text1"/>
                <w:szCs w:val="22"/>
              </w:rPr>
            </w:pPr>
            <w:r>
              <w:rPr>
                <w:b w:val="0"/>
                <w:color w:val="000000" w:themeColor="text1"/>
                <w:szCs w:val="22"/>
              </w:rPr>
              <w:t>None.</w:t>
            </w:r>
          </w:p>
        </w:tc>
        <w:tc>
          <w:tcPr>
            <w:tcW w:w="900" w:type="dxa"/>
          </w:tcPr>
          <w:p w14:paraId="373BC116" w14:textId="77777777" w:rsidR="00554067" w:rsidRPr="005B3003" w:rsidRDefault="00554067" w:rsidP="00554067">
            <w:pPr>
              <w:rPr>
                <w:rFonts w:ascii="Arial" w:hAnsi="Arial" w:cs="Arial"/>
                <w:color w:val="000000" w:themeColor="text1"/>
                <w:sz w:val="22"/>
                <w:szCs w:val="22"/>
              </w:rPr>
            </w:pPr>
          </w:p>
        </w:tc>
      </w:tr>
      <w:tr w:rsidR="00554067" w:rsidRPr="005B3003" w14:paraId="3CADEE54" w14:textId="77777777" w:rsidTr="008F0167">
        <w:trPr>
          <w:jc w:val="center"/>
        </w:trPr>
        <w:tc>
          <w:tcPr>
            <w:tcW w:w="1008" w:type="dxa"/>
          </w:tcPr>
          <w:p w14:paraId="4DDBEEFA"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096BC158" w14:textId="77777777" w:rsidR="00554067" w:rsidRPr="005B3003" w:rsidRDefault="00554067" w:rsidP="00554067">
            <w:pPr>
              <w:pStyle w:val="Heading1"/>
              <w:rPr>
                <w:b w:val="0"/>
                <w:color w:val="000000" w:themeColor="text1"/>
                <w:szCs w:val="22"/>
              </w:rPr>
            </w:pPr>
          </w:p>
        </w:tc>
        <w:tc>
          <w:tcPr>
            <w:tcW w:w="900" w:type="dxa"/>
          </w:tcPr>
          <w:p w14:paraId="05E4FC41" w14:textId="77777777" w:rsidR="00554067" w:rsidRPr="005B3003" w:rsidRDefault="00554067" w:rsidP="00554067">
            <w:pPr>
              <w:rPr>
                <w:rFonts w:ascii="Arial" w:hAnsi="Arial" w:cs="Arial"/>
                <w:color w:val="000000" w:themeColor="text1"/>
                <w:sz w:val="22"/>
                <w:szCs w:val="22"/>
              </w:rPr>
            </w:pPr>
          </w:p>
        </w:tc>
      </w:tr>
      <w:tr w:rsidR="00963F11" w:rsidRPr="005B3003" w14:paraId="2DF9C801" w14:textId="77777777" w:rsidTr="008F0167">
        <w:trPr>
          <w:jc w:val="center"/>
        </w:trPr>
        <w:tc>
          <w:tcPr>
            <w:tcW w:w="1008" w:type="dxa"/>
          </w:tcPr>
          <w:p w14:paraId="368C57D6" w14:textId="77777777" w:rsidR="00963F11" w:rsidRPr="005B3003" w:rsidRDefault="00963F11" w:rsidP="00554067">
            <w:pPr>
              <w:jc w:val="right"/>
              <w:rPr>
                <w:rFonts w:ascii="Arial" w:hAnsi="Arial" w:cs="Arial"/>
                <w:bCs/>
                <w:color w:val="000000" w:themeColor="text1"/>
                <w:sz w:val="22"/>
                <w:szCs w:val="22"/>
              </w:rPr>
            </w:pPr>
          </w:p>
        </w:tc>
        <w:tc>
          <w:tcPr>
            <w:tcW w:w="9540" w:type="dxa"/>
          </w:tcPr>
          <w:p w14:paraId="4112830F" w14:textId="77777777" w:rsidR="00963F11" w:rsidRPr="005B3003" w:rsidRDefault="00963F11" w:rsidP="00554067">
            <w:pPr>
              <w:pStyle w:val="Heading1"/>
              <w:rPr>
                <w:b w:val="0"/>
                <w:color w:val="000000" w:themeColor="text1"/>
                <w:szCs w:val="22"/>
              </w:rPr>
            </w:pPr>
          </w:p>
        </w:tc>
        <w:tc>
          <w:tcPr>
            <w:tcW w:w="900" w:type="dxa"/>
          </w:tcPr>
          <w:p w14:paraId="7E3AB9E0" w14:textId="77777777" w:rsidR="00963F11" w:rsidRPr="005B3003" w:rsidRDefault="00963F11" w:rsidP="00554067">
            <w:pPr>
              <w:rPr>
                <w:rFonts w:ascii="Arial" w:hAnsi="Arial" w:cs="Arial"/>
                <w:color w:val="000000" w:themeColor="text1"/>
                <w:sz w:val="22"/>
                <w:szCs w:val="22"/>
              </w:rPr>
            </w:pPr>
          </w:p>
        </w:tc>
      </w:tr>
      <w:tr w:rsidR="00554067" w:rsidRPr="005B3003" w14:paraId="67CE73C8" w14:textId="77777777" w:rsidTr="008F0167">
        <w:trPr>
          <w:jc w:val="center"/>
        </w:trPr>
        <w:tc>
          <w:tcPr>
            <w:tcW w:w="1008" w:type="dxa"/>
          </w:tcPr>
          <w:p w14:paraId="779CE680" w14:textId="77777777" w:rsidR="00554067" w:rsidRPr="005B3003" w:rsidRDefault="00554067" w:rsidP="00554067">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554067" w:rsidRPr="005B3003" w:rsidRDefault="00554067" w:rsidP="00554067">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554067" w:rsidRPr="005B3003" w:rsidRDefault="00554067" w:rsidP="00554067">
            <w:pPr>
              <w:rPr>
                <w:rFonts w:ascii="Arial" w:hAnsi="Arial" w:cs="Arial"/>
                <w:color w:val="000000" w:themeColor="text1"/>
                <w:sz w:val="22"/>
                <w:szCs w:val="22"/>
              </w:rPr>
            </w:pPr>
          </w:p>
        </w:tc>
      </w:tr>
      <w:tr w:rsidR="00554067" w:rsidRPr="005B3003" w14:paraId="6B8481B7" w14:textId="77777777" w:rsidTr="008F0167">
        <w:trPr>
          <w:jc w:val="center"/>
        </w:trPr>
        <w:tc>
          <w:tcPr>
            <w:tcW w:w="1008" w:type="dxa"/>
          </w:tcPr>
          <w:p w14:paraId="763CAABA"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106E9111" w14:textId="77777777" w:rsidR="00554067" w:rsidRPr="005B3003" w:rsidRDefault="00554067" w:rsidP="00554067">
            <w:pPr>
              <w:pStyle w:val="Heading1"/>
              <w:rPr>
                <w:b w:val="0"/>
                <w:color w:val="000000" w:themeColor="text1"/>
                <w:szCs w:val="22"/>
              </w:rPr>
            </w:pPr>
          </w:p>
        </w:tc>
        <w:tc>
          <w:tcPr>
            <w:tcW w:w="900" w:type="dxa"/>
          </w:tcPr>
          <w:p w14:paraId="7CBFF770" w14:textId="77777777" w:rsidR="00554067" w:rsidRPr="005B3003" w:rsidRDefault="00554067" w:rsidP="00554067">
            <w:pPr>
              <w:rPr>
                <w:rFonts w:ascii="Arial" w:hAnsi="Arial" w:cs="Arial"/>
                <w:color w:val="000000" w:themeColor="text1"/>
                <w:sz w:val="22"/>
                <w:szCs w:val="22"/>
              </w:rPr>
            </w:pPr>
          </w:p>
        </w:tc>
      </w:tr>
      <w:tr w:rsidR="00554067" w:rsidRPr="005B3003" w14:paraId="3BBB5C96" w14:textId="77777777" w:rsidTr="008F0167">
        <w:trPr>
          <w:jc w:val="center"/>
        </w:trPr>
        <w:tc>
          <w:tcPr>
            <w:tcW w:w="1008" w:type="dxa"/>
          </w:tcPr>
          <w:p w14:paraId="55713766" w14:textId="77777777" w:rsidR="00554067" w:rsidRPr="005B3003" w:rsidRDefault="00554067" w:rsidP="00554067">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554067" w:rsidRPr="005B3003" w:rsidRDefault="00554067" w:rsidP="00554067">
            <w:pPr>
              <w:rPr>
                <w:rFonts w:ascii="Arial" w:hAnsi="Arial" w:cs="Arial"/>
                <w:color w:val="000000" w:themeColor="text1"/>
                <w:sz w:val="22"/>
                <w:szCs w:val="22"/>
              </w:rPr>
            </w:pPr>
          </w:p>
        </w:tc>
      </w:tr>
      <w:tr w:rsidR="00554067" w:rsidRPr="005B3003" w14:paraId="2DDDD76B" w14:textId="77777777" w:rsidTr="008F0167">
        <w:trPr>
          <w:jc w:val="center"/>
        </w:trPr>
        <w:tc>
          <w:tcPr>
            <w:tcW w:w="1008" w:type="dxa"/>
          </w:tcPr>
          <w:p w14:paraId="1DDBA97B"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0F019600" w14:textId="77777777" w:rsidR="00554067" w:rsidRPr="005B3003" w:rsidRDefault="00554067" w:rsidP="00554067">
            <w:pPr>
              <w:pStyle w:val="Heading1"/>
              <w:rPr>
                <w:b w:val="0"/>
                <w:color w:val="000000" w:themeColor="text1"/>
                <w:szCs w:val="22"/>
              </w:rPr>
            </w:pPr>
          </w:p>
        </w:tc>
        <w:tc>
          <w:tcPr>
            <w:tcW w:w="900" w:type="dxa"/>
          </w:tcPr>
          <w:p w14:paraId="4AE427F6" w14:textId="77777777" w:rsidR="00554067" w:rsidRPr="005B3003" w:rsidRDefault="00554067" w:rsidP="00554067">
            <w:pPr>
              <w:rPr>
                <w:rFonts w:ascii="Arial" w:hAnsi="Arial" w:cs="Arial"/>
                <w:color w:val="000000" w:themeColor="text1"/>
                <w:sz w:val="22"/>
                <w:szCs w:val="22"/>
              </w:rPr>
            </w:pPr>
          </w:p>
        </w:tc>
      </w:tr>
    </w:tbl>
    <w:p w14:paraId="5019BB8F" w14:textId="77777777" w:rsidR="001B2BFC" w:rsidRDefault="001B2BFC" w:rsidP="001B2BFC">
      <w:pPr>
        <w:rPr>
          <w:rFonts w:ascii="Arial" w:hAnsi="Arial" w:cs="Arial"/>
          <w:color w:val="000000" w:themeColor="text1"/>
          <w:sz w:val="22"/>
          <w:szCs w:val="22"/>
        </w:rPr>
        <w:sectPr w:rsidR="001B2BFC">
          <w:headerReference w:type="even" r:id="rId9"/>
          <w:headerReference w:type="first" r:id="rId10"/>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8"/>
      </w:tblGrid>
      <w:tr w:rsidR="00914BFF" w:rsidRPr="00914BFF" w14:paraId="01F89D8E" w14:textId="77777777" w:rsidTr="00DC6A34">
        <w:tc>
          <w:tcPr>
            <w:tcW w:w="1534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2E2CA668" w14:textId="321A5027" w:rsidR="00914BFF" w:rsidRPr="00914BFF" w:rsidRDefault="00914BFF" w:rsidP="00914BFF">
            <w:pPr>
              <w:rPr>
                <w:lang w:eastAsia="en-GB"/>
              </w:rPr>
            </w:pPr>
            <w:r w:rsidRPr="00914BFF">
              <w:rPr>
                <w:rFonts w:ascii="Arial" w:eastAsia="Arial" w:hAnsi="Arial" w:cs="Arial"/>
                <w:b/>
                <w:color w:val="0C193F"/>
                <w:sz w:val="28"/>
                <w:lang w:eastAsia="en-GB"/>
              </w:rPr>
              <w:lastRenderedPageBreak/>
              <w:t xml:space="preserve">Strategic Theme: People </w:t>
            </w:r>
          </w:p>
        </w:tc>
      </w:tr>
    </w:tbl>
    <w:p w14:paraId="39C105C9" w14:textId="77777777" w:rsidR="00914BFF" w:rsidRPr="00914BFF" w:rsidRDefault="00914BFF" w:rsidP="00914BFF">
      <w:pPr>
        <w:spacing w:line="120" w:lineRule="auto"/>
        <w:rPr>
          <w:lang w:eastAsia="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857"/>
        <w:gridCol w:w="3238"/>
        <w:gridCol w:w="1418"/>
        <w:gridCol w:w="425"/>
        <w:gridCol w:w="992"/>
        <w:gridCol w:w="5386"/>
      </w:tblGrid>
      <w:tr w:rsidR="00D41D04" w14:paraId="27F69A4D" w14:textId="77777777" w:rsidTr="00D41D04">
        <w:trPr>
          <w:tblHeader/>
        </w:trPr>
        <w:tc>
          <w:tcPr>
            <w:tcW w:w="983"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1F955BD" w14:textId="4506426B" w:rsidR="00D41D04" w:rsidRDefault="00D41D04" w:rsidP="00905F01">
            <w:r>
              <w:rPr>
                <w:rFonts w:ascii="Arial" w:eastAsia="Arial" w:hAnsi="Arial" w:cs="Arial"/>
                <w:b/>
                <w:color w:val="000000"/>
                <w:sz w:val="20"/>
              </w:rPr>
              <w:t>Code &amp; Title</w:t>
            </w:r>
          </w:p>
        </w:tc>
        <w:tc>
          <w:tcPr>
            <w:tcW w:w="2857"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055B2794"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3238"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150A0C3F" w14:textId="77777777" w:rsidR="00D41D04" w:rsidRDefault="00D41D04" w:rsidP="00905F01">
            <w:pPr>
              <w:rPr>
                <w:rFonts w:ascii="Arial" w:eastAsia="Arial" w:hAnsi="Arial" w:cs="Arial"/>
                <w:b/>
                <w:color w:val="000000"/>
                <w:sz w:val="20"/>
              </w:rPr>
            </w:pPr>
            <w:r>
              <w:rPr>
                <w:rFonts w:ascii="Arial" w:eastAsia="Arial" w:hAnsi="Arial" w:cs="Arial"/>
                <w:b/>
                <w:color w:val="000000"/>
                <w:sz w:val="22"/>
              </w:rPr>
              <w:t>Sub-action</w:t>
            </w:r>
          </w:p>
        </w:tc>
        <w:tc>
          <w:tcPr>
            <w:tcW w:w="1418"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E03EF8E"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Due Date</w:t>
            </w:r>
          </w:p>
        </w:tc>
        <w:tc>
          <w:tcPr>
            <w:tcW w:w="1417"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F353F50"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Current Status</w:t>
            </w:r>
          </w:p>
        </w:tc>
        <w:tc>
          <w:tcPr>
            <w:tcW w:w="538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8CAD267"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Progress Commentary</w:t>
            </w:r>
          </w:p>
        </w:tc>
      </w:tr>
      <w:tr w:rsidR="00D41D04" w14:paraId="419F57F6" w14:textId="77777777" w:rsidTr="00D41D04">
        <w:tc>
          <w:tcPr>
            <w:tcW w:w="9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ACCDF1"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CMTE/</w:t>
            </w:r>
          </w:p>
          <w:p w14:paraId="3A8A507E" w14:textId="436A863E" w:rsidR="00D41D04" w:rsidRDefault="00D41D04" w:rsidP="00905F01">
            <w:pPr>
              <w:rPr>
                <w:rFonts w:ascii="Arial" w:eastAsia="Arial" w:hAnsi="Arial" w:cs="Arial"/>
                <w:b/>
                <w:color w:val="000000"/>
                <w:sz w:val="20"/>
              </w:rPr>
            </w:pPr>
            <w:r>
              <w:rPr>
                <w:rFonts w:ascii="Arial" w:eastAsia="Arial" w:hAnsi="Arial" w:cs="Arial"/>
                <w:b/>
                <w:color w:val="1D2828"/>
                <w:sz w:val="20"/>
              </w:rPr>
              <w:t>PR001 Partnership Plan 2023/33</w:t>
            </w:r>
          </w:p>
        </w:tc>
        <w:tc>
          <w:tcPr>
            <w:tcW w:w="28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73EC76A" w14:textId="77777777" w:rsidR="00D41D04" w:rsidRDefault="00D41D04" w:rsidP="00905F01">
            <w:pPr>
              <w:rPr>
                <w:rFonts w:ascii="Arial" w:eastAsia="Arial" w:hAnsi="Arial" w:cs="Arial"/>
                <w:b/>
                <w:color w:val="1D2828"/>
                <w:sz w:val="20"/>
              </w:rPr>
            </w:pPr>
            <w:r>
              <w:rPr>
                <w:rFonts w:ascii="Arial" w:eastAsia="Arial" w:hAnsi="Arial" w:cs="Arial"/>
                <w:color w:val="1D2828"/>
                <w:sz w:val="20"/>
              </w:rPr>
              <w:t xml:space="preserve">Embed the Partnership Plan 2023/33 governance, delivery and reporting framework across the Alliance partners.  </w:t>
            </w:r>
          </w:p>
        </w:tc>
        <w:tc>
          <w:tcPr>
            <w:tcW w:w="323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E751EF2"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Development of the Partnership Action Plans and key performance indicators to support the delivery of the Partnership Plan. </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F2F5263"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5787815" w14:textId="4D7BA62A" w:rsidR="00D41D04" w:rsidRDefault="00402670" w:rsidP="00905F01">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BA27D71" wp14:editId="43B305E8">
                  <wp:extent cx="203200" cy="203200"/>
                  <wp:effectExtent l="0" t="0" r="6350" b="6350"/>
                  <wp:docPr id="921425824" name="Picture 921425824"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9A3887B" w14:textId="68C92C95" w:rsidR="00D41D04" w:rsidRPr="00402670" w:rsidRDefault="00402670" w:rsidP="00905F01">
            <w:pPr>
              <w:rPr>
                <w:rFonts w:ascii="Arial" w:eastAsia="Lucida Sans Unicode" w:hAnsi="Arial" w:cs="Arial"/>
                <w:color w:val="1D2828"/>
                <w:sz w:val="20"/>
                <w:szCs w:val="20"/>
              </w:rPr>
            </w:pPr>
            <w:r w:rsidRPr="00402670">
              <w:rPr>
                <w:rFonts w:ascii="Arial" w:eastAsia="Lucida Sans Unicode" w:hAnsi="Arial" w:cs="Arial"/>
                <w:color w:val="1D2828"/>
                <w:sz w:val="20"/>
                <w:szCs w:val="20"/>
              </w:rPr>
              <w:t xml:space="preserve">Slippage </w:t>
            </w:r>
          </w:p>
        </w:tc>
        <w:tc>
          <w:tcPr>
            <w:tcW w:w="5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D4236D6"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The first 3 thematic group updates were considered by the Alliance Board in June 2024, and the remaining 3 thematic group updates considered by the Board at its meeting held in October 2024.  </w:t>
            </w:r>
            <w:r w:rsidR="00402670">
              <w:rPr>
                <w:rFonts w:ascii="Arial" w:eastAsia="Arial" w:hAnsi="Arial" w:cs="Arial"/>
                <w:color w:val="1D2828"/>
                <w:sz w:val="20"/>
              </w:rPr>
              <w:t xml:space="preserve">KPIs have still to be agreed. </w:t>
            </w:r>
          </w:p>
          <w:p w14:paraId="41B7C222" w14:textId="4CF08393" w:rsidR="00402670" w:rsidRDefault="00402670" w:rsidP="00905F01">
            <w:pPr>
              <w:rPr>
                <w:rFonts w:ascii="Arial" w:eastAsia="Arial" w:hAnsi="Arial" w:cs="Arial"/>
                <w:color w:val="1D2828"/>
                <w:sz w:val="20"/>
              </w:rPr>
            </w:pPr>
          </w:p>
        </w:tc>
      </w:tr>
      <w:tr w:rsidR="00D41D04" w14:paraId="54091E0E" w14:textId="77777777" w:rsidTr="00D41D04">
        <w:tc>
          <w:tcPr>
            <w:tcW w:w="9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8FE4865" w14:textId="77777777" w:rsidR="00D41D04" w:rsidRDefault="00D41D04" w:rsidP="00832663">
            <w:pPr>
              <w:rPr>
                <w:rFonts w:ascii="Arial" w:eastAsia="Arial" w:hAnsi="Arial" w:cs="Arial"/>
                <w:color w:val="1D2828"/>
                <w:sz w:val="20"/>
              </w:rPr>
            </w:pPr>
          </w:p>
        </w:tc>
        <w:tc>
          <w:tcPr>
            <w:tcW w:w="28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E2BFDDD" w14:textId="77777777" w:rsidR="00D41D04" w:rsidRDefault="00D41D04" w:rsidP="00832663">
            <w:pPr>
              <w:rPr>
                <w:rFonts w:ascii="Arial" w:eastAsia="Arial" w:hAnsi="Arial" w:cs="Arial"/>
                <w:b/>
                <w:color w:val="1D2828"/>
                <w:sz w:val="20"/>
              </w:rPr>
            </w:pPr>
          </w:p>
        </w:tc>
        <w:tc>
          <w:tcPr>
            <w:tcW w:w="3238" w:type="dxa"/>
            <w:tcBorders>
              <w:top w:val="nil"/>
              <w:left w:val="nil"/>
              <w:bottom w:val="nil"/>
              <w:right w:val="none" w:sz="0" w:space="0" w:color="2F4F4F"/>
            </w:tcBorders>
            <w:shd w:val="clear" w:color="auto" w:fill="FFFFFF"/>
            <w:tcMar>
              <w:top w:w="40" w:type="dxa"/>
              <w:left w:w="40" w:type="dxa"/>
              <w:bottom w:w="40" w:type="dxa"/>
              <w:right w:w="40" w:type="dxa"/>
            </w:tcMar>
          </w:tcPr>
          <w:p w14:paraId="28B709D0" w14:textId="77777777" w:rsidR="00D41D04" w:rsidRDefault="00D41D04" w:rsidP="00832663">
            <w:pPr>
              <w:rPr>
                <w:rFonts w:ascii="Arial" w:eastAsia="Arial" w:hAnsi="Arial" w:cs="Arial"/>
                <w:color w:val="1D2828"/>
                <w:sz w:val="20"/>
              </w:rPr>
            </w:pPr>
            <w:r>
              <w:rPr>
                <w:rFonts w:ascii="Arial" w:eastAsia="Arial" w:hAnsi="Arial" w:cs="Arial"/>
                <w:color w:val="1D2828"/>
                <w:sz w:val="20"/>
              </w:rPr>
              <w:t xml:space="preserve">New/ refreshed delivery groups established, and regular progress reports provided to the Alliance Board.  </w:t>
            </w: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FE0495F" w14:textId="77777777" w:rsidR="00D41D04" w:rsidRDefault="00D41D04" w:rsidP="0083266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A6B931B" w14:textId="28EE7287" w:rsidR="00D41D04" w:rsidRDefault="00D41D04" w:rsidP="0083266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EAC6B66" wp14:editId="17A11767">
                  <wp:extent cx="209550" cy="209550"/>
                  <wp:effectExtent l="0" t="0" r="0" b="0"/>
                  <wp:docPr id="655405985"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BF76B98" w14:textId="1A0B7AC0" w:rsidR="00D41D04" w:rsidRPr="00402670" w:rsidRDefault="00D41D04" w:rsidP="00832663">
            <w:pPr>
              <w:rPr>
                <w:rFonts w:ascii="Lucida Sans Unicode" w:eastAsia="Lucida Sans Unicode" w:hAnsi="Lucida Sans Unicode" w:cs="Lucida Sans Unicode"/>
                <w:color w:val="1D2828"/>
                <w:sz w:val="20"/>
                <w:szCs w:val="20"/>
              </w:rPr>
            </w:pPr>
            <w:r w:rsidRPr="00402670">
              <w:rPr>
                <w:rFonts w:ascii="Arial" w:eastAsia="Arial" w:hAnsi="Arial" w:cs="Arial"/>
                <w:color w:val="1D2828"/>
                <w:sz w:val="20"/>
                <w:szCs w:val="20"/>
              </w:rPr>
              <w:t>On track</w:t>
            </w:r>
          </w:p>
        </w:tc>
        <w:tc>
          <w:tcPr>
            <w:tcW w:w="5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D4FC132" w14:textId="23FEE976" w:rsidR="00D41D04" w:rsidRDefault="00D41D04" w:rsidP="00832663">
            <w:pPr>
              <w:rPr>
                <w:rFonts w:ascii="Arial" w:eastAsia="Arial" w:hAnsi="Arial" w:cs="Arial"/>
                <w:color w:val="1D2828"/>
                <w:sz w:val="20"/>
              </w:rPr>
            </w:pPr>
            <w:r>
              <w:rPr>
                <w:rFonts w:ascii="Arial" w:eastAsia="Arial" w:hAnsi="Arial" w:cs="Arial"/>
                <w:color w:val="1D2828"/>
                <w:sz w:val="20"/>
              </w:rPr>
              <w:t xml:space="preserve">All </w:t>
            </w:r>
            <w:r w:rsidRPr="007913ED">
              <w:rPr>
                <w:rFonts w:ascii="Arial" w:eastAsia="Arial" w:hAnsi="Arial" w:cs="Arial"/>
                <w:color w:val="1D2828"/>
                <w:sz w:val="20"/>
              </w:rPr>
              <w:t>Partnership Group</w:t>
            </w:r>
            <w:r>
              <w:rPr>
                <w:rFonts w:ascii="Arial" w:eastAsia="Arial" w:hAnsi="Arial" w:cs="Arial"/>
                <w:color w:val="1D2828"/>
                <w:sz w:val="20"/>
              </w:rPr>
              <w:t>s</w:t>
            </w:r>
            <w:r w:rsidRPr="007913ED">
              <w:rPr>
                <w:rFonts w:ascii="Arial" w:eastAsia="Arial" w:hAnsi="Arial" w:cs="Arial"/>
                <w:color w:val="1D2828"/>
                <w:sz w:val="20"/>
              </w:rPr>
              <w:t xml:space="preserve"> have met at least once and</w:t>
            </w:r>
            <w:r>
              <w:rPr>
                <w:rFonts w:ascii="Arial" w:eastAsia="Arial" w:hAnsi="Arial" w:cs="Arial"/>
                <w:color w:val="1D2828"/>
                <w:sz w:val="20"/>
              </w:rPr>
              <w:t xml:space="preserve"> the reporting of </w:t>
            </w:r>
            <w:r w:rsidRPr="007913ED">
              <w:rPr>
                <w:rFonts w:ascii="Arial" w:eastAsia="Arial" w:hAnsi="Arial" w:cs="Arial"/>
                <w:color w:val="1D2828"/>
                <w:sz w:val="20"/>
              </w:rPr>
              <w:t>progress reports</w:t>
            </w:r>
            <w:r>
              <w:rPr>
                <w:rFonts w:ascii="Arial" w:eastAsia="Arial" w:hAnsi="Arial" w:cs="Arial"/>
                <w:color w:val="1D2828"/>
                <w:sz w:val="20"/>
              </w:rPr>
              <w:t xml:space="preserve"> to </w:t>
            </w:r>
            <w:r w:rsidRPr="007913ED">
              <w:rPr>
                <w:rFonts w:ascii="Arial" w:eastAsia="Arial" w:hAnsi="Arial" w:cs="Arial"/>
                <w:color w:val="1D2828"/>
                <w:sz w:val="20"/>
              </w:rPr>
              <w:t>the Alliance</w:t>
            </w:r>
            <w:r>
              <w:rPr>
                <w:rFonts w:ascii="Arial" w:eastAsia="Arial" w:hAnsi="Arial" w:cs="Arial"/>
                <w:color w:val="1D2828"/>
                <w:sz w:val="20"/>
              </w:rPr>
              <w:t xml:space="preserve"> is ongoing</w:t>
            </w:r>
            <w:r w:rsidRPr="007913ED">
              <w:rPr>
                <w:rFonts w:ascii="Arial" w:eastAsia="Arial" w:hAnsi="Arial" w:cs="Arial"/>
                <w:color w:val="1D2828"/>
                <w:sz w:val="20"/>
              </w:rPr>
              <w:t>.</w:t>
            </w:r>
          </w:p>
          <w:p w14:paraId="1DE77891" w14:textId="7BA11D63" w:rsidR="00D41D04" w:rsidRDefault="00D41D04" w:rsidP="00832663">
            <w:pPr>
              <w:rPr>
                <w:rFonts w:ascii="Arial" w:eastAsia="Arial" w:hAnsi="Arial" w:cs="Arial"/>
                <w:color w:val="1D2828"/>
                <w:sz w:val="20"/>
              </w:rPr>
            </w:pPr>
          </w:p>
        </w:tc>
      </w:tr>
      <w:tr w:rsidR="00D41D04" w14:paraId="50FE4960" w14:textId="77777777" w:rsidTr="00D41D04">
        <w:tc>
          <w:tcPr>
            <w:tcW w:w="9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D2CE95" w14:textId="77777777" w:rsidR="00D41D04" w:rsidRDefault="00D41D04" w:rsidP="00905F01">
            <w:pPr>
              <w:rPr>
                <w:rFonts w:ascii="Arial" w:eastAsia="Arial" w:hAnsi="Arial" w:cs="Arial"/>
                <w:color w:val="1D2828"/>
                <w:sz w:val="20"/>
              </w:rPr>
            </w:pPr>
          </w:p>
        </w:tc>
        <w:tc>
          <w:tcPr>
            <w:tcW w:w="28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E4C1F9E" w14:textId="77777777" w:rsidR="00D41D04" w:rsidRDefault="00D41D04" w:rsidP="00905F01">
            <w:pPr>
              <w:rPr>
                <w:rFonts w:ascii="Arial" w:eastAsia="Arial" w:hAnsi="Arial" w:cs="Arial"/>
                <w:b/>
                <w:color w:val="1D2828"/>
                <w:sz w:val="20"/>
              </w:rPr>
            </w:pPr>
          </w:p>
        </w:tc>
        <w:tc>
          <w:tcPr>
            <w:tcW w:w="3238" w:type="dxa"/>
            <w:tcBorders>
              <w:top w:val="nil"/>
              <w:left w:val="nil"/>
              <w:bottom w:val="nil"/>
              <w:right w:val="none" w:sz="0" w:space="0" w:color="2F4F4F"/>
            </w:tcBorders>
            <w:shd w:val="clear" w:color="auto" w:fill="FFFFFF"/>
            <w:tcMar>
              <w:top w:w="40" w:type="dxa"/>
              <w:left w:w="40" w:type="dxa"/>
              <w:bottom w:w="40" w:type="dxa"/>
              <w:right w:w="40" w:type="dxa"/>
            </w:tcMar>
          </w:tcPr>
          <w:p w14:paraId="0965C30C"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Publish an annual report on progress made against the Partnership Plan. </w:t>
            </w: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72AAA44"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AD2C353" w14:textId="7D46A66D" w:rsidR="00D41D04" w:rsidRDefault="00D41D04" w:rsidP="00905F01">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A6B8D8D" wp14:editId="2B2207B5">
                  <wp:extent cx="203200" cy="203200"/>
                  <wp:effectExtent l="0" t="0" r="6350" b="6350"/>
                  <wp:docPr id="783649795" name="Picture 783649795"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29C3213" w14:textId="62C3C9C6" w:rsidR="00D41D04" w:rsidRPr="00402670" w:rsidRDefault="00D41D04" w:rsidP="00905F01">
            <w:pPr>
              <w:rPr>
                <w:rFonts w:ascii="Lucida Sans Unicode" w:eastAsia="Lucida Sans Unicode" w:hAnsi="Lucida Sans Unicode" w:cs="Lucida Sans Unicode"/>
                <w:color w:val="1D2828"/>
                <w:sz w:val="20"/>
                <w:szCs w:val="20"/>
              </w:rPr>
            </w:pPr>
            <w:r w:rsidRPr="00402670">
              <w:rPr>
                <w:rFonts w:ascii="Arial" w:eastAsia="Arial" w:hAnsi="Arial" w:cs="Arial"/>
                <w:color w:val="1D2828"/>
                <w:sz w:val="20"/>
                <w:szCs w:val="20"/>
              </w:rPr>
              <w:t xml:space="preserve">Slippage </w:t>
            </w:r>
          </w:p>
        </w:tc>
        <w:tc>
          <w:tcPr>
            <w:tcW w:w="5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D39E476" w14:textId="1BF483E9" w:rsidR="00D41D04" w:rsidRDefault="00D41D04" w:rsidP="00905F01">
            <w:pPr>
              <w:rPr>
                <w:rFonts w:ascii="Arial" w:eastAsia="Arial" w:hAnsi="Arial" w:cs="Arial"/>
                <w:color w:val="1D2828"/>
                <w:sz w:val="20"/>
              </w:rPr>
            </w:pPr>
            <w:r>
              <w:rPr>
                <w:rFonts w:ascii="Arial" w:eastAsia="Arial" w:hAnsi="Arial" w:cs="Arial"/>
                <w:color w:val="1D2828"/>
                <w:sz w:val="20"/>
              </w:rPr>
              <w:t>Work on this is underway.  The draft report will be considered by the Alliance Board in December.</w:t>
            </w:r>
          </w:p>
        </w:tc>
      </w:tr>
      <w:tr w:rsidR="00D41D04" w14:paraId="6E5FFE65" w14:textId="77777777" w:rsidTr="00D41D04">
        <w:tc>
          <w:tcPr>
            <w:tcW w:w="9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51BECB" w14:textId="77777777" w:rsidR="00D41D04" w:rsidRDefault="00D41D04" w:rsidP="00905F01">
            <w:pPr>
              <w:rPr>
                <w:rFonts w:ascii="Arial" w:eastAsia="Arial" w:hAnsi="Arial" w:cs="Arial"/>
                <w:color w:val="1D2828"/>
                <w:sz w:val="20"/>
              </w:rPr>
            </w:pPr>
          </w:p>
        </w:tc>
        <w:tc>
          <w:tcPr>
            <w:tcW w:w="2857"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9114032" w14:textId="77777777" w:rsidR="00D41D04" w:rsidRDefault="00D41D04" w:rsidP="00905F01">
            <w:pPr>
              <w:rPr>
                <w:rFonts w:ascii="Arial" w:eastAsia="Arial" w:hAnsi="Arial" w:cs="Arial"/>
                <w:b/>
                <w:color w:val="1D2828"/>
                <w:sz w:val="20"/>
              </w:rPr>
            </w:pPr>
          </w:p>
        </w:tc>
        <w:tc>
          <w:tcPr>
            <w:tcW w:w="3238"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5D89ED3"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Implement the new Locality Planning model, with updated local priorities and engagement processes in place.   </w:t>
            </w: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5E346B6"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B1C7E13" w14:textId="3B486B78"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44FAF56" wp14:editId="600660CA">
                  <wp:extent cx="209550" cy="209550"/>
                  <wp:effectExtent l="0" t="0" r="0" b="0"/>
                  <wp:docPr id="133048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F1D5D18" w14:textId="77777777" w:rsidR="00D41D04" w:rsidRPr="00402670" w:rsidRDefault="00D41D04" w:rsidP="00905F01">
            <w:pPr>
              <w:rPr>
                <w:rFonts w:ascii="Lucida Sans Unicode" w:eastAsia="Lucida Sans Unicode" w:hAnsi="Lucida Sans Unicode" w:cs="Lucida Sans Unicode"/>
                <w:color w:val="1D2828"/>
                <w:sz w:val="20"/>
                <w:szCs w:val="20"/>
              </w:rPr>
            </w:pPr>
            <w:r w:rsidRPr="00402670">
              <w:rPr>
                <w:rFonts w:ascii="Arial" w:eastAsia="Arial" w:hAnsi="Arial" w:cs="Arial"/>
                <w:color w:val="1D2828"/>
                <w:sz w:val="20"/>
                <w:szCs w:val="20"/>
              </w:rPr>
              <w:t>On track</w:t>
            </w:r>
          </w:p>
        </w:tc>
        <w:tc>
          <w:tcPr>
            <w:tcW w:w="5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BA71A6"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A new Locality Planning model was approved in March 2024, followed by new Locality Action Plans in June 2024.  </w:t>
            </w:r>
            <w:r w:rsidRPr="00DE3E42">
              <w:rPr>
                <w:rFonts w:ascii="Arial" w:eastAsia="Arial" w:hAnsi="Arial" w:cs="Arial"/>
                <w:color w:val="1D2828"/>
                <w:sz w:val="20"/>
              </w:rPr>
              <w:t>Discussion</w:t>
            </w:r>
            <w:r>
              <w:rPr>
                <w:rFonts w:ascii="Arial" w:eastAsia="Arial" w:hAnsi="Arial" w:cs="Arial"/>
                <w:color w:val="1D2828"/>
                <w:sz w:val="20"/>
              </w:rPr>
              <w:t>s</w:t>
            </w:r>
            <w:r w:rsidRPr="00DE3E42">
              <w:rPr>
                <w:rFonts w:ascii="Arial" w:eastAsia="Arial" w:hAnsi="Arial" w:cs="Arial"/>
                <w:color w:val="1D2828"/>
                <w:sz w:val="20"/>
              </w:rPr>
              <w:t xml:space="preserve"> </w:t>
            </w:r>
            <w:r>
              <w:rPr>
                <w:rFonts w:ascii="Arial" w:eastAsia="Arial" w:hAnsi="Arial" w:cs="Arial"/>
                <w:color w:val="1D2828"/>
                <w:sz w:val="20"/>
              </w:rPr>
              <w:t xml:space="preserve">are </w:t>
            </w:r>
            <w:r w:rsidRPr="00DE3E42">
              <w:rPr>
                <w:rFonts w:ascii="Arial" w:eastAsia="Arial" w:hAnsi="Arial" w:cs="Arial"/>
                <w:color w:val="1D2828"/>
                <w:sz w:val="20"/>
              </w:rPr>
              <w:t xml:space="preserve">underway regarding </w:t>
            </w:r>
            <w:r>
              <w:rPr>
                <w:rFonts w:ascii="Arial" w:eastAsia="Arial" w:hAnsi="Arial" w:cs="Arial"/>
                <w:color w:val="1D2828"/>
                <w:sz w:val="20"/>
              </w:rPr>
              <w:t>‘</w:t>
            </w:r>
            <w:r w:rsidRPr="00DE3E42">
              <w:rPr>
                <w:rFonts w:ascii="Arial" w:eastAsia="Arial" w:hAnsi="Arial" w:cs="Arial"/>
                <w:color w:val="1D2828"/>
                <w:sz w:val="20"/>
              </w:rPr>
              <w:t>Community Conversation</w:t>
            </w:r>
            <w:r>
              <w:rPr>
                <w:rFonts w:ascii="Arial" w:eastAsia="Arial" w:hAnsi="Arial" w:cs="Arial"/>
                <w:color w:val="1D2828"/>
                <w:sz w:val="20"/>
              </w:rPr>
              <w:t>’</w:t>
            </w:r>
            <w:r w:rsidRPr="00DE3E42">
              <w:rPr>
                <w:rFonts w:ascii="Arial" w:eastAsia="Arial" w:hAnsi="Arial" w:cs="Arial"/>
                <w:color w:val="1D2828"/>
                <w:sz w:val="20"/>
              </w:rPr>
              <w:t xml:space="preserve"> weeks</w:t>
            </w:r>
            <w:r>
              <w:rPr>
                <w:rFonts w:ascii="Arial" w:eastAsia="Arial" w:hAnsi="Arial" w:cs="Arial"/>
                <w:color w:val="1D2828"/>
                <w:sz w:val="20"/>
              </w:rPr>
              <w:t xml:space="preserve"> with dates </w:t>
            </w:r>
            <w:r w:rsidRPr="00DE3E42">
              <w:rPr>
                <w:rFonts w:ascii="Arial" w:eastAsia="Arial" w:hAnsi="Arial" w:cs="Arial"/>
                <w:color w:val="1D2828"/>
                <w:sz w:val="20"/>
              </w:rPr>
              <w:t>scheduled</w:t>
            </w:r>
            <w:r>
              <w:rPr>
                <w:rFonts w:ascii="Arial" w:eastAsia="Arial" w:hAnsi="Arial" w:cs="Arial"/>
                <w:color w:val="1D2828"/>
                <w:sz w:val="20"/>
              </w:rPr>
              <w:t xml:space="preserve"> over </w:t>
            </w:r>
            <w:r w:rsidRPr="00DE3E42">
              <w:rPr>
                <w:rFonts w:ascii="Arial" w:eastAsia="Arial" w:hAnsi="Arial" w:cs="Arial"/>
                <w:color w:val="1D2828"/>
                <w:sz w:val="20"/>
              </w:rPr>
              <w:t>October</w:t>
            </w:r>
            <w:r>
              <w:rPr>
                <w:rFonts w:ascii="Arial" w:eastAsia="Arial" w:hAnsi="Arial" w:cs="Arial"/>
                <w:color w:val="1D2828"/>
                <w:sz w:val="20"/>
              </w:rPr>
              <w:t xml:space="preserve"> 2024</w:t>
            </w:r>
            <w:r w:rsidRPr="00DE3E42">
              <w:rPr>
                <w:rFonts w:ascii="Arial" w:eastAsia="Arial" w:hAnsi="Arial" w:cs="Arial"/>
                <w:color w:val="1D2828"/>
                <w:sz w:val="20"/>
              </w:rPr>
              <w:t xml:space="preserve"> </w:t>
            </w:r>
            <w:r>
              <w:rPr>
                <w:rFonts w:ascii="Arial" w:eastAsia="Arial" w:hAnsi="Arial" w:cs="Arial"/>
                <w:color w:val="1D2828"/>
                <w:sz w:val="20"/>
              </w:rPr>
              <w:t>–</w:t>
            </w:r>
            <w:r w:rsidRPr="00DE3E42">
              <w:rPr>
                <w:rFonts w:ascii="Arial" w:eastAsia="Arial" w:hAnsi="Arial" w:cs="Arial"/>
                <w:color w:val="1D2828"/>
                <w:sz w:val="20"/>
              </w:rPr>
              <w:t xml:space="preserve"> February</w:t>
            </w:r>
            <w:r>
              <w:rPr>
                <w:rFonts w:ascii="Arial" w:eastAsia="Arial" w:hAnsi="Arial" w:cs="Arial"/>
                <w:color w:val="1D2828"/>
                <w:sz w:val="20"/>
              </w:rPr>
              <w:t xml:space="preserve"> 2025</w:t>
            </w:r>
            <w:r w:rsidRPr="00DE3E42">
              <w:rPr>
                <w:rFonts w:ascii="Arial" w:eastAsia="Arial" w:hAnsi="Arial" w:cs="Arial"/>
                <w:color w:val="1D2828"/>
                <w:sz w:val="20"/>
              </w:rPr>
              <w:t xml:space="preserve">.   </w:t>
            </w:r>
          </w:p>
          <w:p w14:paraId="1489326B" w14:textId="1090B19A" w:rsidR="00D41D04" w:rsidRDefault="00D41D04" w:rsidP="00905F01">
            <w:pPr>
              <w:rPr>
                <w:rFonts w:ascii="Arial" w:eastAsia="Arial" w:hAnsi="Arial" w:cs="Arial"/>
                <w:color w:val="1D2828"/>
                <w:sz w:val="20"/>
              </w:rPr>
            </w:pPr>
          </w:p>
        </w:tc>
      </w:tr>
      <w:tr w:rsidR="00D41D04" w14:paraId="3A0977D1" w14:textId="77777777" w:rsidTr="00402670">
        <w:tc>
          <w:tcPr>
            <w:tcW w:w="9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FCF957" w14:textId="77777777" w:rsidR="00D41D04" w:rsidRDefault="00D41D04" w:rsidP="00832663">
            <w:pPr>
              <w:rPr>
                <w:rFonts w:ascii="Arial" w:eastAsia="Arial" w:hAnsi="Arial" w:cs="Arial"/>
                <w:b/>
                <w:color w:val="1D2828"/>
                <w:sz w:val="20"/>
              </w:rPr>
            </w:pPr>
            <w:r>
              <w:rPr>
                <w:rFonts w:ascii="Arial" w:eastAsia="Arial" w:hAnsi="Arial" w:cs="Arial"/>
                <w:b/>
                <w:color w:val="1D2828"/>
                <w:sz w:val="20"/>
              </w:rPr>
              <w:t>CMTE/</w:t>
            </w:r>
          </w:p>
          <w:p w14:paraId="73AF6C7D" w14:textId="48657316" w:rsidR="00D41D04" w:rsidRDefault="00D41D04" w:rsidP="00832663">
            <w:pPr>
              <w:rPr>
                <w:rFonts w:ascii="Arial" w:eastAsia="Arial" w:hAnsi="Arial" w:cs="Arial"/>
                <w:color w:val="1D2828"/>
                <w:sz w:val="20"/>
              </w:rPr>
            </w:pPr>
            <w:r>
              <w:rPr>
                <w:rFonts w:ascii="Arial" w:eastAsia="Arial" w:hAnsi="Arial" w:cs="Arial"/>
                <w:b/>
                <w:color w:val="1D2828"/>
                <w:sz w:val="20"/>
              </w:rPr>
              <w:t>PR002 Strategic Planning</w:t>
            </w:r>
          </w:p>
        </w:tc>
        <w:tc>
          <w:tcPr>
            <w:tcW w:w="28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BE1E4BB" w14:textId="77777777" w:rsidR="00D41D04" w:rsidRDefault="00D41D04" w:rsidP="00832663">
            <w:pPr>
              <w:rPr>
                <w:rFonts w:ascii="Arial" w:eastAsia="Arial" w:hAnsi="Arial" w:cs="Arial"/>
                <w:b/>
                <w:color w:val="1D2828"/>
                <w:sz w:val="20"/>
              </w:rPr>
            </w:pPr>
            <w:r>
              <w:rPr>
                <w:rFonts w:ascii="Arial" w:eastAsia="Arial" w:hAnsi="Arial" w:cs="Arial"/>
                <w:color w:val="1D2828"/>
                <w:sz w:val="20"/>
              </w:rPr>
              <w:t xml:space="preserve">Further embed the new strategic planning and performance management arrangements to support the delivery of the Council Plan 2023/28.  </w:t>
            </w:r>
          </w:p>
        </w:tc>
        <w:tc>
          <w:tcPr>
            <w:tcW w:w="323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410B460" w14:textId="77777777" w:rsidR="00D41D04" w:rsidRDefault="00D41D04" w:rsidP="00832663">
            <w:pPr>
              <w:rPr>
                <w:rFonts w:ascii="Arial" w:eastAsia="Arial" w:hAnsi="Arial" w:cs="Arial"/>
                <w:color w:val="1D2828"/>
                <w:sz w:val="20"/>
              </w:rPr>
            </w:pPr>
            <w:r>
              <w:rPr>
                <w:rFonts w:ascii="Arial" w:eastAsia="Arial" w:hAnsi="Arial" w:cs="Arial"/>
                <w:color w:val="1D2828"/>
                <w:sz w:val="20"/>
              </w:rPr>
              <w:t>Update the Inverclyde Strategic Needs Assessment.</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C983075" w14:textId="77777777" w:rsidR="00D41D04" w:rsidRDefault="00D41D04" w:rsidP="0083266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5587F017" w14:textId="0BAF0B18" w:rsidR="00D41D04" w:rsidRDefault="00D41D04" w:rsidP="0083266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54948CC" wp14:editId="777A92F9">
                  <wp:extent cx="203200" cy="203200"/>
                  <wp:effectExtent l="0" t="0" r="6350" b="6350"/>
                  <wp:docPr id="1280258139" name="Picture 1280258139"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B12784C" w14:textId="346544A2" w:rsidR="00D41D04" w:rsidRDefault="00D41D04" w:rsidP="00832663">
            <w:pPr>
              <w:rPr>
                <w:rFonts w:ascii="Lucida Sans Unicode" w:eastAsia="Lucida Sans Unicode" w:hAnsi="Lucida Sans Unicode" w:cs="Lucida Sans Unicode"/>
                <w:color w:val="1D2828"/>
                <w:sz w:val="18"/>
              </w:rPr>
            </w:pPr>
            <w:r>
              <w:rPr>
                <w:rFonts w:ascii="Arial" w:eastAsia="Arial" w:hAnsi="Arial" w:cs="Arial"/>
                <w:color w:val="1D2828"/>
                <w:sz w:val="20"/>
              </w:rPr>
              <w:t xml:space="preserve">Slippage </w:t>
            </w:r>
          </w:p>
        </w:tc>
        <w:tc>
          <w:tcPr>
            <w:tcW w:w="5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E9DE28F" w14:textId="6DCCA1A1" w:rsidR="00D41D04" w:rsidRDefault="00D41D04" w:rsidP="007618CD">
            <w:pPr>
              <w:rPr>
                <w:rFonts w:ascii="Arial" w:eastAsia="Arial" w:hAnsi="Arial" w:cs="Arial"/>
                <w:color w:val="1D2828"/>
                <w:sz w:val="20"/>
              </w:rPr>
            </w:pPr>
            <w:r>
              <w:rPr>
                <w:rFonts w:ascii="Arial" w:eastAsia="Arial" w:hAnsi="Arial" w:cs="Arial"/>
                <w:color w:val="1D2828"/>
                <w:sz w:val="20"/>
              </w:rPr>
              <w:t>An initial refresh of the SNA was carried out in April, however following the publication of new Census data on a variety of topics over July – October 2024, a further update is now planned.</w:t>
            </w:r>
          </w:p>
        </w:tc>
      </w:tr>
      <w:tr w:rsidR="00D41D04" w14:paraId="66070E27" w14:textId="77777777" w:rsidTr="00402670">
        <w:tc>
          <w:tcPr>
            <w:tcW w:w="9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8466E1C" w14:textId="77777777" w:rsidR="00D41D04" w:rsidRDefault="00D41D04" w:rsidP="00905F01">
            <w:pPr>
              <w:rPr>
                <w:rFonts w:ascii="Arial" w:eastAsia="Arial" w:hAnsi="Arial" w:cs="Arial"/>
                <w:color w:val="1D2828"/>
                <w:sz w:val="20"/>
              </w:rPr>
            </w:pPr>
          </w:p>
        </w:tc>
        <w:tc>
          <w:tcPr>
            <w:tcW w:w="28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FAF233" w14:textId="77777777" w:rsidR="00D41D04" w:rsidRDefault="00D41D04" w:rsidP="00905F01">
            <w:pPr>
              <w:rPr>
                <w:rFonts w:ascii="Arial" w:eastAsia="Arial" w:hAnsi="Arial" w:cs="Arial"/>
                <w:b/>
                <w:color w:val="1D2828"/>
                <w:sz w:val="20"/>
              </w:rPr>
            </w:pPr>
          </w:p>
        </w:tc>
        <w:tc>
          <w:tcPr>
            <w:tcW w:w="3238" w:type="dxa"/>
            <w:tcBorders>
              <w:top w:val="nil"/>
              <w:left w:val="nil"/>
              <w:bottom w:val="nil"/>
              <w:right w:val="none" w:sz="0" w:space="0" w:color="2F4F4F"/>
            </w:tcBorders>
            <w:shd w:val="clear" w:color="auto" w:fill="FFFFFF"/>
            <w:tcMar>
              <w:top w:w="40" w:type="dxa"/>
              <w:left w:w="40" w:type="dxa"/>
              <w:bottom w:w="40" w:type="dxa"/>
              <w:right w:w="40" w:type="dxa"/>
            </w:tcMar>
          </w:tcPr>
          <w:p w14:paraId="162A7A0D"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Development of Service Plans for each Head of Service for reporting year 2024/25.   </w:t>
            </w: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93982DF"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E5EA55D" w14:textId="6E755C83" w:rsidR="00D41D04" w:rsidRPr="00832663" w:rsidRDefault="00D41D04" w:rsidP="00905F01">
            <w:pPr>
              <w:jc w:val="right"/>
              <w:rPr>
                <w:rFonts w:ascii="Arial" w:eastAsia="Arial" w:hAnsi="Arial" w:cs="Arial"/>
                <w:color w:val="1D2828"/>
                <w:sz w:val="20"/>
                <w:szCs w:val="20"/>
              </w:rPr>
            </w:pPr>
            <w:r w:rsidRPr="00832663">
              <w:rPr>
                <w:rFonts w:ascii="Arial" w:eastAsia="Verdana" w:hAnsi="Arial" w:cs="Arial"/>
                <w:noProof/>
                <w:color w:val="000000"/>
                <w:sz w:val="20"/>
                <w:szCs w:val="20"/>
                <w:lang w:eastAsia="en-GB"/>
              </w:rPr>
              <w:drawing>
                <wp:inline distT="0" distB="0" distL="0" distR="0" wp14:anchorId="276AF43E" wp14:editId="4D28C2AB">
                  <wp:extent cx="203200" cy="203200"/>
                  <wp:effectExtent l="0" t="0" r="6350" b="6350"/>
                  <wp:docPr id="580164492" name="Picture 58016449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FFAC064" w14:textId="1CE800E1" w:rsidR="00D41D04" w:rsidRPr="00832663" w:rsidRDefault="00D41D04" w:rsidP="00905F01">
            <w:pPr>
              <w:rPr>
                <w:rFonts w:ascii="Arial" w:eastAsia="Lucida Sans Unicode" w:hAnsi="Arial" w:cs="Arial"/>
                <w:color w:val="1D2828"/>
                <w:sz w:val="20"/>
                <w:szCs w:val="20"/>
              </w:rPr>
            </w:pPr>
            <w:r w:rsidRPr="00832663">
              <w:rPr>
                <w:rFonts w:ascii="Arial" w:eastAsia="Lucida Sans Unicode" w:hAnsi="Arial" w:cs="Arial"/>
                <w:color w:val="1D2828"/>
                <w:sz w:val="20"/>
                <w:szCs w:val="20"/>
              </w:rPr>
              <w:t>Complete</w:t>
            </w:r>
          </w:p>
        </w:tc>
        <w:tc>
          <w:tcPr>
            <w:tcW w:w="5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815DA13"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The CMT has reviewed and approved a Service Plan for each Head of Service.  Service Plan ‘performance portals’ have been created on Pentana.      </w:t>
            </w:r>
          </w:p>
          <w:p w14:paraId="01B3B3D8" w14:textId="12377777" w:rsidR="00D41D04" w:rsidRDefault="00D41D04" w:rsidP="00905F01">
            <w:pPr>
              <w:rPr>
                <w:rFonts w:ascii="Arial" w:eastAsia="Arial" w:hAnsi="Arial" w:cs="Arial"/>
                <w:color w:val="1D2828"/>
                <w:sz w:val="20"/>
              </w:rPr>
            </w:pPr>
          </w:p>
        </w:tc>
      </w:tr>
      <w:tr w:rsidR="00D41D04" w14:paraId="077BA80D" w14:textId="77777777" w:rsidTr="00402670">
        <w:tc>
          <w:tcPr>
            <w:tcW w:w="9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B6E036" w14:textId="77777777" w:rsidR="00D41D04" w:rsidRDefault="00D41D04" w:rsidP="00BF5CEB">
            <w:pPr>
              <w:rPr>
                <w:rFonts w:ascii="Arial" w:eastAsia="Arial" w:hAnsi="Arial" w:cs="Arial"/>
                <w:color w:val="1D2828"/>
                <w:sz w:val="20"/>
              </w:rPr>
            </w:pPr>
          </w:p>
        </w:tc>
        <w:tc>
          <w:tcPr>
            <w:tcW w:w="28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DC453A0" w14:textId="77777777" w:rsidR="00D41D04" w:rsidRDefault="00D41D04" w:rsidP="00BF5CEB">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FC9236C" w14:textId="77777777" w:rsidR="00D41D04" w:rsidRDefault="00D41D04" w:rsidP="00BF5CEB">
            <w:pPr>
              <w:rPr>
                <w:rFonts w:ascii="Arial" w:eastAsia="Arial" w:hAnsi="Arial" w:cs="Arial"/>
                <w:color w:val="1D2828"/>
                <w:sz w:val="20"/>
              </w:rPr>
            </w:pPr>
            <w:r>
              <w:rPr>
                <w:rFonts w:ascii="Arial" w:eastAsia="Arial" w:hAnsi="Arial" w:cs="Arial"/>
                <w:color w:val="1D2828"/>
                <w:sz w:val="20"/>
              </w:rPr>
              <w:t xml:space="preserve">With the CMT conduct a review of the performance management arrangements introduced in 2023/24. </w:t>
            </w: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BD30B6" w14:textId="77777777" w:rsidR="00D41D04" w:rsidRDefault="00D41D04" w:rsidP="00BF5CEB">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A0291AE" w14:textId="7861B254" w:rsidR="00D41D04" w:rsidRDefault="00D41D04" w:rsidP="00BF5CEB">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7033421" wp14:editId="30F3BA52">
                  <wp:extent cx="203200" cy="203200"/>
                  <wp:effectExtent l="0" t="0" r="6350" b="6350"/>
                  <wp:docPr id="1452698949" name="Picture 1452698949"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F9B98B4" w14:textId="113F9796" w:rsidR="00D41D04" w:rsidRDefault="00D41D04" w:rsidP="00BF5CE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Slippage </w:t>
            </w:r>
          </w:p>
        </w:tc>
        <w:tc>
          <w:tcPr>
            <w:tcW w:w="5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3DF8B8" w14:textId="64D88477" w:rsidR="00D41D04" w:rsidRDefault="00D41D04" w:rsidP="00BF5CEB">
            <w:pPr>
              <w:rPr>
                <w:rFonts w:ascii="Arial" w:eastAsia="Arial" w:hAnsi="Arial" w:cs="Arial"/>
                <w:color w:val="1D2828"/>
                <w:sz w:val="20"/>
              </w:rPr>
            </w:pPr>
            <w:r>
              <w:rPr>
                <w:rFonts w:ascii="Arial" w:eastAsia="Arial" w:hAnsi="Arial" w:cs="Arial"/>
                <w:color w:val="1D2828"/>
                <w:sz w:val="20"/>
              </w:rPr>
              <w:t xml:space="preserve">Arrangements for the SPPMF review to have been approved by the CMT.  This will take the form of a Survey </w:t>
            </w:r>
            <w:r w:rsidR="00C87172">
              <w:rPr>
                <w:rFonts w:ascii="Arial" w:eastAsia="Arial" w:hAnsi="Arial" w:cs="Arial"/>
                <w:color w:val="1D2828"/>
                <w:sz w:val="20"/>
              </w:rPr>
              <w:t>with the review due to be complete by mid-</w:t>
            </w:r>
            <w:r>
              <w:rPr>
                <w:rFonts w:ascii="Arial" w:eastAsia="Arial" w:hAnsi="Arial" w:cs="Arial"/>
                <w:color w:val="1D2828"/>
                <w:sz w:val="20"/>
              </w:rPr>
              <w:t xml:space="preserve">November 2024.   </w:t>
            </w:r>
          </w:p>
        </w:tc>
      </w:tr>
    </w:tbl>
    <w:p w14:paraId="58E78208" w14:textId="0130E60A" w:rsidR="00914BFF" w:rsidRDefault="00914BFF" w:rsidP="00914BFF">
      <w:pPr>
        <w:tabs>
          <w:tab w:val="left" w:pos="2940"/>
        </w:tabs>
        <w:rPr>
          <w:lang w:eastAsia="en-GB"/>
        </w:rPr>
      </w:pPr>
    </w:p>
    <w:p w14:paraId="04F08AC0" w14:textId="77777777" w:rsidR="0042015E" w:rsidRDefault="0042015E" w:rsidP="00914BFF">
      <w:pPr>
        <w:tabs>
          <w:tab w:val="left" w:pos="2940"/>
        </w:tabs>
        <w:rPr>
          <w:lang w:eastAsia="en-GB"/>
        </w:rPr>
      </w:pPr>
    </w:p>
    <w:p w14:paraId="44745967" w14:textId="77777777" w:rsidR="00914BFF" w:rsidRPr="00914BFF" w:rsidRDefault="00914BFF" w:rsidP="00914BFF">
      <w:pPr>
        <w:spacing w:line="120" w:lineRule="auto"/>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8"/>
      </w:tblGrid>
      <w:tr w:rsidR="00914BFF" w:rsidRPr="00914BFF" w14:paraId="33591A9D" w14:textId="77777777" w:rsidTr="00800E63">
        <w:tc>
          <w:tcPr>
            <w:tcW w:w="1535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E969EDB" w14:textId="3681C3A8" w:rsidR="00914BFF" w:rsidRPr="00914BFF" w:rsidRDefault="00914BFF" w:rsidP="00914BFF">
            <w:pPr>
              <w:rPr>
                <w:lang w:eastAsia="en-GB"/>
              </w:rPr>
            </w:pPr>
            <w:r w:rsidRPr="00914BFF">
              <w:rPr>
                <w:rFonts w:ascii="Arial" w:eastAsia="Arial" w:hAnsi="Arial" w:cs="Arial"/>
                <w:b/>
                <w:color w:val="0C193F"/>
                <w:sz w:val="28"/>
                <w:lang w:eastAsia="en-GB"/>
              </w:rPr>
              <w:t xml:space="preserve">Strategic Theme: Place </w:t>
            </w:r>
          </w:p>
        </w:tc>
      </w:tr>
    </w:tbl>
    <w:p w14:paraId="7C5ED7D1" w14:textId="77777777" w:rsidR="00914BFF" w:rsidRPr="00914BFF" w:rsidRDefault="00914BFF" w:rsidP="00914BFF">
      <w:pPr>
        <w:spacing w:line="120" w:lineRule="auto"/>
        <w:rPr>
          <w:lang w:eastAsia="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574"/>
        <w:gridCol w:w="3238"/>
        <w:gridCol w:w="1418"/>
        <w:gridCol w:w="425"/>
        <w:gridCol w:w="992"/>
        <w:gridCol w:w="5386"/>
      </w:tblGrid>
      <w:tr w:rsidR="00D41D04" w14:paraId="1EA7A0EC" w14:textId="77777777" w:rsidTr="00D41D04">
        <w:trPr>
          <w:tblHeader/>
        </w:trPr>
        <w:tc>
          <w:tcPr>
            <w:tcW w:w="126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DB2D5C3" w14:textId="77777777" w:rsidR="00D41D04" w:rsidRDefault="00D41D04" w:rsidP="00905F01">
            <w:r>
              <w:rPr>
                <w:rFonts w:ascii="Arial" w:eastAsia="Arial" w:hAnsi="Arial" w:cs="Arial"/>
                <w:b/>
                <w:color w:val="000000"/>
                <w:sz w:val="20"/>
              </w:rPr>
              <w:t>Code &amp; Title</w:t>
            </w:r>
          </w:p>
        </w:tc>
        <w:tc>
          <w:tcPr>
            <w:tcW w:w="2574"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20BF4F57"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3238"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66538A9B" w14:textId="77777777" w:rsidR="00D41D04" w:rsidRDefault="00D41D04" w:rsidP="00905F01">
            <w:pPr>
              <w:rPr>
                <w:rFonts w:ascii="Arial" w:eastAsia="Arial" w:hAnsi="Arial" w:cs="Arial"/>
                <w:b/>
                <w:color w:val="000000"/>
                <w:sz w:val="20"/>
              </w:rPr>
            </w:pPr>
            <w:r>
              <w:rPr>
                <w:rFonts w:ascii="Arial" w:eastAsia="Arial" w:hAnsi="Arial" w:cs="Arial"/>
                <w:b/>
                <w:color w:val="000000"/>
                <w:sz w:val="22"/>
              </w:rPr>
              <w:t>Sub-action</w:t>
            </w:r>
          </w:p>
        </w:tc>
        <w:tc>
          <w:tcPr>
            <w:tcW w:w="1418"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D207BA8"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Due Date</w:t>
            </w:r>
          </w:p>
        </w:tc>
        <w:tc>
          <w:tcPr>
            <w:tcW w:w="1417"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C151377"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Current Status</w:t>
            </w:r>
          </w:p>
        </w:tc>
        <w:tc>
          <w:tcPr>
            <w:tcW w:w="538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F98A966"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Progress Commentary</w:t>
            </w:r>
          </w:p>
        </w:tc>
      </w:tr>
      <w:tr w:rsidR="00D41D04" w14:paraId="212A534B" w14:textId="77777777" w:rsidTr="00D41D04">
        <w:tc>
          <w:tcPr>
            <w:tcW w:w="126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75DA3C"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CMTE/</w:t>
            </w:r>
          </w:p>
          <w:p w14:paraId="1FD542BF" w14:textId="1553EB48" w:rsidR="00D41D04" w:rsidRDefault="00D41D04" w:rsidP="00905F01">
            <w:pPr>
              <w:rPr>
                <w:rFonts w:ascii="Arial" w:eastAsia="Arial" w:hAnsi="Arial" w:cs="Arial"/>
                <w:b/>
                <w:color w:val="000000"/>
                <w:sz w:val="20"/>
              </w:rPr>
            </w:pPr>
            <w:r>
              <w:rPr>
                <w:rFonts w:ascii="Arial" w:eastAsia="Arial" w:hAnsi="Arial" w:cs="Arial"/>
                <w:b/>
                <w:color w:val="1D2828"/>
                <w:sz w:val="20"/>
              </w:rPr>
              <w:t>PR003 Community Councils</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36E5807" w14:textId="77777777" w:rsidR="00D41D04" w:rsidRDefault="00D41D04" w:rsidP="00905F01">
            <w:pPr>
              <w:rPr>
                <w:rFonts w:ascii="Arial" w:eastAsia="Arial" w:hAnsi="Arial" w:cs="Arial"/>
                <w:b/>
                <w:color w:val="1D2828"/>
                <w:sz w:val="20"/>
              </w:rPr>
            </w:pPr>
            <w:r>
              <w:rPr>
                <w:rFonts w:ascii="Arial" w:eastAsia="Arial" w:hAnsi="Arial" w:cs="Arial"/>
                <w:color w:val="1D2828"/>
                <w:sz w:val="20"/>
              </w:rPr>
              <w:t>Support the development of the newly established Community Councils and monitor arrangements in those areas where no Community Council has been established.</w:t>
            </w:r>
          </w:p>
          <w:p w14:paraId="4B33D8B0" w14:textId="77777777" w:rsidR="00D41D04" w:rsidRDefault="00D41D04" w:rsidP="00905F01">
            <w:pPr>
              <w:rPr>
                <w:rFonts w:ascii="Arial" w:eastAsia="Arial" w:hAnsi="Arial" w:cs="Arial"/>
                <w:color w:val="1D2828"/>
                <w:sz w:val="20"/>
              </w:rPr>
            </w:pPr>
          </w:p>
        </w:tc>
        <w:tc>
          <w:tcPr>
            <w:tcW w:w="323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F0CB11B"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Review developments of Community Council activity, within 12 months of the Community Council elections. </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C0B541B"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9A65AAA" w14:textId="2DF5491F"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602F005" wp14:editId="29BECDC7">
                  <wp:extent cx="203200" cy="203200"/>
                  <wp:effectExtent l="0" t="0" r="6350" b="0"/>
                  <wp:docPr id="2071896457"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DF0F0D8" w14:textId="0A5C48CC"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F545414" w14:textId="46BECAB1" w:rsidR="00D41D04" w:rsidRDefault="00D41D04" w:rsidP="00905F01">
            <w:pPr>
              <w:rPr>
                <w:rFonts w:ascii="Arial" w:eastAsia="Arial" w:hAnsi="Arial" w:cs="Arial"/>
                <w:color w:val="1D2828"/>
                <w:sz w:val="20"/>
              </w:rPr>
            </w:pPr>
            <w:r>
              <w:rPr>
                <w:rFonts w:ascii="Arial" w:eastAsia="Arial" w:hAnsi="Arial" w:cs="Arial"/>
                <w:color w:val="1D2828"/>
                <w:sz w:val="20"/>
              </w:rPr>
              <w:t>This will be carried out early the new year.</w:t>
            </w:r>
          </w:p>
        </w:tc>
      </w:tr>
      <w:tr w:rsidR="00D41D04" w14:paraId="7B2EB0E3" w14:textId="77777777" w:rsidTr="00D41D04">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CA176B" w14:textId="77777777" w:rsidR="00D41D04" w:rsidRDefault="00D41D04" w:rsidP="00905F01">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6F16666" w14:textId="77777777" w:rsidR="00D41D04" w:rsidRDefault="00D41D04" w:rsidP="00905F01">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5F21AB7"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Following the review, development of recommendations and report to full Council.   </w:t>
            </w: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86920A"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29D5C0E" w14:textId="43AEDA1A"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EFA1CBB" wp14:editId="1F04120A">
                  <wp:extent cx="203200" cy="203200"/>
                  <wp:effectExtent l="0" t="0" r="6350" b="0"/>
                  <wp:docPr id="259753813"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9E1576F" w14:textId="193D7D4C"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 xml:space="preserve">Not yet started </w:t>
            </w:r>
          </w:p>
        </w:tc>
        <w:tc>
          <w:tcPr>
            <w:tcW w:w="5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E408B4" w14:textId="438DF903" w:rsidR="00D41D04" w:rsidRDefault="00D41D04" w:rsidP="00905F01">
            <w:pPr>
              <w:rPr>
                <w:rFonts w:ascii="Arial" w:eastAsia="Arial" w:hAnsi="Arial" w:cs="Arial"/>
                <w:color w:val="1D2828"/>
                <w:sz w:val="20"/>
              </w:rPr>
            </w:pPr>
            <w:r>
              <w:rPr>
                <w:rFonts w:ascii="Arial" w:eastAsia="Arial" w:hAnsi="Arial" w:cs="Arial"/>
                <w:color w:val="1D2828"/>
                <w:sz w:val="20"/>
              </w:rPr>
              <w:t>This will follow on from the review referred to above.</w:t>
            </w:r>
          </w:p>
        </w:tc>
      </w:tr>
    </w:tbl>
    <w:p w14:paraId="4D5A4981" w14:textId="77777777" w:rsidR="00B6139D" w:rsidRDefault="00B6139D" w:rsidP="00914BFF">
      <w:pPr>
        <w:tabs>
          <w:tab w:val="left" w:pos="2940"/>
        </w:tabs>
        <w:rPr>
          <w:lang w:eastAsia="en-GB"/>
        </w:rPr>
        <w:sectPr w:rsidR="00B6139D">
          <w:headerReference w:type="even" r:id="rId15"/>
          <w:headerReference w:type="default" r:id="rId16"/>
          <w:footerReference w:type="default" r:id="rId17"/>
          <w:headerReference w:type="first" r:id="rId18"/>
          <w:type w:val="continuous"/>
          <w:pgSz w:w="16838" w:h="11906" w:orient="landscape"/>
          <w:pgMar w:top="1440" w:right="740" w:bottom="1440" w:left="740" w:header="708" w:footer="708" w:gutter="0"/>
          <w:cols w:space="708"/>
          <w:docGrid w:linePitch="360"/>
        </w:sect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914BFF" w:rsidRPr="00914BFF" w14:paraId="233F2603" w14:textId="77777777" w:rsidTr="007A32A4">
        <w:tc>
          <w:tcPr>
            <w:tcW w:w="15446"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060C5C57" w14:textId="77777777" w:rsidR="00914BFF" w:rsidRPr="00914BFF" w:rsidRDefault="00914BFF" w:rsidP="00914BFF">
            <w:pPr>
              <w:rPr>
                <w:lang w:eastAsia="en-GB"/>
              </w:rPr>
            </w:pPr>
            <w:r w:rsidRPr="00914BFF">
              <w:rPr>
                <w:rFonts w:ascii="Arial" w:eastAsia="Arial" w:hAnsi="Arial" w:cs="Arial"/>
                <w:b/>
                <w:color w:val="0C193F"/>
                <w:sz w:val="28"/>
                <w:lang w:eastAsia="en-GB"/>
              </w:rPr>
              <w:lastRenderedPageBreak/>
              <w:t>Strategic Theme: Performance 2023/24</w:t>
            </w:r>
          </w:p>
        </w:tc>
      </w:tr>
    </w:tbl>
    <w:p w14:paraId="73FA03AC" w14:textId="34FCA291" w:rsidR="00155D7C" w:rsidRPr="00691620" w:rsidRDefault="00155D7C" w:rsidP="00914BFF">
      <w:pPr>
        <w:tabs>
          <w:tab w:val="left" w:pos="4140"/>
        </w:tabs>
        <w:rPr>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3126"/>
        <w:gridCol w:w="2788"/>
        <w:gridCol w:w="1409"/>
        <w:gridCol w:w="423"/>
        <w:gridCol w:w="986"/>
        <w:gridCol w:w="5489"/>
      </w:tblGrid>
      <w:tr w:rsidR="00D41D04" w14:paraId="7F8E61C4" w14:textId="77777777" w:rsidTr="00D41D04">
        <w:trPr>
          <w:tblHeader/>
        </w:trPr>
        <w:tc>
          <w:tcPr>
            <w:tcW w:w="1117"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D026178" w14:textId="77777777" w:rsidR="00D41D04" w:rsidRDefault="00D41D04" w:rsidP="00905F01">
            <w:bookmarkStart w:id="0" w:name="_Hlk179792171"/>
            <w:r>
              <w:rPr>
                <w:rFonts w:ascii="Arial" w:eastAsia="Arial" w:hAnsi="Arial" w:cs="Arial"/>
                <w:b/>
                <w:color w:val="000000"/>
                <w:sz w:val="20"/>
              </w:rPr>
              <w:t>Code &amp; Title</w:t>
            </w:r>
          </w:p>
        </w:tc>
        <w:tc>
          <w:tcPr>
            <w:tcW w:w="3126"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3F623101"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2788"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34FED4B2" w14:textId="77777777" w:rsidR="00D41D04" w:rsidRDefault="00D41D04" w:rsidP="00905F01">
            <w:pPr>
              <w:rPr>
                <w:rFonts w:ascii="Arial" w:eastAsia="Arial" w:hAnsi="Arial" w:cs="Arial"/>
                <w:b/>
                <w:color w:val="000000"/>
                <w:sz w:val="20"/>
              </w:rPr>
            </w:pPr>
            <w:r>
              <w:rPr>
                <w:rFonts w:ascii="Arial" w:eastAsia="Arial" w:hAnsi="Arial" w:cs="Arial"/>
                <w:b/>
                <w:color w:val="000000"/>
                <w:sz w:val="22"/>
              </w:rPr>
              <w:t>Sub-action</w:t>
            </w:r>
          </w:p>
        </w:tc>
        <w:tc>
          <w:tcPr>
            <w:tcW w:w="140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0B06BC5"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Due Date</w:t>
            </w:r>
          </w:p>
        </w:tc>
        <w:tc>
          <w:tcPr>
            <w:tcW w:w="140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03DE30E"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Current Status</w:t>
            </w:r>
          </w:p>
        </w:tc>
        <w:tc>
          <w:tcPr>
            <w:tcW w:w="548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13C40CB" w14:textId="77777777" w:rsidR="00D41D04" w:rsidRDefault="00D41D04" w:rsidP="00905F01">
            <w:pPr>
              <w:rPr>
                <w:rFonts w:ascii="Arial" w:eastAsia="Arial" w:hAnsi="Arial" w:cs="Arial"/>
                <w:b/>
                <w:color w:val="000000"/>
                <w:sz w:val="20"/>
              </w:rPr>
            </w:pPr>
            <w:r>
              <w:rPr>
                <w:rFonts w:ascii="Arial" w:eastAsia="Arial" w:hAnsi="Arial" w:cs="Arial"/>
                <w:b/>
                <w:color w:val="000000"/>
                <w:sz w:val="20"/>
              </w:rPr>
              <w:t>Progress Commentary</w:t>
            </w:r>
          </w:p>
        </w:tc>
      </w:tr>
      <w:tr w:rsidR="00D41D04" w14:paraId="1CFED9D6" w14:textId="77777777" w:rsidTr="00D41D04">
        <w:tc>
          <w:tcPr>
            <w:tcW w:w="11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ED7DA9"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CMTE/</w:t>
            </w:r>
          </w:p>
          <w:p w14:paraId="14499AFC" w14:textId="3CB369C5" w:rsidR="00D41D04" w:rsidRDefault="00D41D04" w:rsidP="00905F01">
            <w:pPr>
              <w:rPr>
                <w:rFonts w:ascii="Arial" w:eastAsia="Arial" w:hAnsi="Arial" w:cs="Arial"/>
                <w:b/>
                <w:color w:val="000000"/>
                <w:sz w:val="20"/>
              </w:rPr>
            </w:pPr>
            <w:r>
              <w:rPr>
                <w:rFonts w:ascii="Arial" w:eastAsia="Arial" w:hAnsi="Arial" w:cs="Arial"/>
                <w:b/>
                <w:color w:val="1D2828"/>
                <w:sz w:val="20"/>
              </w:rPr>
              <w:t>PR004 Budget 2025/26</w:t>
            </w:r>
          </w:p>
        </w:tc>
        <w:tc>
          <w:tcPr>
            <w:tcW w:w="312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6CB8172" w14:textId="77777777" w:rsidR="00D41D04" w:rsidRDefault="00D41D04" w:rsidP="00905F01">
            <w:pPr>
              <w:rPr>
                <w:rFonts w:ascii="Arial" w:eastAsia="Arial" w:hAnsi="Arial" w:cs="Arial"/>
                <w:b/>
                <w:color w:val="1D2828"/>
                <w:sz w:val="20"/>
              </w:rPr>
            </w:pPr>
            <w:r>
              <w:rPr>
                <w:rFonts w:ascii="Arial" w:eastAsia="Arial" w:hAnsi="Arial" w:cs="Arial"/>
                <w:color w:val="1D2828"/>
                <w:sz w:val="20"/>
              </w:rPr>
              <w:t xml:space="preserve">Development of a Revenue Budget for 2025/26. </w:t>
            </w:r>
          </w:p>
        </w:tc>
        <w:tc>
          <w:tcPr>
            <w:tcW w:w="2788"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2831F2B1" w14:textId="77777777" w:rsidR="00D41D04" w:rsidRDefault="00D41D04" w:rsidP="00905F01">
            <w:pPr>
              <w:rPr>
                <w:rFonts w:ascii="Arial" w:eastAsia="Arial" w:hAnsi="Arial" w:cs="Arial"/>
                <w:color w:val="1D2828"/>
                <w:sz w:val="20"/>
              </w:rPr>
            </w:pPr>
            <w:r>
              <w:rPr>
                <w:rFonts w:ascii="Arial" w:eastAsia="Arial" w:hAnsi="Arial" w:cs="Arial"/>
                <w:color w:val="1D2828"/>
                <w:sz w:val="20"/>
              </w:rPr>
              <w:t>Development of a Revenue Budget for 2025/26.</w:t>
            </w:r>
          </w:p>
        </w:tc>
        <w:tc>
          <w:tcPr>
            <w:tcW w:w="14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531AD2"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838B8E4" w14:textId="4D57845D"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17DCD5C" wp14:editId="423C19A3">
                  <wp:extent cx="209550" cy="209550"/>
                  <wp:effectExtent l="0" t="0" r="0" b="0"/>
                  <wp:docPr id="85195126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6"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319CB10"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4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F31683" w14:textId="3F8434C8" w:rsidR="00D41D04" w:rsidRDefault="00D41D04" w:rsidP="00905F01">
            <w:pPr>
              <w:rPr>
                <w:rFonts w:ascii="Arial" w:eastAsia="Arial" w:hAnsi="Arial" w:cs="Arial"/>
                <w:color w:val="1D2828"/>
                <w:sz w:val="20"/>
              </w:rPr>
            </w:pPr>
            <w:r>
              <w:rPr>
                <w:rFonts w:ascii="Arial" w:eastAsia="Arial" w:hAnsi="Arial" w:cs="Arial"/>
                <w:color w:val="1D2828"/>
                <w:sz w:val="20"/>
              </w:rPr>
              <w:t>Members have been made aware of estimated funding gap and savings being developed by CMT.  Trawls commenced 12</w:t>
            </w:r>
            <w:r w:rsidRPr="00984434">
              <w:rPr>
                <w:rFonts w:ascii="Arial" w:eastAsia="Arial" w:hAnsi="Arial" w:cs="Arial"/>
                <w:color w:val="1D2828"/>
                <w:sz w:val="20"/>
                <w:vertAlign w:val="superscript"/>
              </w:rPr>
              <w:t>th</w:t>
            </w:r>
            <w:r>
              <w:rPr>
                <w:rFonts w:ascii="Arial" w:eastAsia="Arial" w:hAnsi="Arial" w:cs="Arial"/>
                <w:color w:val="1D2828"/>
                <w:sz w:val="20"/>
              </w:rPr>
              <w:t xml:space="preserve"> September 2024. </w:t>
            </w:r>
            <w:r w:rsidRPr="00764D38">
              <w:rPr>
                <w:rFonts w:ascii="Arial" w:eastAsia="Arial" w:hAnsi="Arial" w:cs="Arial"/>
                <w:color w:val="1D2828"/>
                <w:sz w:val="20"/>
              </w:rPr>
              <w:t xml:space="preserve">MBWG meetings </w:t>
            </w:r>
            <w:r>
              <w:rPr>
                <w:rFonts w:ascii="Arial" w:eastAsia="Arial" w:hAnsi="Arial" w:cs="Arial"/>
                <w:color w:val="1D2828"/>
                <w:sz w:val="20"/>
              </w:rPr>
              <w:t xml:space="preserve">have </w:t>
            </w:r>
            <w:r w:rsidRPr="00764D38">
              <w:rPr>
                <w:rFonts w:ascii="Arial" w:eastAsia="Arial" w:hAnsi="Arial" w:cs="Arial"/>
                <w:color w:val="1D2828"/>
                <w:sz w:val="20"/>
              </w:rPr>
              <w:t xml:space="preserve">commenced and further update to November </w:t>
            </w:r>
            <w:r>
              <w:rPr>
                <w:rFonts w:ascii="Arial" w:eastAsia="Arial" w:hAnsi="Arial" w:cs="Arial"/>
                <w:color w:val="1D2828"/>
                <w:sz w:val="20"/>
              </w:rPr>
              <w:t xml:space="preserve">meeting of the </w:t>
            </w:r>
            <w:r w:rsidRPr="00764D38">
              <w:rPr>
                <w:rFonts w:ascii="Arial" w:eastAsia="Arial" w:hAnsi="Arial" w:cs="Arial"/>
                <w:color w:val="1D2828"/>
                <w:sz w:val="20"/>
              </w:rPr>
              <w:t>P</w:t>
            </w:r>
            <w:r>
              <w:rPr>
                <w:rFonts w:ascii="Arial" w:eastAsia="Arial" w:hAnsi="Arial" w:cs="Arial"/>
                <w:color w:val="1D2828"/>
                <w:sz w:val="20"/>
              </w:rPr>
              <w:t xml:space="preserve">olicy and Resources </w:t>
            </w:r>
            <w:r w:rsidRPr="00764D38">
              <w:rPr>
                <w:rFonts w:ascii="Arial" w:eastAsia="Arial" w:hAnsi="Arial" w:cs="Arial"/>
                <w:color w:val="1D2828"/>
                <w:sz w:val="20"/>
              </w:rPr>
              <w:t>Committee. Key milestones are Scottish Budget 4</w:t>
            </w:r>
            <w:r w:rsidRPr="00764D38">
              <w:rPr>
                <w:rFonts w:ascii="Arial" w:eastAsia="Arial" w:hAnsi="Arial" w:cs="Arial"/>
                <w:color w:val="1D2828"/>
                <w:sz w:val="20"/>
                <w:vertAlign w:val="superscript"/>
              </w:rPr>
              <w:t>th</w:t>
            </w:r>
            <w:r>
              <w:rPr>
                <w:rFonts w:ascii="Arial" w:eastAsia="Arial" w:hAnsi="Arial" w:cs="Arial"/>
                <w:color w:val="1D2828"/>
                <w:sz w:val="20"/>
              </w:rPr>
              <w:t xml:space="preserve"> </w:t>
            </w:r>
            <w:r w:rsidRPr="00764D38">
              <w:rPr>
                <w:rFonts w:ascii="Arial" w:eastAsia="Arial" w:hAnsi="Arial" w:cs="Arial"/>
                <w:color w:val="1D2828"/>
                <w:sz w:val="20"/>
              </w:rPr>
              <w:t>December and Local Government details 12</w:t>
            </w:r>
            <w:r w:rsidRPr="00764D38">
              <w:rPr>
                <w:rFonts w:ascii="Arial" w:eastAsia="Arial" w:hAnsi="Arial" w:cs="Arial"/>
                <w:color w:val="1D2828"/>
                <w:sz w:val="20"/>
                <w:vertAlign w:val="superscript"/>
              </w:rPr>
              <w:t>th</w:t>
            </w:r>
            <w:r>
              <w:rPr>
                <w:rFonts w:ascii="Arial" w:eastAsia="Arial" w:hAnsi="Arial" w:cs="Arial"/>
                <w:color w:val="1D2828"/>
                <w:sz w:val="20"/>
              </w:rPr>
              <w:t xml:space="preserve"> </w:t>
            </w:r>
            <w:r w:rsidRPr="00764D38">
              <w:rPr>
                <w:rFonts w:ascii="Arial" w:eastAsia="Arial" w:hAnsi="Arial" w:cs="Arial"/>
                <w:color w:val="1D2828"/>
                <w:sz w:val="20"/>
              </w:rPr>
              <w:t>December.</w:t>
            </w:r>
          </w:p>
          <w:p w14:paraId="0F8FDC30" w14:textId="77777777" w:rsidR="00D41D04" w:rsidRDefault="00D41D04" w:rsidP="00905F01">
            <w:pPr>
              <w:rPr>
                <w:rFonts w:ascii="Arial" w:eastAsia="Arial" w:hAnsi="Arial" w:cs="Arial"/>
                <w:color w:val="1D2828"/>
                <w:sz w:val="20"/>
              </w:rPr>
            </w:pPr>
          </w:p>
        </w:tc>
      </w:tr>
      <w:tr w:rsidR="00D41D04" w14:paraId="3C749F88" w14:textId="77777777" w:rsidTr="00D41D04">
        <w:tc>
          <w:tcPr>
            <w:tcW w:w="11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7C07D2"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CMTE/</w:t>
            </w:r>
          </w:p>
          <w:p w14:paraId="77F79A4A" w14:textId="5876BEA1" w:rsidR="00D41D04" w:rsidRDefault="00D41D04" w:rsidP="00905F01">
            <w:pPr>
              <w:rPr>
                <w:rFonts w:ascii="Arial" w:eastAsia="Arial" w:hAnsi="Arial" w:cs="Arial"/>
                <w:color w:val="1D2828"/>
                <w:sz w:val="20"/>
              </w:rPr>
            </w:pPr>
            <w:r>
              <w:rPr>
                <w:rFonts w:ascii="Arial" w:eastAsia="Arial" w:hAnsi="Arial" w:cs="Arial"/>
                <w:b/>
                <w:color w:val="1D2828"/>
                <w:sz w:val="20"/>
              </w:rPr>
              <w:t>PR005 Options Appraisal for FMS</w:t>
            </w:r>
          </w:p>
        </w:tc>
        <w:tc>
          <w:tcPr>
            <w:tcW w:w="312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A2664CE" w14:textId="3E373CBA" w:rsidR="00D41D04" w:rsidRDefault="00D41D04" w:rsidP="00691620">
            <w:pPr>
              <w:rPr>
                <w:rFonts w:ascii="Arial" w:eastAsia="Arial" w:hAnsi="Arial" w:cs="Arial"/>
                <w:color w:val="1D2828"/>
                <w:sz w:val="20"/>
              </w:rPr>
            </w:pPr>
            <w:r>
              <w:rPr>
                <w:rFonts w:ascii="Arial" w:eastAsia="Arial" w:hAnsi="Arial" w:cs="Arial"/>
                <w:color w:val="1D2828"/>
                <w:sz w:val="20"/>
              </w:rPr>
              <w:t xml:space="preserve">Report options for the replacement of the current Finance System, due to become unsupported from 31 March 2028. </w:t>
            </w:r>
          </w:p>
        </w:tc>
        <w:tc>
          <w:tcPr>
            <w:tcW w:w="2788"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DF62ED7" w14:textId="77777777" w:rsidR="00D41D04" w:rsidRDefault="00D41D04" w:rsidP="00905F01">
            <w:pPr>
              <w:rPr>
                <w:rFonts w:ascii="Arial" w:eastAsia="Arial" w:hAnsi="Arial" w:cs="Arial"/>
                <w:color w:val="1D2828"/>
                <w:sz w:val="20"/>
              </w:rPr>
            </w:pPr>
            <w:r>
              <w:rPr>
                <w:rFonts w:ascii="Arial" w:eastAsia="Arial" w:hAnsi="Arial" w:cs="Arial"/>
                <w:color w:val="1D2828"/>
                <w:sz w:val="20"/>
              </w:rPr>
              <w:t>Develop options for Committee to consider including estimated financial implications.</w:t>
            </w:r>
          </w:p>
          <w:p w14:paraId="486FDF8C" w14:textId="77777777" w:rsidR="00D41D04" w:rsidRDefault="00D41D04" w:rsidP="00905F01">
            <w:pPr>
              <w:rPr>
                <w:rFonts w:ascii="Arial" w:eastAsia="Arial" w:hAnsi="Arial" w:cs="Arial"/>
                <w:color w:val="1D2828"/>
                <w:sz w:val="20"/>
              </w:rPr>
            </w:pPr>
          </w:p>
        </w:tc>
        <w:tc>
          <w:tcPr>
            <w:tcW w:w="14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687F71"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30-Sep-2025</w:t>
            </w:r>
          </w:p>
        </w:tc>
        <w:tc>
          <w:tcPr>
            <w:tcW w:w="423"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7EDE333" w14:textId="1381BB2A"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2F5F586" wp14:editId="60D90984">
                  <wp:extent cx="209550" cy="209550"/>
                  <wp:effectExtent l="0" t="0" r="0" b="0"/>
                  <wp:docPr id="264589439"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6"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C31EA81"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4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FE1B92" w14:textId="14BF1052" w:rsidR="00D41D04" w:rsidRDefault="00D41D04" w:rsidP="00905F01">
            <w:pPr>
              <w:rPr>
                <w:rFonts w:ascii="Arial" w:eastAsia="Arial" w:hAnsi="Arial" w:cs="Arial"/>
                <w:color w:val="1D2828"/>
                <w:sz w:val="20"/>
              </w:rPr>
            </w:pPr>
            <w:r w:rsidRPr="00764D38">
              <w:rPr>
                <w:rFonts w:ascii="Arial" w:eastAsia="Arial" w:hAnsi="Arial" w:cs="Arial"/>
                <w:color w:val="1D2828"/>
                <w:sz w:val="20"/>
              </w:rPr>
              <w:t>Lead officer for options appraisal identified and initial scoping commenced.</w:t>
            </w:r>
          </w:p>
        </w:tc>
      </w:tr>
      <w:bookmarkEnd w:id="0"/>
      <w:tr w:rsidR="00D41D04" w14:paraId="5E54D2F3" w14:textId="77777777" w:rsidTr="00622F80">
        <w:tc>
          <w:tcPr>
            <w:tcW w:w="111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9C2FE6" w14:textId="77777777" w:rsidR="00D41D04" w:rsidRDefault="00D41D04" w:rsidP="00893C36">
            <w:pPr>
              <w:rPr>
                <w:rFonts w:ascii="Arial" w:eastAsia="Arial" w:hAnsi="Arial" w:cs="Arial"/>
                <w:b/>
                <w:color w:val="1D2828"/>
                <w:sz w:val="20"/>
              </w:rPr>
            </w:pPr>
            <w:r>
              <w:rPr>
                <w:rFonts w:ascii="Arial" w:eastAsia="Arial" w:hAnsi="Arial" w:cs="Arial"/>
                <w:b/>
                <w:color w:val="1D2828"/>
                <w:sz w:val="20"/>
              </w:rPr>
              <w:t>CMTE/</w:t>
            </w:r>
          </w:p>
          <w:p w14:paraId="61190909" w14:textId="5744DB41" w:rsidR="00D41D04" w:rsidRDefault="00D41D04" w:rsidP="00893C36">
            <w:pPr>
              <w:rPr>
                <w:rFonts w:ascii="Arial" w:eastAsia="Arial" w:hAnsi="Arial" w:cs="Arial"/>
                <w:color w:val="1D2828"/>
                <w:sz w:val="20"/>
              </w:rPr>
            </w:pPr>
            <w:r>
              <w:rPr>
                <w:rFonts w:ascii="Arial" w:eastAsia="Arial" w:hAnsi="Arial" w:cs="Arial"/>
                <w:b/>
                <w:color w:val="1D2828"/>
                <w:sz w:val="20"/>
              </w:rPr>
              <w:t>PR006 People &amp; OD Strategy 2024/27</w:t>
            </w:r>
          </w:p>
        </w:tc>
        <w:tc>
          <w:tcPr>
            <w:tcW w:w="31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87C75F0" w14:textId="77777777" w:rsidR="00D41D04" w:rsidRDefault="00D41D04" w:rsidP="00893C36">
            <w:pPr>
              <w:rPr>
                <w:rFonts w:ascii="Arial" w:eastAsia="Arial" w:hAnsi="Arial" w:cs="Arial"/>
                <w:b/>
                <w:color w:val="1D2828"/>
                <w:sz w:val="20"/>
              </w:rPr>
            </w:pPr>
            <w:r>
              <w:rPr>
                <w:rFonts w:ascii="Arial" w:eastAsia="Arial" w:hAnsi="Arial" w:cs="Arial"/>
                <w:color w:val="1D2828"/>
                <w:sz w:val="20"/>
              </w:rPr>
              <w:t>Delivery of the Year 1 actions within the People and Organisational Development Strategy 2024/27.</w:t>
            </w:r>
          </w:p>
          <w:p w14:paraId="79C53F97" w14:textId="77777777" w:rsidR="00D41D04" w:rsidRDefault="00D41D04" w:rsidP="00893C36">
            <w:pPr>
              <w:rPr>
                <w:rFonts w:ascii="Arial" w:eastAsia="Arial" w:hAnsi="Arial" w:cs="Arial"/>
                <w:color w:val="1D2828"/>
                <w:sz w:val="20"/>
              </w:rPr>
            </w:pPr>
          </w:p>
        </w:tc>
        <w:tc>
          <w:tcPr>
            <w:tcW w:w="278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DE05E43" w14:textId="1E994588" w:rsidR="00D41D04" w:rsidRDefault="00D41D04" w:rsidP="00893C36">
            <w:pPr>
              <w:rPr>
                <w:rFonts w:ascii="Arial" w:eastAsia="Arial" w:hAnsi="Arial" w:cs="Arial"/>
                <w:color w:val="1D2828"/>
                <w:sz w:val="20"/>
              </w:rPr>
            </w:pPr>
            <w:r>
              <w:rPr>
                <w:rFonts w:ascii="Arial" w:eastAsia="Arial" w:hAnsi="Arial" w:cs="Arial"/>
                <w:color w:val="1D2828"/>
                <w:sz w:val="20"/>
              </w:rPr>
              <w:t>Deliver the Pride of Inverclyde Employee Awards.</w:t>
            </w:r>
          </w:p>
        </w:tc>
        <w:tc>
          <w:tcPr>
            <w:tcW w:w="140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C3E22C9" w14:textId="707C06D4"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6C97E3D" w14:textId="7F21D92F" w:rsidR="00D41D04" w:rsidRDefault="00D41D04"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5095D2F0" wp14:editId="1ECA2C90">
                  <wp:extent cx="203200" cy="203200"/>
                  <wp:effectExtent l="0" t="0" r="6350" b="6350"/>
                  <wp:docPr id="1444435565" name="Picture 1444435565"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vAlign w:val="center"/>
          </w:tcPr>
          <w:p w14:paraId="2AFCE8DE" w14:textId="736EF8FB" w:rsidR="00D41D04" w:rsidRDefault="00D41D04" w:rsidP="00622F8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48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20D6D3A" w14:textId="77777777" w:rsidR="00D41D04" w:rsidRDefault="00D41D04" w:rsidP="00893C36">
            <w:pPr>
              <w:rPr>
                <w:rFonts w:ascii="Arial" w:eastAsia="Arial" w:hAnsi="Arial" w:cs="Arial"/>
                <w:color w:val="1D2828"/>
                <w:sz w:val="20"/>
              </w:rPr>
            </w:pPr>
            <w:r>
              <w:rPr>
                <w:rFonts w:ascii="Arial" w:eastAsia="Arial" w:hAnsi="Arial" w:cs="Arial"/>
                <w:color w:val="1D2828"/>
                <w:sz w:val="20"/>
              </w:rPr>
              <w:t>The Employee Awards 2024 were held on 14th June 2024.</w:t>
            </w:r>
          </w:p>
          <w:p w14:paraId="437E461E" w14:textId="47FF35E8" w:rsidR="00D41D04" w:rsidRDefault="00D41D04" w:rsidP="00893C36">
            <w:pPr>
              <w:rPr>
                <w:rFonts w:ascii="Arial" w:eastAsia="Arial" w:hAnsi="Arial" w:cs="Arial"/>
                <w:color w:val="1D2828"/>
                <w:sz w:val="20"/>
              </w:rPr>
            </w:pPr>
          </w:p>
        </w:tc>
      </w:tr>
      <w:tr w:rsidR="00D41D04" w14:paraId="053E4B40" w14:textId="77777777" w:rsidTr="00622F80">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2D9D40" w14:textId="77777777" w:rsidR="00D41D04" w:rsidRDefault="00D41D04"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BF68C73" w14:textId="77777777" w:rsidR="00D41D04" w:rsidRDefault="00D41D04"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19258BB3" w14:textId="77777777" w:rsidR="00D41D04" w:rsidRDefault="00D41D04" w:rsidP="00893C36">
            <w:pPr>
              <w:rPr>
                <w:rFonts w:ascii="Arial" w:eastAsia="Arial" w:hAnsi="Arial" w:cs="Arial"/>
                <w:color w:val="1D2828"/>
                <w:sz w:val="20"/>
              </w:rPr>
            </w:pPr>
            <w:r>
              <w:rPr>
                <w:rFonts w:ascii="Arial" w:eastAsia="Arial" w:hAnsi="Arial" w:cs="Arial"/>
                <w:color w:val="1D2828"/>
                <w:sz w:val="20"/>
              </w:rPr>
              <w:t>Support the achievement of professional qualifications within the workforce and implement an improved approach to mandatory training courses.</w:t>
            </w:r>
          </w:p>
          <w:p w14:paraId="6609BB25" w14:textId="77777777" w:rsidR="00D41D04" w:rsidRDefault="00D41D04" w:rsidP="00893C36">
            <w:pPr>
              <w:jc w:val="right"/>
              <w:rPr>
                <w:rFonts w:ascii="Arial" w:eastAsia="Arial" w:hAnsi="Arial" w:cs="Arial"/>
                <w:color w:val="1D2828"/>
                <w:sz w:val="20"/>
              </w:rPr>
            </w:pPr>
          </w:p>
        </w:tc>
        <w:tc>
          <w:tcPr>
            <w:tcW w:w="140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DFB59E0" w14:textId="5683A0D1"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EB3E861" w14:textId="3C2A7A36" w:rsidR="00D41D04" w:rsidRDefault="00D41D04" w:rsidP="00622F80">
            <w:pP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49F2F73" wp14:editId="29EC33B5">
                  <wp:extent cx="209550" cy="209550"/>
                  <wp:effectExtent l="0" t="0" r="0" b="0"/>
                  <wp:docPr id="201501303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6E68A69" w14:textId="3CDF08BD" w:rsidR="00D41D04" w:rsidRDefault="00D41D04" w:rsidP="00622F80">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548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558A854" w14:textId="4E2AD95E" w:rsidR="00D41D04" w:rsidRDefault="00D41D04" w:rsidP="00691620">
            <w:pPr>
              <w:rPr>
                <w:rFonts w:ascii="Arial" w:eastAsia="Arial" w:hAnsi="Arial" w:cs="Arial"/>
                <w:color w:val="1D2828"/>
                <w:sz w:val="20"/>
              </w:rPr>
            </w:pPr>
            <w:r>
              <w:rPr>
                <w:rFonts w:ascii="Arial" w:eastAsia="Arial" w:hAnsi="Arial" w:cs="Arial"/>
                <w:color w:val="1D2828"/>
                <w:sz w:val="20"/>
              </w:rPr>
              <w:t>Two cohorts of employees have commenced professional qualifications with a third cohort planned before the end of the financial year. Training matrix has been agreed by the CMT and ongoing research into methods for recording and reporting on training participation.  This will be promoted to employees in October 2024.</w:t>
            </w:r>
          </w:p>
        </w:tc>
      </w:tr>
      <w:tr w:rsidR="00D41D04" w14:paraId="3C002248" w14:textId="77777777" w:rsidTr="00622F80">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D99A96" w14:textId="77777777" w:rsidR="00D41D04" w:rsidRDefault="00D41D04"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40C3925" w14:textId="77777777" w:rsidR="00D41D04" w:rsidRDefault="00D41D04"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73F9134F" w14:textId="79EC68C3" w:rsidR="00D41D04" w:rsidRDefault="00D41D04" w:rsidP="00893C36">
            <w:pPr>
              <w:rPr>
                <w:rFonts w:ascii="Arial" w:eastAsia="Arial" w:hAnsi="Arial" w:cs="Arial"/>
                <w:color w:val="1D2828"/>
                <w:sz w:val="20"/>
              </w:rPr>
            </w:pPr>
            <w:r>
              <w:rPr>
                <w:rFonts w:ascii="Arial" w:eastAsia="Arial" w:hAnsi="Arial" w:cs="Arial"/>
                <w:color w:val="1D2828"/>
                <w:sz w:val="20"/>
              </w:rPr>
              <w:t xml:space="preserve">Review the performance appraisal process (Positive Conversations).  </w:t>
            </w:r>
          </w:p>
        </w:tc>
        <w:tc>
          <w:tcPr>
            <w:tcW w:w="140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0F4DFA6" w14:textId="6B088F54"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0D34BC06" w14:textId="50C650BE" w:rsidR="00D41D04" w:rsidRDefault="00D41D04"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63146A0E" wp14:editId="21357D8B">
                  <wp:extent cx="203200" cy="203200"/>
                  <wp:effectExtent l="0" t="0" r="6350" b="6350"/>
                  <wp:docPr id="516345276" name="Picture 51634527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B1DE80E" w14:textId="7610F53A" w:rsidR="00D41D04" w:rsidRDefault="00D41D04" w:rsidP="00622F80">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548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15B753C" w14:textId="77777777" w:rsidR="00D41D04" w:rsidRDefault="00D41D04" w:rsidP="00691620">
            <w:pPr>
              <w:rPr>
                <w:rFonts w:ascii="Arial" w:eastAsia="Arial" w:hAnsi="Arial" w:cs="Arial"/>
                <w:color w:val="1D2828"/>
                <w:sz w:val="20"/>
              </w:rPr>
            </w:pPr>
            <w:r>
              <w:rPr>
                <w:rFonts w:ascii="Arial" w:eastAsia="Arial" w:hAnsi="Arial" w:cs="Arial"/>
                <w:color w:val="1D2828"/>
                <w:sz w:val="20"/>
              </w:rPr>
              <w:t>A report on this matter was considered by the CMT on 9</w:t>
            </w:r>
            <w:r w:rsidRPr="00691620">
              <w:rPr>
                <w:rFonts w:ascii="Arial" w:eastAsia="Arial" w:hAnsi="Arial" w:cs="Arial"/>
                <w:color w:val="1D2828"/>
                <w:sz w:val="20"/>
                <w:vertAlign w:val="superscript"/>
              </w:rPr>
              <w:t>th</w:t>
            </w:r>
            <w:r>
              <w:rPr>
                <w:rFonts w:ascii="Arial" w:eastAsia="Arial" w:hAnsi="Arial" w:cs="Arial"/>
                <w:color w:val="1D2828"/>
                <w:sz w:val="20"/>
              </w:rPr>
              <w:t xml:space="preserve"> October 2024.   </w:t>
            </w:r>
          </w:p>
          <w:p w14:paraId="055C2B92" w14:textId="77F39355" w:rsidR="00D41D04" w:rsidRDefault="00D41D04" w:rsidP="00691620">
            <w:pPr>
              <w:rPr>
                <w:rFonts w:ascii="Arial" w:eastAsia="Arial" w:hAnsi="Arial" w:cs="Arial"/>
                <w:color w:val="1D2828"/>
                <w:sz w:val="20"/>
              </w:rPr>
            </w:pPr>
          </w:p>
        </w:tc>
      </w:tr>
      <w:tr w:rsidR="00D41D04" w14:paraId="1A14E6F1" w14:textId="77777777" w:rsidTr="00622F80">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C2FFE5E" w14:textId="77777777" w:rsidR="00D41D04" w:rsidRDefault="00D41D04"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3E50AA" w14:textId="77777777" w:rsidR="00D41D04" w:rsidRDefault="00D41D04" w:rsidP="00893C36">
            <w:pPr>
              <w:rPr>
                <w:rFonts w:ascii="Arial" w:eastAsia="Arial" w:hAnsi="Arial" w:cs="Arial"/>
                <w:b/>
                <w:color w:val="1D2828"/>
                <w:sz w:val="20"/>
              </w:rPr>
            </w:pPr>
          </w:p>
        </w:tc>
        <w:tc>
          <w:tcPr>
            <w:tcW w:w="2788" w:type="dxa"/>
            <w:tcBorders>
              <w:top w:val="nil"/>
              <w:left w:val="nil"/>
              <w:bottom w:val="single" w:sz="6" w:space="0" w:color="auto"/>
              <w:right w:val="none" w:sz="0" w:space="0" w:color="2F4F4F"/>
            </w:tcBorders>
            <w:shd w:val="clear" w:color="auto" w:fill="FFFFFF"/>
            <w:tcMar>
              <w:top w:w="40" w:type="dxa"/>
              <w:left w:w="40" w:type="dxa"/>
              <w:bottom w:w="40" w:type="dxa"/>
              <w:right w:w="40" w:type="dxa"/>
            </w:tcMar>
          </w:tcPr>
          <w:p w14:paraId="59A94E9E" w14:textId="00EE1AD5" w:rsidR="00D41D04" w:rsidRDefault="00D41D04" w:rsidP="00893C36">
            <w:pPr>
              <w:rPr>
                <w:rFonts w:ascii="Arial" w:eastAsia="Arial" w:hAnsi="Arial" w:cs="Arial"/>
                <w:color w:val="1D2828"/>
                <w:sz w:val="20"/>
              </w:rPr>
            </w:pPr>
            <w:r>
              <w:rPr>
                <w:rFonts w:ascii="Arial" w:eastAsia="Arial" w:hAnsi="Arial" w:cs="Arial"/>
                <w:color w:val="1D2828"/>
                <w:sz w:val="20"/>
              </w:rPr>
              <w:t xml:space="preserve">Support managers to improve the use of absence monitoring reporting. </w:t>
            </w:r>
          </w:p>
        </w:tc>
        <w:tc>
          <w:tcPr>
            <w:tcW w:w="1409" w:type="dxa"/>
            <w:tcBorders>
              <w:top w:val="nil"/>
              <w:left w:val="single" w:sz="8" w:space="0" w:color="2F4F4F"/>
              <w:bottom w:val="single" w:sz="6" w:space="0" w:color="auto"/>
              <w:right w:val="single" w:sz="8" w:space="0" w:color="2F4F4F"/>
            </w:tcBorders>
            <w:shd w:val="clear" w:color="auto" w:fill="FFFFFF"/>
            <w:tcMar>
              <w:top w:w="40" w:type="dxa"/>
              <w:left w:w="40" w:type="dxa"/>
              <w:bottom w:w="40" w:type="dxa"/>
              <w:right w:w="40" w:type="dxa"/>
            </w:tcMar>
          </w:tcPr>
          <w:p w14:paraId="797EE39D" w14:textId="512E8DF9"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3" w:type="dxa"/>
            <w:tcBorders>
              <w:top w:val="nil"/>
              <w:left w:val="single" w:sz="8" w:space="0" w:color="2F4F4F"/>
              <w:bottom w:val="single" w:sz="6" w:space="0" w:color="auto"/>
              <w:right w:val="none" w:sz="0" w:space="0" w:color="2F4F4F"/>
            </w:tcBorders>
            <w:shd w:val="clear" w:color="auto" w:fill="FFFFFF"/>
            <w:tcMar>
              <w:top w:w="40" w:type="dxa"/>
              <w:left w:w="40" w:type="dxa"/>
              <w:bottom w:w="40" w:type="dxa"/>
              <w:right w:w="40" w:type="dxa"/>
            </w:tcMar>
          </w:tcPr>
          <w:p w14:paraId="13EEFCD1" w14:textId="6DF84ABB" w:rsidR="00D41D04" w:rsidRDefault="00D41D04"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6957CA76" wp14:editId="67FF0BAC">
                  <wp:extent cx="203200" cy="203200"/>
                  <wp:effectExtent l="0" t="0" r="6350" b="6350"/>
                  <wp:docPr id="185134621" name="Picture 18513462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single" w:sz="6" w:space="0" w:color="auto"/>
              <w:right w:val="single" w:sz="8" w:space="0" w:color="2F4F4F"/>
            </w:tcBorders>
            <w:shd w:val="clear" w:color="auto" w:fill="FFFFFF"/>
            <w:tcMar>
              <w:top w:w="40" w:type="dxa"/>
              <w:left w:w="40" w:type="dxa"/>
              <w:bottom w:w="40" w:type="dxa"/>
              <w:right w:w="40" w:type="dxa"/>
            </w:tcMar>
          </w:tcPr>
          <w:p w14:paraId="52659E4A" w14:textId="062B1844" w:rsidR="00D41D04" w:rsidRPr="00691620" w:rsidRDefault="00622F80" w:rsidP="00622F80">
            <w:pPr>
              <w:rPr>
                <w:rFonts w:ascii="Arial" w:eastAsia="Lucida Sans Unicode" w:hAnsi="Arial" w:cs="Arial"/>
                <w:color w:val="1D2828"/>
                <w:sz w:val="20"/>
                <w:szCs w:val="20"/>
              </w:rPr>
            </w:pPr>
            <w:r>
              <w:rPr>
                <w:rFonts w:ascii="Arial" w:eastAsia="Lucida Sans Unicode" w:hAnsi="Arial" w:cs="Arial"/>
                <w:color w:val="1D2828"/>
                <w:sz w:val="20"/>
                <w:szCs w:val="20"/>
              </w:rPr>
              <w:t>C</w:t>
            </w:r>
            <w:r w:rsidR="00D41D04" w:rsidRPr="00691620">
              <w:rPr>
                <w:rFonts w:ascii="Arial" w:eastAsia="Lucida Sans Unicode" w:hAnsi="Arial" w:cs="Arial"/>
                <w:color w:val="1D2828"/>
                <w:sz w:val="20"/>
                <w:szCs w:val="20"/>
              </w:rPr>
              <w:t xml:space="preserve">omplete </w:t>
            </w:r>
          </w:p>
        </w:tc>
        <w:tc>
          <w:tcPr>
            <w:tcW w:w="5489" w:type="dxa"/>
            <w:tcBorders>
              <w:top w:val="nil"/>
              <w:left w:val="single" w:sz="8" w:space="0" w:color="2F4F4F"/>
              <w:bottom w:val="single" w:sz="6" w:space="0" w:color="auto"/>
              <w:right w:val="single" w:sz="8" w:space="0" w:color="2F4F4F"/>
            </w:tcBorders>
            <w:shd w:val="clear" w:color="auto" w:fill="FFFFFF"/>
            <w:tcMar>
              <w:top w:w="40" w:type="dxa"/>
              <w:left w:w="40" w:type="dxa"/>
              <w:bottom w:w="40" w:type="dxa"/>
              <w:right w:w="40" w:type="dxa"/>
            </w:tcMar>
          </w:tcPr>
          <w:p w14:paraId="1F7657D9" w14:textId="2BB0D0C5" w:rsidR="00D41D04" w:rsidRDefault="00D41D04" w:rsidP="00BC506A">
            <w:pPr>
              <w:rPr>
                <w:rFonts w:ascii="Arial" w:eastAsia="Arial" w:hAnsi="Arial" w:cs="Arial"/>
                <w:color w:val="1D2828"/>
                <w:sz w:val="20"/>
              </w:rPr>
            </w:pPr>
            <w:r>
              <w:rPr>
                <w:rFonts w:ascii="Arial" w:eastAsia="Arial" w:hAnsi="Arial" w:cs="Arial"/>
                <w:color w:val="1D2828"/>
                <w:sz w:val="20"/>
              </w:rPr>
              <w:t>Updates to reporting function on CHRIS 21 is complete and guidance / reminders sent to services.  Monthly absence reports issued to Heads of Service. HR Operations identifying absence hot spots and addressing these with managers.</w:t>
            </w:r>
          </w:p>
        </w:tc>
      </w:tr>
      <w:tr w:rsidR="00D41D04" w14:paraId="62370AD9" w14:textId="77777777" w:rsidTr="00BC506A">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EC6D7D" w14:textId="77777777" w:rsidR="00D41D04" w:rsidRDefault="00D41D04" w:rsidP="000266B9">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F312841" w14:textId="77777777" w:rsidR="00D41D04" w:rsidRDefault="00D41D04" w:rsidP="000266B9">
            <w:pPr>
              <w:rPr>
                <w:rFonts w:ascii="Arial" w:eastAsia="Arial" w:hAnsi="Arial" w:cs="Arial"/>
                <w:b/>
                <w:color w:val="1D2828"/>
                <w:sz w:val="20"/>
              </w:rPr>
            </w:pPr>
          </w:p>
        </w:tc>
        <w:tc>
          <w:tcPr>
            <w:tcW w:w="2788" w:type="dxa"/>
            <w:tcBorders>
              <w:top w:val="single" w:sz="6" w:space="0" w:color="auto"/>
              <w:left w:val="nil"/>
              <w:bottom w:val="nil"/>
              <w:right w:val="none" w:sz="0" w:space="0" w:color="2F4F4F"/>
            </w:tcBorders>
            <w:shd w:val="clear" w:color="auto" w:fill="FFFFFF"/>
            <w:tcMar>
              <w:top w:w="40" w:type="dxa"/>
              <w:left w:w="40" w:type="dxa"/>
              <w:bottom w:w="40" w:type="dxa"/>
              <w:right w:w="40" w:type="dxa"/>
            </w:tcMar>
          </w:tcPr>
          <w:p w14:paraId="0E5605E0" w14:textId="3FAAF54C" w:rsidR="00D41D04" w:rsidRDefault="00D41D04" w:rsidP="000266B9">
            <w:pPr>
              <w:rPr>
                <w:rFonts w:ascii="Arial" w:eastAsia="Arial" w:hAnsi="Arial" w:cs="Arial"/>
                <w:color w:val="1D2828"/>
                <w:sz w:val="20"/>
              </w:rPr>
            </w:pPr>
            <w:r>
              <w:rPr>
                <w:rFonts w:ascii="Arial" w:eastAsia="Arial" w:hAnsi="Arial" w:cs="Arial"/>
                <w:color w:val="1D2828"/>
                <w:sz w:val="20"/>
              </w:rPr>
              <w:t xml:space="preserve">Implement the Mentoring Scheme and evaluate its impact.  </w:t>
            </w:r>
          </w:p>
        </w:tc>
        <w:tc>
          <w:tcPr>
            <w:tcW w:w="1409" w:type="dxa"/>
            <w:tcBorders>
              <w:top w:val="single" w:sz="6"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6D3836D" w14:textId="4D606F17" w:rsidR="00D41D04" w:rsidRDefault="00D41D04" w:rsidP="000266B9">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single" w:sz="6"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0B65DDBE" w14:textId="2DEE1963" w:rsidR="00D41D04" w:rsidRDefault="00D41D04" w:rsidP="000266B9">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250BCF0" wp14:editId="0E6D1217">
                  <wp:extent cx="209550" cy="209550"/>
                  <wp:effectExtent l="0" t="0" r="0" b="0"/>
                  <wp:docPr id="119692323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6" w:type="dxa"/>
            <w:tcBorders>
              <w:top w:val="single" w:sz="6"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5DF88023" w14:textId="1EFF1E56" w:rsidR="00D41D04" w:rsidRDefault="00D41D04" w:rsidP="000266B9">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489" w:type="dxa"/>
            <w:tcBorders>
              <w:top w:val="single" w:sz="6"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2158AECF" w14:textId="3492D33A" w:rsidR="00D41D04" w:rsidRDefault="00BC506A" w:rsidP="000266B9">
            <w:pPr>
              <w:spacing w:after="100" w:afterAutospacing="1"/>
              <w:rPr>
                <w:rFonts w:ascii="Arial" w:eastAsia="Arial" w:hAnsi="Arial" w:cs="Arial"/>
                <w:color w:val="1D2828"/>
                <w:sz w:val="20"/>
              </w:rPr>
            </w:pPr>
            <w:r>
              <w:rPr>
                <w:rFonts w:ascii="Arial" w:eastAsia="Arial" w:hAnsi="Arial" w:cs="Arial"/>
                <w:color w:val="1D2828"/>
                <w:sz w:val="20"/>
              </w:rPr>
              <w:t xml:space="preserve">A </w:t>
            </w:r>
            <w:r w:rsidR="00D41D04">
              <w:rPr>
                <w:rFonts w:ascii="Arial" w:eastAsia="Arial" w:hAnsi="Arial" w:cs="Arial"/>
                <w:color w:val="1D2828"/>
                <w:sz w:val="20"/>
              </w:rPr>
              <w:t>Mentoring Scheme is in place with 22 employees signed up to the programme.</w:t>
            </w:r>
            <w:r w:rsidR="00D41D04">
              <w:rPr>
                <w:rFonts w:ascii="Arial" w:hAnsi="Arial" w:cs="Arial"/>
                <w:lang w:val="en" w:eastAsia="en-GB"/>
              </w:rPr>
              <w:t xml:space="preserve"> </w:t>
            </w:r>
            <w:r w:rsidR="00D41D04" w:rsidRPr="000266B9">
              <w:rPr>
                <w:rFonts w:ascii="Arial" w:hAnsi="Arial" w:cs="Arial"/>
                <w:sz w:val="20"/>
                <w:szCs w:val="20"/>
                <w:lang w:val="en" w:eastAsia="en-GB"/>
              </w:rPr>
              <w:t>The impact of the programme will be evaluated upon completion.</w:t>
            </w:r>
            <w:r w:rsidR="00D41D04">
              <w:rPr>
                <w:rFonts w:ascii="Arial" w:hAnsi="Arial" w:cs="Arial"/>
                <w:sz w:val="20"/>
                <w:szCs w:val="20"/>
                <w:lang w:val="en" w:eastAsia="en-GB"/>
              </w:rPr>
              <w:t xml:space="preserve">  A mid-year ‘checkpoint’ has been carried out.  </w:t>
            </w:r>
            <w:r w:rsidR="00D41D04" w:rsidRPr="000266B9">
              <w:rPr>
                <w:rFonts w:ascii="Arial" w:hAnsi="Arial" w:cs="Arial"/>
                <w:sz w:val="20"/>
                <w:szCs w:val="20"/>
                <w:lang w:val="en" w:eastAsia="en-GB"/>
              </w:rPr>
              <w:t xml:space="preserve">      </w:t>
            </w:r>
          </w:p>
        </w:tc>
      </w:tr>
      <w:tr w:rsidR="00D41D04" w14:paraId="772BACB4" w14:textId="77777777" w:rsidTr="00D41D04">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A803E4" w14:textId="77777777" w:rsidR="00D41D04" w:rsidRDefault="00D41D04"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CAA3298" w14:textId="77777777" w:rsidR="00D41D04" w:rsidRDefault="00D41D04"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5863D94B" w14:textId="5E3BE451" w:rsidR="00D41D04" w:rsidRDefault="00D41D04" w:rsidP="00893C36">
            <w:pPr>
              <w:rPr>
                <w:rFonts w:ascii="Arial" w:eastAsia="Arial" w:hAnsi="Arial" w:cs="Arial"/>
                <w:color w:val="1D2828"/>
                <w:sz w:val="20"/>
              </w:rPr>
            </w:pPr>
            <w:r>
              <w:rPr>
                <w:rFonts w:ascii="Arial" w:eastAsia="Arial" w:hAnsi="Arial" w:cs="Arial"/>
                <w:color w:val="1D2828"/>
                <w:sz w:val="20"/>
              </w:rPr>
              <w:t>Provide guidance on the implementation of new / update</w:t>
            </w:r>
            <w:r w:rsidRPr="005D562D">
              <w:rPr>
                <w:rFonts w:ascii="Arial" w:eastAsia="Arial" w:hAnsi="Arial" w:cs="Arial"/>
                <w:color w:val="1D2828"/>
                <w:sz w:val="20"/>
              </w:rPr>
              <w:t>d</w:t>
            </w:r>
            <w:r>
              <w:rPr>
                <w:rFonts w:ascii="Arial" w:eastAsia="Arial" w:hAnsi="Arial" w:cs="Arial"/>
                <w:color w:val="1D2828"/>
                <w:sz w:val="20"/>
              </w:rPr>
              <w:t xml:space="preserve"> policies.  </w:t>
            </w:r>
          </w:p>
        </w:tc>
        <w:tc>
          <w:tcPr>
            <w:tcW w:w="140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C8F85C0" w14:textId="41875F5E"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790ADB4E" w14:textId="1F81D373" w:rsidR="00D41D04" w:rsidRDefault="00D41D04" w:rsidP="00893C3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299949B" wp14:editId="68E6D021">
                  <wp:extent cx="209550" cy="209550"/>
                  <wp:effectExtent l="0" t="0" r="0" b="0"/>
                  <wp:docPr id="61176847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08C4742" w14:textId="6FD53DA8" w:rsidR="00D41D04" w:rsidRDefault="00D41D04" w:rsidP="00893C3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On track </w:t>
            </w:r>
          </w:p>
        </w:tc>
        <w:tc>
          <w:tcPr>
            <w:tcW w:w="548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09675A3" w14:textId="215A5947" w:rsidR="00D41D04" w:rsidRDefault="00D41D04" w:rsidP="00875C13">
            <w:pPr>
              <w:rPr>
                <w:rFonts w:ascii="Arial" w:eastAsia="Arial" w:hAnsi="Arial" w:cs="Arial"/>
                <w:color w:val="1D2828"/>
                <w:sz w:val="20"/>
              </w:rPr>
            </w:pPr>
            <w:r>
              <w:rPr>
                <w:rFonts w:ascii="Arial" w:eastAsia="Arial" w:hAnsi="Arial" w:cs="Arial"/>
                <w:color w:val="1D2828"/>
                <w:sz w:val="20"/>
              </w:rPr>
              <w:t xml:space="preserve">Process of updating policies in conjunction with TUs is underway, with two sets approved by the Committee.  Further updated policies will be presented in accordance with the policy review schedule. Related guidance provided on ICON and website.  </w:t>
            </w:r>
          </w:p>
        </w:tc>
      </w:tr>
      <w:tr w:rsidR="00D41D04" w14:paraId="06CDA559" w14:textId="77777777" w:rsidTr="00D41D04">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386F33" w14:textId="77777777" w:rsidR="00D41D04" w:rsidRDefault="00D41D04" w:rsidP="00905F01">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C0ECB4C" w14:textId="77777777" w:rsidR="00D41D04" w:rsidRDefault="00D41D04" w:rsidP="00905F01">
            <w:pPr>
              <w:rPr>
                <w:rFonts w:ascii="Arial" w:eastAsia="Arial" w:hAnsi="Arial" w:cs="Arial"/>
                <w:b/>
                <w:color w:val="1D2828"/>
                <w:sz w:val="20"/>
              </w:rPr>
            </w:pPr>
          </w:p>
        </w:tc>
        <w:tc>
          <w:tcPr>
            <w:tcW w:w="278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E99FF4C" w14:textId="77777777" w:rsidR="00D41D04" w:rsidRDefault="00D41D04" w:rsidP="00905F01">
            <w:pPr>
              <w:rPr>
                <w:rFonts w:ascii="Arial" w:eastAsia="Arial" w:hAnsi="Arial" w:cs="Arial"/>
                <w:color w:val="1D2828"/>
                <w:sz w:val="20"/>
              </w:rPr>
            </w:pPr>
            <w:r>
              <w:rPr>
                <w:rFonts w:ascii="Arial" w:eastAsia="Arial" w:hAnsi="Arial" w:cs="Arial"/>
                <w:color w:val="1D2828"/>
                <w:sz w:val="20"/>
              </w:rPr>
              <w:t>Commence a review of the Conditions of Service and Pay and Grading structure, including identification of implications.</w:t>
            </w:r>
          </w:p>
        </w:tc>
        <w:tc>
          <w:tcPr>
            <w:tcW w:w="140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5D6203"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085E98E" w14:textId="2D481E0B"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2B546E4" wp14:editId="3F6D69D3">
                  <wp:extent cx="203200" cy="203200"/>
                  <wp:effectExtent l="0" t="0" r="6350" b="0"/>
                  <wp:docPr id="1743584705"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C5DA59B" w14:textId="60E43016"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 xml:space="preserve">Not yet started </w:t>
            </w:r>
          </w:p>
        </w:tc>
        <w:tc>
          <w:tcPr>
            <w:tcW w:w="548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FA70DEA" w14:textId="792FCA95" w:rsidR="00D41D04" w:rsidRDefault="00D41D04" w:rsidP="00905F01">
            <w:pPr>
              <w:rPr>
                <w:rFonts w:ascii="Arial" w:eastAsia="Arial" w:hAnsi="Arial" w:cs="Arial"/>
                <w:color w:val="1D2828"/>
                <w:sz w:val="20"/>
              </w:rPr>
            </w:pPr>
            <w:r>
              <w:rPr>
                <w:rFonts w:ascii="Arial" w:eastAsia="Arial" w:hAnsi="Arial" w:cs="Arial"/>
                <w:color w:val="1D2828"/>
                <w:sz w:val="20"/>
              </w:rPr>
              <w:t xml:space="preserve">This work is due to commence in the new calendar year.  </w:t>
            </w:r>
          </w:p>
        </w:tc>
      </w:tr>
      <w:tr w:rsidR="00D41D04" w14:paraId="250F2725" w14:textId="77777777" w:rsidTr="00D41D04">
        <w:tc>
          <w:tcPr>
            <w:tcW w:w="111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8216E8"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CMTE/</w:t>
            </w:r>
          </w:p>
          <w:p w14:paraId="47AE665A" w14:textId="77777777" w:rsidR="00D41D04" w:rsidRDefault="00D41D04" w:rsidP="00905F01">
            <w:pPr>
              <w:rPr>
                <w:rFonts w:ascii="Arial" w:eastAsia="Arial" w:hAnsi="Arial" w:cs="Arial"/>
                <w:b/>
                <w:color w:val="1D2828"/>
                <w:sz w:val="20"/>
              </w:rPr>
            </w:pPr>
            <w:r>
              <w:rPr>
                <w:rFonts w:ascii="Arial" w:eastAsia="Arial" w:hAnsi="Arial" w:cs="Arial"/>
                <w:b/>
                <w:color w:val="1D2828"/>
                <w:sz w:val="20"/>
              </w:rPr>
              <w:t xml:space="preserve">PR007 </w:t>
            </w:r>
          </w:p>
          <w:p w14:paraId="1A4D0AEC" w14:textId="0FB5ACAF" w:rsidR="00D41D04" w:rsidRDefault="00D41D04" w:rsidP="00905F01">
            <w:pPr>
              <w:rPr>
                <w:rFonts w:ascii="Arial" w:eastAsia="Arial" w:hAnsi="Arial" w:cs="Arial"/>
                <w:color w:val="1D2828"/>
                <w:sz w:val="20"/>
              </w:rPr>
            </w:pPr>
            <w:r>
              <w:rPr>
                <w:rFonts w:ascii="Arial" w:eastAsia="Arial" w:hAnsi="Arial" w:cs="Arial"/>
                <w:b/>
                <w:color w:val="1D2828"/>
                <w:sz w:val="20"/>
              </w:rPr>
              <w:t>HR &amp; HR Payroll System</w:t>
            </w:r>
          </w:p>
        </w:tc>
        <w:tc>
          <w:tcPr>
            <w:tcW w:w="31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8A8AD12" w14:textId="77777777" w:rsidR="00D41D04" w:rsidRDefault="00D41D04" w:rsidP="00905F01">
            <w:pPr>
              <w:rPr>
                <w:rFonts w:ascii="Arial" w:eastAsia="Arial" w:hAnsi="Arial" w:cs="Arial"/>
                <w:b/>
                <w:color w:val="1D2828"/>
                <w:sz w:val="20"/>
              </w:rPr>
            </w:pPr>
            <w:r>
              <w:rPr>
                <w:rFonts w:ascii="Arial" w:eastAsia="Arial" w:hAnsi="Arial" w:cs="Arial"/>
                <w:color w:val="1D2828"/>
                <w:sz w:val="20"/>
              </w:rPr>
              <w:t xml:space="preserve">Implement an upgrade to the Human Resources and Payroll system.  </w:t>
            </w:r>
          </w:p>
        </w:tc>
        <w:tc>
          <w:tcPr>
            <w:tcW w:w="278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A043AE5"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Development of a project plan. </w:t>
            </w:r>
          </w:p>
        </w:tc>
        <w:tc>
          <w:tcPr>
            <w:tcW w:w="140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C8B3B07"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4645B87" w14:textId="13641781" w:rsidR="00D41D04" w:rsidRDefault="00D41D04" w:rsidP="00905F01">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01E673D4" wp14:editId="00F635D4">
                  <wp:extent cx="203200" cy="203200"/>
                  <wp:effectExtent l="0" t="0" r="6350" b="6350"/>
                  <wp:docPr id="392832099" name="Picture 392832099"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91817AB" w14:textId="3AC3B806" w:rsidR="00D41D04" w:rsidRPr="000E2DEE" w:rsidRDefault="00D41D04" w:rsidP="00905F01">
            <w:pPr>
              <w:rPr>
                <w:rFonts w:ascii="Arial" w:eastAsia="Lucida Sans Unicode" w:hAnsi="Arial" w:cs="Arial"/>
                <w:color w:val="1D2828"/>
                <w:sz w:val="20"/>
                <w:szCs w:val="20"/>
              </w:rPr>
            </w:pPr>
            <w:r w:rsidRPr="000E2DEE">
              <w:rPr>
                <w:rFonts w:ascii="Arial" w:eastAsia="Lucida Sans Unicode" w:hAnsi="Arial" w:cs="Arial"/>
                <w:color w:val="1D2828"/>
                <w:sz w:val="20"/>
                <w:szCs w:val="20"/>
              </w:rPr>
              <w:t xml:space="preserve">Complete </w:t>
            </w:r>
          </w:p>
        </w:tc>
        <w:tc>
          <w:tcPr>
            <w:tcW w:w="548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C50DBDA" w14:textId="6C3F90DE" w:rsidR="00D41D04" w:rsidRDefault="00D41D04" w:rsidP="00905F01">
            <w:pPr>
              <w:rPr>
                <w:rFonts w:ascii="Arial" w:eastAsia="Arial" w:hAnsi="Arial" w:cs="Arial"/>
                <w:color w:val="1D2828"/>
                <w:sz w:val="20"/>
              </w:rPr>
            </w:pPr>
            <w:r>
              <w:rPr>
                <w:rFonts w:ascii="Arial" w:eastAsia="Arial" w:hAnsi="Arial" w:cs="Arial"/>
                <w:color w:val="1D2828"/>
                <w:sz w:val="20"/>
              </w:rPr>
              <w:t xml:space="preserve">This is complete and currently being implemented. </w:t>
            </w:r>
          </w:p>
        </w:tc>
      </w:tr>
      <w:tr w:rsidR="00D41D04" w14:paraId="5674224D" w14:textId="77777777" w:rsidTr="00D41D04">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5D6DF6" w14:textId="77777777" w:rsidR="00D41D04" w:rsidRDefault="00D41D04" w:rsidP="00905F01">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506710" w14:textId="77777777" w:rsidR="00D41D04" w:rsidRDefault="00D41D04" w:rsidP="00905F01">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0F8E8B7C"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Implement upgrade and associated testing. </w:t>
            </w:r>
          </w:p>
        </w:tc>
        <w:tc>
          <w:tcPr>
            <w:tcW w:w="140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402C27B" w14:textId="1B0B0112"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31-Dec-2024</w:t>
            </w:r>
            <w:r w:rsidRPr="00BC506A">
              <w:rPr>
                <w:rFonts w:ascii="Arial" w:eastAsia="Arial" w:hAnsi="Arial" w:cs="Arial"/>
                <w:b/>
                <w:bCs/>
                <w:color w:val="1D2828"/>
                <w:sz w:val="28"/>
                <w:szCs w:val="28"/>
              </w:rPr>
              <w:t>*</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8EBB483" w14:textId="63115662" w:rsidR="00D41D04" w:rsidRDefault="00D41D04" w:rsidP="00905F01">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2B2BDEBF" wp14:editId="4D0D0380">
                  <wp:extent cx="203200" cy="203200"/>
                  <wp:effectExtent l="0" t="0" r="6350" b="6350"/>
                  <wp:docPr id="1097243609" name="Picture 1097243609"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578D889" w14:textId="7AFBECCC" w:rsidR="00D41D04" w:rsidRPr="000E2DEE" w:rsidRDefault="00D41D04" w:rsidP="00905F01">
            <w:pPr>
              <w:rPr>
                <w:rFonts w:ascii="Arial" w:eastAsia="Lucida Sans Unicode" w:hAnsi="Arial" w:cs="Arial"/>
                <w:color w:val="1D2828"/>
                <w:sz w:val="20"/>
                <w:szCs w:val="20"/>
              </w:rPr>
            </w:pPr>
            <w:r w:rsidRPr="000E2DEE">
              <w:rPr>
                <w:rFonts w:ascii="Arial" w:eastAsia="Lucida Sans Unicode" w:hAnsi="Arial" w:cs="Arial"/>
                <w:color w:val="1D2828"/>
                <w:sz w:val="20"/>
                <w:szCs w:val="20"/>
              </w:rPr>
              <w:t xml:space="preserve">Slippage </w:t>
            </w:r>
          </w:p>
        </w:tc>
        <w:tc>
          <w:tcPr>
            <w:tcW w:w="548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817DC88" w14:textId="70420724" w:rsidR="003D3083" w:rsidRDefault="00197C28" w:rsidP="00197C28">
            <w:pPr>
              <w:rPr>
                <w:rFonts w:ascii="Arial" w:eastAsia="Arial" w:hAnsi="Arial" w:cs="Arial"/>
                <w:color w:val="1D2828"/>
                <w:sz w:val="20"/>
              </w:rPr>
            </w:pPr>
            <w:r>
              <w:rPr>
                <w:rFonts w:ascii="Arial" w:eastAsia="Arial" w:hAnsi="Arial" w:cs="Arial"/>
                <w:color w:val="1D2828"/>
                <w:sz w:val="20"/>
              </w:rPr>
              <w:t xml:space="preserve">A CHRIS 21 Project Group has been established and meets regularly.  </w:t>
            </w:r>
            <w:r w:rsidR="00D41D04">
              <w:rPr>
                <w:rFonts w:ascii="Arial" w:eastAsia="Arial" w:hAnsi="Arial" w:cs="Arial"/>
                <w:color w:val="1D2828"/>
                <w:sz w:val="20"/>
              </w:rPr>
              <w:t xml:space="preserve">The Digital Modernisation Board </w:t>
            </w:r>
            <w:r>
              <w:rPr>
                <w:rFonts w:ascii="Arial" w:eastAsia="Arial" w:hAnsi="Arial" w:cs="Arial"/>
                <w:color w:val="1D2828"/>
                <w:sz w:val="20"/>
              </w:rPr>
              <w:t xml:space="preserve">has approved </w:t>
            </w:r>
            <w:r w:rsidR="00D41D04">
              <w:rPr>
                <w:rFonts w:ascii="Arial" w:eastAsia="Arial" w:hAnsi="Arial" w:cs="Arial"/>
                <w:color w:val="1D2828"/>
                <w:sz w:val="20"/>
              </w:rPr>
              <w:t xml:space="preserve">an extension to </w:t>
            </w:r>
            <w:r>
              <w:rPr>
                <w:rFonts w:ascii="Arial" w:eastAsia="Arial" w:hAnsi="Arial" w:cs="Arial"/>
                <w:color w:val="1D2828"/>
                <w:sz w:val="20"/>
              </w:rPr>
              <w:t xml:space="preserve">the original </w:t>
            </w:r>
            <w:r w:rsidR="00D41D04">
              <w:rPr>
                <w:rFonts w:ascii="Arial" w:eastAsia="Arial" w:hAnsi="Arial" w:cs="Arial"/>
                <w:color w:val="1D2828"/>
                <w:sz w:val="20"/>
              </w:rPr>
              <w:t xml:space="preserve">delivery date, </w:t>
            </w:r>
            <w:r>
              <w:rPr>
                <w:rFonts w:ascii="Arial" w:eastAsia="Arial" w:hAnsi="Arial" w:cs="Arial"/>
                <w:color w:val="1D2828"/>
                <w:sz w:val="20"/>
              </w:rPr>
              <w:t>moving it to</w:t>
            </w:r>
            <w:r w:rsidR="00D41D04">
              <w:rPr>
                <w:rFonts w:ascii="Arial" w:eastAsia="Arial" w:hAnsi="Arial" w:cs="Arial"/>
                <w:color w:val="1D2828"/>
                <w:sz w:val="20"/>
              </w:rPr>
              <w:t xml:space="preserve"> 31</w:t>
            </w:r>
            <w:r w:rsidR="00D41D04" w:rsidRPr="008F5A45">
              <w:rPr>
                <w:rFonts w:ascii="Arial" w:eastAsia="Arial" w:hAnsi="Arial" w:cs="Arial"/>
                <w:color w:val="1D2828"/>
                <w:sz w:val="20"/>
                <w:vertAlign w:val="superscript"/>
              </w:rPr>
              <w:t>st</w:t>
            </w:r>
            <w:r w:rsidR="00D41D04">
              <w:rPr>
                <w:rFonts w:ascii="Arial" w:eastAsia="Arial" w:hAnsi="Arial" w:cs="Arial"/>
                <w:color w:val="1D2828"/>
                <w:sz w:val="20"/>
              </w:rPr>
              <w:t xml:space="preserve"> March 2025, </w:t>
            </w:r>
            <w:r w:rsidR="00FF1410">
              <w:rPr>
                <w:rFonts w:ascii="Arial" w:eastAsia="Arial" w:hAnsi="Arial" w:cs="Arial"/>
                <w:color w:val="1D2828"/>
                <w:sz w:val="20"/>
              </w:rPr>
              <w:t xml:space="preserve">reflecting </w:t>
            </w:r>
            <w:r w:rsidR="00D41D04">
              <w:rPr>
                <w:rFonts w:ascii="Arial" w:eastAsia="Arial" w:hAnsi="Arial" w:cs="Arial"/>
                <w:color w:val="1D2828"/>
                <w:sz w:val="20"/>
              </w:rPr>
              <w:t xml:space="preserve">provider, internal and other local authority support. </w:t>
            </w:r>
          </w:p>
        </w:tc>
      </w:tr>
      <w:tr w:rsidR="00D41D04" w14:paraId="436D2F10" w14:textId="77777777" w:rsidTr="00D41D04">
        <w:tc>
          <w:tcPr>
            <w:tcW w:w="111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54B618" w14:textId="77777777" w:rsidR="00D41D04" w:rsidRDefault="00D41D04" w:rsidP="00905F01">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CDA938F" w14:textId="77777777" w:rsidR="00D41D04" w:rsidRDefault="00D41D04" w:rsidP="00905F01">
            <w:pPr>
              <w:rPr>
                <w:rFonts w:ascii="Arial" w:eastAsia="Arial" w:hAnsi="Arial" w:cs="Arial"/>
                <w:b/>
                <w:color w:val="1D2828"/>
                <w:sz w:val="20"/>
              </w:rPr>
            </w:pPr>
          </w:p>
        </w:tc>
        <w:tc>
          <w:tcPr>
            <w:tcW w:w="278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15D49D6" w14:textId="77777777" w:rsidR="00D41D04" w:rsidRDefault="00D41D04" w:rsidP="00905F01">
            <w:pPr>
              <w:rPr>
                <w:rFonts w:ascii="Arial" w:eastAsia="Arial" w:hAnsi="Arial" w:cs="Arial"/>
                <w:color w:val="1D2828"/>
                <w:sz w:val="20"/>
              </w:rPr>
            </w:pPr>
            <w:r>
              <w:rPr>
                <w:rFonts w:ascii="Arial" w:eastAsia="Arial" w:hAnsi="Arial" w:cs="Arial"/>
                <w:color w:val="1D2828"/>
                <w:sz w:val="20"/>
              </w:rPr>
              <w:t xml:space="preserve">Develop training and user guides.  </w:t>
            </w:r>
          </w:p>
          <w:p w14:paraId="385B8A73" w14:textId="77777777" w:rsidR="003D3083" w:rsidRDefault="003D3083" w:rsidP="00905F01">
            <w:pPr>
              <w:rPr>
                <w:rFonts w:ascii="Arial" w:eastAsia="Arial" w:hAnsi="Arial" w:cs="Arial"/>
                <w:color w:val="1D2828"/>
                <w:sz w:val="20"/>
              </w:rPr>
            </w:pPr>
          </w:p>
        </w:tc>
        <w:tc>
          <w:tcPr>
            <w:tcW w:w="140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2B4E81" w14:textId="77777777" w:rsidR="00D41D04" w:rsidRDefault="00D41D04" w:rsidP="00905F01">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96F8334" w14:textId="114BB991" w:rsidR="00D41D04" w:rsidRDefault="00D41D04"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11AA673" wp14:editId="16705B27">
                  <wp:extent cx="203200" cy="203200"/>
                  <wp:effectExtent l="0" t="0" r="6350" b="0"/>
                  <wp:docPr id="894739358"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60941A7" w14:textId="77777777" w:rsidR="00D41D04" w:rsidRPr="000E2DEE" w:rsidRDefault="00D41D04" w:rsidP="00905F01">
            <w:pPr>
              <w:rPr>
                <w:rFonts w:ascii="Lucida Sans Unicode" w:eastAsia="Lucida Sans Unicode" w:hAnsi="Lucida Sans Unicode" w:cs="Lucida Sans Unicode"/>
                <w:color w:val="1D2828"/>
                <w:sz w:val="20"/>
                <w:szCs w:val="20"/>
              </w:rPr>
            </w:pPr>
            <w:r w:rsidRPr="000E2DEE">
              <w:rPr>
                <w:rFonts w:ascii="Arial" w:eastAsia="Arial" w:hAnsi="Arial" w:cs="Arial"/>
                <w:color w:val="1D2828"/>
                <w:sz w:val="20"/>
                <w:szCs w:val="20"/>
              </w:rPr>
              <w:t>Not yet started</w:t>
            </w:r>
          </w:p>
        </w:tc>
        <w:tc>
          <w:tcPr>
            <w:tcW w:w="548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285C63" w14:textId="2BCF2C9F" w:rsidR="00D41D04" w:rsidRDefault="00D41D04" w:rsidP="007D02CF">
            <w:pPr>
              <w:rPr>
                <w:rFonts w:ascii="Arial" w:eastAsia="Arial" w:hAnsi="Arial" w:cs="Arial"/>
                <w:color w:val="1D2828"/>
                <w:sz w:val="20"/>
              </w:rPr>
            </w:pPr>
            <w:r>
              <w:rPr>
                <w:rFonts w:ascii="Arial" w:eastAsia="Arial" w:hAnsi="Arial" w:cs="Arial"/>
                <w:color w:val="1D2828"/>
                <w:sz w:val="20"/>
              </w:rPr>
              <w:t>This will follow on from the above, with a new deadline of 31</w:t>
            </w:r>
            <w:r w:rsidRPr="008F5A45">
              <w:rPr>
                <w:rFonts w:ascii="Arial" w:eastAsia="Arial" w:hAnsi="Arial" w:cs="Arial"/>
                <w:color w:val="1D2828"/>
                <w:sz w:val="20"/>
                <w:vertAlign w:val="superscript"/>
              </w:rPr>
              <w:t>st</w:t>
            </w:r>
            <w:r>
              <w:rPr>
                <w:rFonts w:ascii="Arial" w:eastAsia="Arial" w:hAnsi="Arial" w:cs="Arial"/>
                <w:color w:val="1D2828"/>
                <w:sz w:val="20"/>
              </w:rPr>
              <w:t xml:space="preserve"> March 2025.</w:t>
            </w:r>
          </w:p>
        </w:tc>
      </w:tr>
    </w:tbl>
    <w:p w14:paraId="08FC3C92" w14:textId="770EDDBA" w:rsidR="007720D3" w:rsidRDefault="007720D3" w:rsidP="007720D3">
      <w:pPr>
        <w:rPr>
          <w:rFonts w:ascii="Arial" w:hAnsi="Arial" w:cs="Arial"/>
        </w:rPr>
      </w:pPr>
      <w:r>
        <w:rPr>
          <w:rFonts w:ascii="Arial" w:hAnsi="Arial" w:cs="Arial"/>
        </w:rPr>
        <w:t xml:space="preserve">* </w:t>
      </w:r>
      <w:r w:rsidRPr="00B53EED">
        <w:rPr>
          <w:rFonts w:ascii="Arial" w:hAnsi="Arial" w:cs="Arial"/>
          <w:sz w:val="22"/>
          <w:szCs w:val="22"/>
        </w:rPr>
        <w:t>Th</w:t>
      </w:r>
      <w:r w:rsidR="003D3083" w:rsidRPr="00B53EED">
        <w:rPr>
          <w:rFonts w:ascii="Arial" w:hAnsi="Arial" w:cs="Arial"/>
          <w:sz w:val="22"/>
          <w:szCs w:val="22"/>
        </w:rPr>
        <w:t xml:space="preserve">e </w:t>
      </w:r>
      <w:r w:rsidR="00B53EED">
        <w:rPr>
          <w:rFonts w:ascii="Arial" w:hAnsi="Arial" w:cs="Arial"/>
          <w:sz w:val="22"/>
          <w:szCs w:val="22"/>
        </w:rPr>
        <w:t xml:space="preserve">deadline for this action </w:t>
      </w:r>
      <w:r w:rsidRPr="00B53EED">
        <w:rPr>
          <w:rFonts w:ascii="Arial" w:hAnsi="Arial" w:cs="Arial"/>
          <w:sz w:val="22"/>
          <w:szCs w:val="22"/>
        </w:rPr>
        <w:t xml:space="preserve">has been reviewed by the Digital Modernisation Board and </w:t>
      </w:r>
      <w:r w:rsidR="00305571" w:rsidRPr="00B53EED">
        <w:rPr>
          <w:rFonts w:ascii="Arial" w:hAnsi="Arial" w:cs="Arial"/>
          <w:sz w:val="22"/>
          <w:szCs w:val="22"/>
        </w:rPr>
        <w:t>a new due date of 31</w:t>
      </w:r>
      <w:r w:rsidR="00B53EED" w:rsidRPr="00B53EED">
        <w:rPr>
          <w:rFonts w:ascii="Arial" w:hAnsi="Arial" w:cs="Arial"/>
          <w:sz w:val="22"/>
          <w:szCs w:val="22"/>
          <w:vertAlign w:val="superscript"/>
        </w:rPr>
        <w:t>st</w:t>
      </w:r>
      <w:r w:rsidR="00B53EED">
        <w:rPr>
          <w:rFonts w:ascii="Arial" w:hAnsi="Arial" w:cs="Arial"/>
          <w:sz w:val="22"/>
          <w:szCs w:val="22"/>
        </w:rPr>
        <w:t xml:space="preserve"> </w:t>
      </w:r>
      <w:r w:rsidR="00305571" w:rsidRPr="00B53EED">
        <w:rPr>
          <w:rFonts w:ascii="Arial" w:hAnsi="Arial" w:cs="Arial"/>
          <w:sz w:val="22"/>
          <w:szCs w:val="22"/>
        </w:rPr>
        <w:t>March 2025 approved.</w:t>
      </w:r>
      <w:r w:rsidR="00305571">
        <w:rPr>
          <w:rFonts w:ascii="Arial" w:hAnsi="Arial" w:cs="Arial"/>
        </w:rPr>
        <w:t xml:space="preserve">   </w:t>
      </w:r>
      <w:r>
        <w:rPr>
          <w:rFonts w:ascii="Arial" w:hAnsi="Arial" w:cs="Arial"/>
        </w:rPr>
        <w:t xml:space="preserve"> </w:t>
      </w:r>
    </w:p>
    <w:p w14:paraId="0C1D8518" w14:textId="77777777" w:rsidR="00D41D04" w:rsidRDefault="00D41D04" w:rsidP="007720D3">
      <w:pPr>
        <w:rPr>
          <w:rFonts w:ascii="Arial" w:hAnsi="Arial" w:cs="Arial"/>
        </w:rPr>
      </w:pPr>
    </w:p>
    <w:p w14:paraId="6760D968" w14:textId="77777777" w:rsidR="00D41D04" w:rsidRDefault="00D41D04" w:rsidP="007720D3">
      <w:pPr>
        <w:rPr>
          <w:rFonts w:ascii="Arial" w:hAnsi="Arial" w:cs="Arial"/>
        </w:rPr>
      </w:pPr>
    </w:p>
    <w:p w14:paraId="44487ED9" w14:textId="77777777" w:rsidR="00D41D04" w:rsidRPr="007720D3" w:rsidRDefault="00D41D04" w:rsidP="007720D3">
      <w:pPr>
        <w:rPr>
          <w:rFonts w:ascii="Arial" w:hAnsi="Arial" w:cs="Arial"/>
        </w:rPr>
      </w:pPr>
    </w:p>
    <w:p w14:paraId="6B5CCFBF" w14:textId="77777777" w:rsidR="007720D3" w:rsidRDefault="007720D3"/>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08"/>
        <w:gridCol w:w="2574"/>
        <w:gridCol w:w="1200"/>
        <w:gridCol w:w="2038"/>
        <w:gridCol w:w="1418"/>
        <w:gridCol w:w="425"/>
        <w:gridCol w:w="992"/>
        <w:gridCol w:w="5385"/>
      </w:tblGrid>
      <w:tr w:rsidR="00D41D04" w14:paraId="71E6B20F" w14:textId="77777777" w:rsidTr="00584CCE">
        <w:trPr>
          <w:tblHeader/>
        </w:trPr>
        <w:tc>
          <w:tcPr>
            <w:tcW w:w="1266"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3F98C396" w14:textId="7A0B21B0" w:rsidR="00D41D04" w:rsidRDefault="00D41D04" w:rsidP="007720D3">
            <w:pPr>
              <w:rPr>
                <w:rFonts w:ascii="Arial" w:eastAsia="Arial" w:hAnsi="Arial" w:cs="Arial"/>
                <w:b/>
                <w:color w:val="1D2828"/>
                <w:sz w:val="20"/>
              </w:rPr>
            </w:pPr>
            <w:r>
              <w:rPr>
                <w:rFonts w:ascii="Arial" w:eastAsia="Arial" w:hAnsi="Arial" w:cs="Arial"/>
                <w:b/>
                <w:color w:val="000000"/>
                <w:sz w:val="20"/>
              </w:rPr>
              <w:lastRenderedPageBreak/>
              <w:t>Code &amp; Title</w:t>
            </w:r>
          </w:p>
        </w:tc>
        <w:tc>
          <w:tcPr>
            <w:tcW w:w="2574" w:type="dxa"/>
            <w:tcBorders>
              <w:top w:val="single" w:sz="8" w:space="0" w:color="2F4F4F"/>
              <w:left w:val="single" w:sz="8" w:space="0" w:color="2F4F4F"/>
              <w:bottom w:val="single" w:sz="8" w:space="0" w:color="2F4F4F"/>
              <w:right w:val="nil"/>
            </w:tcBorders>
            <w:shd w:val="clear" w:color="auto" w:fill="FFFFF4"/>
            <w:tcMar>
              <w:top w:w="40" w:type="dxa"/>
              <w:left w:w="40" w:type="dxa"/>
              <w:bottom w:w="40" w:type="dxa"/>
              <w:right w:w="40" w:type="dxa"/>
            </w:tcMar>
          </w:tcPr>
          <w:p w14:paraId="6294153A" w14:textId="18185127" w:rsidR="00D41D04" w:rsidRDefault="00D41D04" w:rsidP="007720D3">
            <w:pPr>
              <w:rPr>
                <w:rFonts w:ascii="Arial" w:eastAsia="Arial" w:hAnsi="Arial" w:cs="Arial"/>
                <w:color w:val="1D2828"/>
                <w:sz w:val="20"/>
              </w:rPr>
            </w:pPr>
            <w:r>
              <w:rPr>
                <w:rFonts w:ascii="Arial" w:eastAsia="Arial" w:hAnsi="Arial" w:cs="Arial"/>
                <w:b/>
                <w:color w:val="000000"/>
                <w:sz w:val="20"/>
              </w:rPr>
              <w:t xml:space="preserve">Action </w:t>
            </w:r>
          </w:p>
        </w:tc>
        <w:tc>
          <w:tcPr>
            <w:tcW w:w="3238" w:type="dxa"/>
            <w:gridSpan w:val="2"/>
            <w:tcBorders>
              <w:top w:val="single" w:sz="8" w:space="0" w:color="2F4F4F"/>
              <w:left w:val="nil"/>
              <w:bottom w:val="nil"/>
              <w:right w:val="none" w:sz="0" w:space="0" w:color="2F4F4F"/>
            </w:tcBorders>
            <w:shd w:val="clear" w:color="auto" w:fill="FFFFF4"/>
            <w:tcMar>
              <w:top w:w="40" w:type="dxa"/>
              <w:left w:w="40" w:type="dxa"/>
              <w:bottom w:w="40" w:type="dxa"/>
              <w:right w:w="40" w:type="dxa"/>
            </w:tcMar>
          </w:tcPr>
          <w:p w14:paraId="65FF33B3" w14:textId="77EE1484" w:rsidR="00D41D04" w:rsidRDefault="00D41D04" w:rsidP="007720D3">
            <w:pPr>
              <w:rPr>
                <w:rFonts w:ascii="Arial" w:eastAsia="Arial" w:hAnsi="Arial" w:cs="Arial"/>
                <w:color w:val="1D2828"/>
                <w:sz w:val="20"/>
              </w:rPr>
            </w:pPr>
            <w:r>
              <w:rPr>
                <w:rFonts w:ascii="Arial" w:eastAsia="Arial" w:hAnsi="Arial" w:cs="Arial"/>
                <w:b/>
                <w:color w:val="000000"/>
                <w:sz w:val="22"/>
              </w:rPr>
              <w:t>Sub-action</w:t>
            </w:r>
          </w:p>
        </w:tc>
        <w:tc>
          <w:tcPr>
            <w:tcW w:w="1418" w:type="dxa"/>
            <w:tcBorders>
              <w:top w:val="single" w:sz="8" w:space="0" w:color="2F4F4F"/>
              <w:left w:val="single" w:sz="8" w:space="0" w:color="2F4F4F"/>
              <w:bottom w:val="nil"/>
              <w:right w:val="single" w:sz="8" w:space="0" w:color="2F4F4F"/>
            </w:tcBorders>
            <w:shd w:val="clear" w:color="auto" w:fill="FFFFF4"/>
            <w:tcMar>
              <w:top w:w="40" w:type="dxa"/>
              <w:left w:w="40" w:type="dxa"/>
              <w:bottom w:w="40" w:type="dxa"/>
              <w:right w:w="40" w:type="dxa"/>
            </w:tcMar>
          </w:tcPr>
          <w:p w14:paraId="6B0B1071" w14:textId="2AAB76E7" w:rsidR="00D41D04" w:rsidRDefault="00D41D04" w:rsidP="007720D3">
            <w:pPr>
              <w:rPr>
                <w:rFonts w:ascii="Arial" w:eastAsia="Arial" w:hAnsi="Arial" w:cs="Arial"/>
                <w:color w:val="1D2828"/>
                <w:sz w:val="20"/>
              </w:rPr>
            </w:pPr>
            <w:r>
              <w:rPr>
                <w:rFonts w:ascii="Arial" w:eastAsia="Arial" w:hAnsi="Arial" w:cs="Arial"/>
                <w:b/>
                <w:color w:val="000000"/>
                <w:sz w:val="20"/>
              </w:rPr>
              <w:t>Code &amp; Title</w:t>
            </w:r>
          </w:p>
        </w:tc>
        <w:tc>
          <w:tcPr>
            <w:tcW w:w="1417" w:type="dxa"/>
            <w:gridSpan w:val="2"/>
            <w:tcBorders>
              <w:top w:val="single" w:sz="8" w:space="0" w:color="2F4F4F"/>
              <w:left w:val="single" w:sz="8" w:space="0" w:color="2F4F4F"/>
              <w:bottom w:val="nil"/>
              <w:right w:val="single" w:sz="8" w:space="0" w:color="2F4F4F"/>
            </w:tcBorders>
            <w:shd w:val="clear" w:color="auto" w:fill="FFFFF4"/>
            <w:tcMar>
              <w:top w:w="40" w:type="dxa"/>
              <w:left w:w="40" w:type="dxa"/>
              <w:bottom w:w="40" w:type="dxa"/>
              <w:right w:w="40" w:type="dxa"/>
            </w:tcMar>
          </w:tcPr>
          <w:p w14:paraId="0B49654D" w14:textId="1F038935" w:rsidR="00D41D04" w:rsidRPr="007720D3" w:rsidRDefault="00D41D04" w:rsidP="007720D3">
            <w:pPr>
              <w:rPr>
                <w:rFonts w:ascii="Arial" w:eastAsia="Arial" w:hAnsi="Arial" w:cs="Arial"/>
                <w:b/>
                <w:bCs/>
                <w:color w:val="1D2828"/>
                <w:sz w:val="20"/>
              </w:rPr>
            </w:pPr>
            <w:r>
              <w:rPr>
                <w:rFonts w:ascii="Arial" w:eastAsia="Arial" w:hAnsi="Arial" w:cs="Arial"/>
                <w:b/>
                <w:bCs/>
                <w:color w:val="1D2828"/>
                <w:sz w:val="20"/>
              </w:rPr>
              <w:t xml:space="preserve">Current </w:t>
            </w:r>
            <w:r w:rsidRPr="007720D3">
              <w:rPr>
                <w:rFonts w:ascii="Arial" w:eastAsia="Arial" w:hAnsi="Arial" w:cs="Arial"/>
                <w:b/>
                <w:bCs/>
                <w:color w:val="1D2828"/>
                <w:sz w:val="20"/>
              </w:rPr>
              <w:t>Status</w:t>
            </w:r>
          </w:p>
        </w:tc>
        <w:tc>
          <w:tcPr>
            <w:tcW w:w="5385" w:type="dxa"/>
            <w:tcBorders>
              <w:top w:val="single" w:sz="8" w:space="0" w:color="2F4F4F"/>
              <w:left w:val="single" w:sz="8" w:space="0" w:color="2F4F4F"/>
              <w:bottom w:val="nil"/>
              <w:right w:val="single" w:sz="8" w:space="0" w:color="2F4F4F"/>
            </w:tcBorders>
            <w:shd w:val="clear" w:color="auto" w:fill="FFFFF4"/>
            <w:tcMar>
              <w:top w:w="40" w:type="dxa"/>
              <w:left w:w="40" w:type="dxa"/>
              <w:bottom w:w="40" w:type="dxa"/>
              <w:right w:w="40" w:type="dxa"/>
            </w:tcMar>
          </w:tcPr>
          <w:p w14:paraId="19BFE5FC" w14:textId="4F8DD92C" w:rsidR="00D41D04" w:rsidRDefault="00D41D04" w:rsidP="007720D3">
            <w:pPr>
              <w:rPr>
                <w:rFonts w:ascii="Arial" w:eastAsia="Arial" w:hAnsi="Arial" w:cs="Arial"/>
                <w:color w:val="1D2828"/>
                <w:sz w:val="20"/>
              </w:rPr>
            </w:pPr>
            <w:r>
              <w:rPr>
                <w:rFonts w:ascii="Arial" w:eastAsia="Arial" w:hAnsi="Arial" w:cs="Arial"/>
                <w:b/>
                <w:color w:val="000000"/>
                <w:sz w:val="20"/>
              </w:rPr>
              <w:t>Progress Commentary</w:t>
            </w:r>
          </w:p>
        </w:tc>
      </w:tr>
      <w:tr w:rsidR="00D41D04" w14:paraId="3B456E47" w14:textId="77777777" w:rsidTr="00584CCE">
        <w:tc>
          <w:tcPr>
            <w:tcW w:w="1266" w:type="dxa"/>
            <w:gridSpan w:val="2"/>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7E0407" w14:textId="77777777" w:rsidR="00D41D04" w:rsidRDefault="00D41D04" w:rsidP="007720D3">
            <w:pPr>
              <w:rPr>
                <w:rFonts w:ascii="Arial" w:eastAsia="Arial" w:hAnsi="Arial" w:cs="Arial"/>
                <w:b/>
                <w:color w:val="1D2828"/>
                <w:sz w:val="20"/>
              </w:rPr>
            </w:pPr>
            <w:r>
              <w:rPr>
                <w:rFonts w:ascii="Arial" w:eastAsia="Arial" w:hAnsi="Arial" w:cs="Arial"/>
                <w:b/>
                <w:color w:val="1D2828"/>
                <w:sz w:val="20"/>
              </w:rPr>
              <w:t>CMTE/</w:t>
            </w:r>
          </w:p>
          <w:p w14:paraId="030AC684" w14:textId="77777777" w:rsidR="00D41D04" w:rsidRDefault="00D41D04" w:rsidP="007720D3">
            <w:pPr>
              <w:rPr>
                <w:rFonts w:ascii="Arial" w:eastAsia="Arial" w:hAnsi="Arial" w:cs="Arial"/>
                <w:b/>
                <w:color w:val="1D2828"/>
                <w:sz w:val="20"/>
              </w:rPr>
            </w:pPr>
            <w:r>
              <w:rPr>
                <w:rFonts w:ascii="Arial" w:eastAsia="Arial" w:hAnsi="Arial" w:cs="Arial"/>
                <w:b/>
                <w:color w:val="1D2828"/>
                <w:sz w:val="20"/>
              </w:rPr>
              <w:t>PR008</w:t>
            </w:r>
          </w:p>
          <w:p w14:paraId="4EB33E45" w14:textId="4F6E6BE7" w:rsidR="00D41D04" w:rsidRDefault="00D41D04" w:rsidP="007720D3">
            <w:pPr>
              <w:rPr>
                <w:rFonts w:ascii="Arial" w:eastAsia="Arial" w:hAnsi="Arial" w:cs="Arial"/>
                <w:color w:val="1D2828"/>
                <w:sz w:val="20"/>
              </w:rPr>
            </w:pPr>
            <w:r>
              <w:rPr>
                <w:rFonts w:ascii="Arial" w:eastAsia="Arial" w:hAnsi="Arial" w:cs="Arial"/>
                <w:b/>
                <w:color w:val="1D2828"/>
                <w:sz w:val="20"/>
              </w:rPr>
              <w:t>HR &amp; OD Payroll Processes</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D68C584" w14:textId="77777777" w:rsidR="00D41D04" w:rsidRDefault="00D41D04" w:rsidP="007720D3">
            <w:pPr>
              <w:rPr>
                <w:rFonts w:ascii="Arial" w:eastAsia="Arial" w:hAnsi="Arial" w:cs="Arial"/>
                <w:b/>
                <w:color w:val="1D2828"/>
                <w:sz w:val="20"/>
              </w:rPr>
            </w:pPr>
            <w:r>
              <w:rPr>
                <w:rFonts w:ascii="Arial" w:eastAsia="Arial" w:hAnsi="Arial" w:cs="Arial"/>
                <w:color w:val="1D2828"/>
                <w:sz w:val="20"/>
              </w:rPr>
              <w:t xml:space="preserve">Update and improve Human Resources, Organisational Development and Payroll processes </w:t>
            </w:r>
          </w:p>
          <w:p w14:paraId="476E3ABC" w14:textId="77777777" w:rsidR="00D41D04" w:rsidRDefault="00D41D04" w:rsidP="007720D3">
            <w:pPr>
              <w:rPr>
                <w:rFonts w:ascii="Arial" w:eastAsia="Arial" w:hAnsi="Arial" w:cs="Arial"/>
                <w:color w:val="1D2828"/>
                <w:sz w:val="20"/>
              </w:rPr>
            </w:pPr>
          </w:p>
        </w:tc>
        <w:tc>
          <w:tcPr>
            <w:tcW w:w="3238" w:type="dxa"/>
            <w:gridSpan w:val="2"/>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AD019B5"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Monitor the effectiveness of automatic of processes through Victoria Forms.  </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1ED0723"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D378069" w14:textId="4D5876CB"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5D23A4A" wp14:editId="7D12FBFA">
                  <wp:extent cx="209550" cy="209550"/>
                  <wp:effectExtent l="0" t="0" r="0" b="0"/>
                  <wp:docPr id="188896091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5462CE9" w14:textId="460EDA30"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38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035CEA5" w14:textId="3B9E4A72" w:rsidR="00D41D04" w:rsidRDefault="00D41D04" w:rsidP="007720D3">
            <w:pPr>
              <w:rPr>
                <w:rFonts w:ascii="Arial" w:eastAsia="Arial" w:hAnsi="Arial" w:cs="Arial"/>
                <w:color w:val="1D2828"/>
                <w:sz w:val="20"/>
              </w:rPr>
            </w:pPr>
            <w:r>
              <w:rPr>
                <w:rFonts w:ascii="Arial" w:eastAsia="Arial" w:hAnsi="Arial" w:cs="Arial"/>
                <w:color w:val="1D2828"/>
                <w:sz w:val="20"/>
              </w:rPr>
              <w:t>Electronic forms developed for Sickness Notification; Change to Personal Details; Change of Circumstances; Termination and Bank Mandates.  This is providing a more efficient process.  Further forms are currently under development.</w:t>
            </w:r>
          </w:p>
        </w:tc>
      </w:tr>
      <w:tr w:rsidR="00D41D04" w14:paraId="515D0F29"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A46791"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B261458"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nil"/>
              <w:right w:val="none" w:sz="0" w:space="0" w:color="2F4F4F"/>
            </w:tcBorders>
            <w:shd w:val="clear" w:color="auto" w:fill="FFFFFF"/>
            <w:tcMar>
              <w:top w:w="40" w:type="dxa"/>
              <w:left w:w="40" w:type="dxa"/>
              <w:bottom w:w="40" w:type="dxa"/>
              <w:right w:w="40" w:type="dxa"/>
            </w:tcMar>
          </w:tcPr>
          <w:p w14:paraId="0EE758C0"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Undertake process mapping and identify and implement related improvements. </w:t>
            </w:r>
          </w:p>
          <w:p w14:paraId="5C447CFD" w14:textId="77777777" w:rsidR="00D41D04" w:rsidRDefault="00D41D04" w:rsidP="007720D3">
            <w:pPr>
              <w:rPr>
                <w:rFonts w:ascii="Arial" w:eastAsia="Arial" w:hAnsi="Arial" w:cs="Arial"/>
                <w:color w:val="1D2828"/>
                <w:sz w:val="20"/>
              </w:rPr>
            </w:pP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C9E3640"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C93F192" w14:textId="2FC41840"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0E32532" wp14:editId="7516AFC0">
                  <wp:extent cx="209550" cy="209550"/>
                  <wp:effectExtent l="0" t="0" r="0" b="0"/>
                  <wp:docPr id="185826860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2A729FB" w14:textId="3A02986B"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38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2026803" w14:textId="37935AFD" w:rsidR="00D41D04" w:rsidRDefault="00D41D04" w:rsidP="007720D3">
            <w:pPr>
              <w:rPr>
                <w:rFonts w:ascii="Arial" w:eastAsia="Arial" w:hAnsi="Arial" w:cs="Arial"/>
                <w:color w:val="1D2828"/>
                <w:sz w:val="20"/>
              </w:rPr>
            </w:pPr>
            <w:r>
              <w:rPr>
                <w:rFonts w:ascii="Arial" w:eastAsia="Arial" w:hAnsi="Arial" w:cs="Arial"/>
                <w:color w:val="1D2828"/>
                <w:sz w:val="20"/>
              </w:rPr>
              <w:t xml:space="preserve">Process mapping undertaken in relation to Electronic Form development and wider HR processes improvements identified.  </w:t>
            </w:r>
          </w:p>
        </w:tc>
      </w:tr>
      <w:tr w:rsidR="00D41D04" w14:paraId="5B8D04FB"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1B6A16"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C1D82A"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F8E74A4"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Maximise use of </w:t>
            </w:r>
            <w:proofErr w:type="spellStart"/>
            <w:r>
              <w:rPr>
                <w:rFonts w:ascii="Arial" w:eastAsia="Arial" w:hAnsi="Arial" w:cs="Arial"/>
                <w:color w:val="1D2828"/>
                <w:sz w:val="20"/>
              </w:rPr>
              <w:t>Talentlink</w:t>
            </w:r>
            <w:proofErr w:type="spellEnd"/>
            <w:r>
              <w:rPr>
                <w:rFonts w:ascii="Arial" w:eastAsia="Arial" w:hAnsi="Arial" w:cs="Arial"/>
                <w:color w:val="1D2828"/>
                <w:sz w:val="20"/>
              </w:rPr>
              <w:t xml:space="preserve"> system in relation to contacts.  </w:t>
            </w:r>
          </w:p>
          <w:p w14:paraId="671D5F96" w14:textId="77777777" w:rsidR="00D41D04" w:rsidRDefault="00D41D04" w:rsidP="007720D3">
            <w:pPr>
              <w:rPr>
                <w:rFonts w:ascii="Arial" w:eastAsia="Arial" w:hAnsi="Arial" w:cs="Arial"/>
                <w:color w:val="1D2828"/>
                <w:sz w:val="20"/>
              </w:rPr>
            </w:pP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53A798"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15153DA" w14:textId="004DEF94"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8ECB225" wp14:editId="3B7B03D2">
                  <wp:extent cx="209550" cy="209550"/>
                  <wp:effectExtent l="0" t="0" r="0" b="0"/>
                  <wp:docPr id="172197886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80A9FAB" w14:textId="01067BDD"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38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9C5C47" w14:textId="22819D2B" w:rsidR="00D41D04" w:rsidRDefault="00D41D04" w:rsidP="007720D3">
            <w:pPr>
              <w:rPr>
                <w:rFonts w:ascii="Arial" w:eastAsia="Arial" w:hAnsi="Arial" w:cs="Arial"/>
                <w:color w:val="1D2828"/>
                <w:sz w:val="20"/>
              </w:rPr>
            </w:pPr>
            <w:r>
              <w:rPr>
                <w:rFonts w:ascii="Arial" w:eastAsia="Arial" w:hAnsi="Arial" w:cs="Arial"/>
                <w:color w:val="1D2828"/>
                <w:sz w:val="20"/>
              </w:rPr>
              <w:t>Work with COSLA is ongoing and additional functionality is being explored.</w:t>
            </w:r>
          </w:p>
        </w:tc>
      </w:tr>
      <w:tr w:rsidR="00D41D04" w14:paraId="4AE924F3" w14:textId="77777777" w:rsidTr="00584CCE">
        <w:tc>
          <w:tcPr>
            <w:tcW w:w="1266" w:type="dxa"/>
            <w:gridSpan w:val="2"/>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8147A3" w14:textId="77777777" w:rsidR="00D41D04" w:rsidRDefault="00D41D04" w:rsidP="007720D3">
            <w:pPr>
              <w:rPr>
                <w:rFonts w:ascii="Arial" w:eastAsia="Arial" w:hAnsi="Arial" w:cs="Arial"/>
                <w:b/>
                <w:color w:val="1D2828"/>
                <w:sz w:val="20"/>
              </w:rPr>
            </w:pPr>
            <w:r>
              <w:rPr>
                <w:rFonts w:ascii="Arial" w:eastAsia="Arial" w:hAnsi="Arial" w:cs="Arial"/>
                <w:b/>
                <w:color w:val="1D2828"/>
                <w:sz w:val="20"/>
              </w:rPr>
              <w:t>CMTE/</w:t>
            </w:r>
          </w:p>
          <w:p w14:paraId="4C04EE52" w14:textId="5A2E4E5E" w:rsidR="00D41D04" w:rsidRDefault="00D41D04" w:rsidP="007720D3">
            <w:pPr>
              <w:rPr>
                <w:rFonts w:ascii="Arial" w:eastAsia="Arial" w:hAnsi="Arial" w:cs="Arial"/>
                <w:color w:val="1D2828"/>
                <w:sz w:val="20"/>
              </w:rPr>
            </w:pPr>
            <w:r>
              <w:rPr>
                <w:rFonts w:ascii="Arial" w:eastAsia="Arial" w:hAnsi="Arial" w:cs="Arial"/>
                <w:b/>
                <w:color w:val="1D2828"/>
                <w:sz w:val="20"/>
              </w:rPr>
              <w:t>PR009 Modernisation of the Council</w:t>
            </w:r>
          </w:p>
        </w:tc>
        <w:tc>
          <w:tcPr>
            <w:tcW w:w="2574"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4379129" w14:textId="77777777" w:rsidR="00D41D04" w:rsidRDefault="00D41D04" w:rsidP="007720D3">
            <w:pPr>
              <w:rPr>
                <w:rFonts w:ascii="Arial" w:eastAsia="Arial" w:hAnsi="Arial" w:cs="Arial"/>
                <w:b/>
                <w:color w:val="1D2828"/>
                <w:sz w:val="20"/>
              </w:rPr>
            </w:pPr>
            <w:r>
              <w:rPr>
                <w:rFonts w:ascii="Arial" w:eastAsia="Arial" w:hAnsi="Arial" w:cs="Arial"/>
                <w:color w:val="1D2828"/>
                <w:sz w:val="20"/>
              </w:rPr>
              <w:t xml:space="preserve">Continue to progress projects that support the modernisation of the Council.  </w:t>
            </w:r>
          </w:p>
        </w:tc>
        <w:tc>
          <w:tcPr>
            <w:tcW w:w="3238" w:type="dxa"/>
            <w:gridSpan w:val="2"/>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12C8B5C7"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Report on the progress against the actions identified in the ICT and Digital strategies.   </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24F7CB4"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31-Jul-2024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E6FDB54" w14:textId="4EEB7AD4" w:rsidR="00D41D04" w:rsidRDefault="00D41D04"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3AD3FBDF" wp14:editId="71726038">
                  <wp:extent cx="203200" cy="203200"/>
                  <wp:effectExtent l="0" t="0" r="6350" b="6350"/>
                  <wp:docPr id="1320475946" name="Picture 132047594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43E32D5" w14:textId="77777777" w:rsidR="00D41D04" w:rsidRPr="001B390E" w:rsidRDefault="00D41D04" w:rsidP="007720D3">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Complete</w:t>
            </w:r>
          </w:p>
        </w:tc>
        <w:tc>
          <w:tcPr>
            <w:tcW w:w="538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2937D9F" w14:textId="77777777" w:rsidR="00D41D04" w:rsidRPr="000749A2" w:rsidRDefault="00D41D04" w:rsidP="007720D3">
            <w:pPr>
              <w:rPr>
                <w:rFonts w:ascii="Arial" w:eastAsia="Arial" w:hAnsi="Arial" w:cs="Arial"/>
                <w:sz w:val="20"/>
              </w:rPr>
            </w:pPr>
            <w:r w:rsidRPr="000749A2">
              <w:rPr>
                <w:rFonts w:ascii="Arial" w:eastAsia="Arial" w:hAnsi="Arial" w:cs="Arial"/>
                <w:sz w:val="20"/>
              </w:rPr>
              <w:t>The 2021 - 2024 Digital Strategy Action Plans are now concluded. A refreshed, combined Digital and Customer Service Strategy to be developed and launched.</w:t>
            </w:r>
          </w:p>
          <w:p w14:paraId="0130DF0A" w14:textId="565AB812" w:rsidR="00D41D04" w:rsidRPr="000749A2" w:rsidRDefault="00D41D04" w:rsidP="007720D3">
            <w:pPr>
              <w:rPr>
                <w:rFonts w:ascii="Arial" w:eastAsia="Arial" w:hAnsi="Arial" w:cs="Arial"/>
                <w:sz w:val="20"/>
              </w:rPr>
            </w:pPr>
          </w:p>
        </w:tc>
      </w:tr>
      <w:tr w:rsidR="00D41D04" w14:paraId="4B02BF2D"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D3B5F75"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9CA075D"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nil"/>
              <w:right w:val="none" w:sz="0" w:space="0" w:color="2F4F4F"/>
            </w:tcBorders>
            <w:shd w:val="clear" w:color="auto" w:fill="FFFFFF"/>
            <w:tcMar>
              <w:top w:w="40" w:type="dxa"/>
              <w:left w:w="40" w:type="dxa"/>
              <w:bottom w:w="40" w:type="dxa"/>
              <w:right w:w="40" w:type="dxa"/>
            </w:tcMar>
          </w:tcPr>
          <w:p w14:paraId="76893800" w14:textId="77777777" w:rsidR="00D41D04" w:rsidRDefault="00D41D04" w:rsidP="007720D3">
            <w:pPr>
              <w:rPr>
                <w:rFonts w:ascii="Arial" w:eastAsia="Arial" w:hAnsi="Arial" w:cs="Arial"/>
                <w:color w:val="1D2828"/>
                <w:sz w:val="20"/>
              </w:rPr>
            </w:pPr>
            <w:r>
              <w:rPr>
                <w:rFonts w:ascii="Arial" w:eastAsia="Arial" w:hAnsi="Arial" w:cs="Arial"/>
                <w:color w:val="1D2828"/>
                <w:sz w:val="20"/>
              </w:rPr>
              <w:t>Develop a Digital and Customer Service Strategy.</w:t>
            </w:r>
          </w:p>
          <w:p w14:paraId="09364134" w14:textId="77777777" w:rsidR="00D41D04" w:rsidRDefault="00D41D04" w:rsidP="007720D3">
            <w:pPr>
              <w:rPr>
                <w:rFonts w:ascii="Arial" w:eastAsia="Arial" w:hAnsi="Arial" w:cs="Arial"/>
                <w:color w:val="1D2828"/>
                <w:sz w:val="20"/>
              </w:rPr>
            </w:pP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4F93545"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77D665F" w14:textId="754A896F" w:rsidR="00D41D04" w:rsidRDefault="00D41D04" w:rsidP="007720D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478754CB" wp14:editId="2DCCD81F">
                  <wp:extent cx="203200" cy="203200"/>
                  <wp:effectExtent l="0" t="0" r="6350" b="6350"/>
                  <wp:docPr id="1935794875" name="Picture 1935794875"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0CD0256" w14:textId="0EE7A5F0" w:rsidR="00D41D04" w:rsidRPr="001B390E" w:rsidRDefault="00D41D04" w:rsidP="007720D3">
            <w:pPr>
              <w:rPr>
                <w:rFonts w:ascii="Arial" w:eastAsia="Lucida Sans Unicode" w:hAnsi="Arial" w:cs="Arial"/>
                <w:color w:val="1D2828"/>
                <w:sz w:val="20"/>
                <w:szCs w:val="20"/>
              </w:rPr>
            </w:pPr>
            <w:r w:rsidRPr="001B390E">
              <w:rPr>
                <w:rFonts w:ascii="Arial" w:eastAsia="Lucida Sans Unicode" w:hAnsi="Arial" w:cs="Arial"/>
                <w:color w:val="1D2828"/>
                <w:sz w:val="20"/>
                <w:szCs w:val="20"/>
              </w:rPr>
              <w:t xml:space="preserve">Slippage </w:t>
            </w:r>
          </w:p>
        </w:tc>
        <w:tc>
          <w:tcPr>
            <w:tcW w:w="538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3DF5D15" w14:textId="377A4781" w:rsidR="00D41D04" w:rsidRPr="000749A2" w:rsidRDefault="00D41D04" w:rsidP="007720D3">
            <w:pPr>
              <w:rPr>
                <w:rFonts w:ascii="Arial" w:eastAsia="Arial" w:hAnsi="Arial" w:cs="Arial"/>
                <w:sz w:val="20"/>
              </w:rPr>
            </w:pPr>
            <w:r w:rsidRPr="000749A2">
              <w:rPr>
                <w:rFonts w:ascii="Arial" w:eastAsia="Arial" w:hAnsi="Arial" w:cs="Arial"/>
                <w:sz w:val="20"/>
              </w:rPr>
              <w:t xml:space="preserve">Draft completed July 2024.  </w:t>
            </w:r>
            <w:r>
              <w:rPr>
                <w:rFonts w:ascii="Arial" w:eastAsia="Arial" w:hAnsi="Arial" w:cs="Arial"/>
                <w:sz w:val="20"/>
              </w:rPr>
              <w:t xml:space="preserve">The </w:t>
            </w:r>
            <w:r w:rsidRPr="000749A2">
              <w:rPr>
                <w:rFonts w:ascii="Arial" w:eastAsia="Arial" w:hAnsi="Arial" w:cs="Arial"/>
                <w:sz w:val="20"/>
              </w:rPr>
              <w:t>new, single Strategy will be presented</w:t>
            </w:r>
            <w:r>
              <w:rPr>
                <w:rFonts w:ascii="Arial" w:eastAsia="Arial" w:hAnsi="Arial" w:cs="Arial"/>
                <w:sz w:val="20"/>
              </w:rPr>
              <w:t xml:space="preserve"> for approval to the </w:t>
            </w:r>
            <w:r w:rsidRPr="000749A2">
              <w:rPr>
                <w:rFonts w:ascii="Arial" w:eastAsia="Arial" w:hAnsi="Arial" w:cs="Arial"/>
                <w:sz w:val="20"/>
              </w:rPr>
              <w:t>Policy and Resources Committee</w:t>
            </w:r>
            <w:r>
              <w:rPr>
                <w:rFonts w:ascii="Arial" w:eastAsia="Arial" w:hAnsi="Arial" w:cs="Arial"/>
                <w:sz w:val="20"/>
              </w:rPr>
              <w:t xml:space="preserve"> at its meeting in November 2024</w:t>
            </w:r>
            <w:r w:rsidRPr="000749A2">
              <w:rPr>
                <w:rFonts w:ascii="Arial" w:eastAsia="Arial" w:hAnsi="Arial" w:cs="Arial"/>
                <w:sz w:val="20"/>
              </w:rPr>
              <w:t xml:space="preserve">. </w:t>
            </w:r>
          </w:p>
        </w:tc>
      </w:tr>
      <w:tr w:rsidR="00D41D04" w14:paraId="49A4E4C4"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6D054D"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87140A6"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nil"/>
              <w:right w:val="none" w:sz="0" w:space="0" w:color="2F4F4F"/>
            </w:tcBorders>
            <w:shd w:val="clear" w:color="auto" w:fill="FFFFFF"/>
            <w:tcMar>
              <w:top w:w="40" w:type="dxa"/>
              <w:left w:w="40" w:type="dxa"/>
              <w:bottom w:w="40" w:type="dxa"/>
              <w:right w:w="40" w:type="dxa"/>
            </w:tcMar>
          </w:tcPr>
          <w:p w14:paraId="3BCA0CCD"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Carry out a Digital Maturity exercise to benchmark the Council's position against peer authorities.  </w:t>
            </w:r>
          </w:p>
        </w:tc>
        <w:tc>
          <w:tcPr>
            <w:tcW w:w="141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22F43B4"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A4508CF" w14:textId="631CC000"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0FEA8C0" wp14:editId="249CA50B">
                  <wp:extent cx="209550" cy="209550"/>
                  <wp:effectExtent l="0" t="0" r="0" b="0"/>
                  <wp:docPr id="106771182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56FE4C9" w14:textId="77777777" w:rsidR="00D41D04" w:rsidRPr="001B390E" w:rsidRDefault="00D41D04" w:rsidP="007720D3">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On track</w:t>
            </w:r>
          </w:p>
        </w:tc>
        <w:tc>
          <w:tcPr>
            <w:tcW w:w="538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0A8DFF7" w14:textId="0047596A" w:rsidR="00D41D04" w:rsidRPr="000749A2" w:rsidRDefault="00D41D04" w:rsidP="007720D3">
            <w:pPr>
              <w:rPr>
                <w:rFonts w:ascii="Arial" w:eastAsia="Arial" w:hAnsi="Arial" w:cs="Arial"/>
                <w:sz w:val="20"/>
              </w:rPr>
            </w:pPr>
            <w:r w:rsidRPr="000749A2">
              <w:rPr>
                <w:rFonts w:ascii="Arial" w:eastAsia="Arial" w:hAnsi="Arial" w:cs="Arial"/>
                <w:sz w:val="20"/>
              </w:rPr>
              <w:t xml:space="preserve">Engagement with suppliers to provide Digital Maturity assessment has begun. Scoping and outcomes discussion ongoing. </w:t>
            </w:r>
          </w:p>
        </w:tc>
      </w:tr>
      <w:tr w:rsidR="00D41D04" w14:paraId="76D16696"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E90B78"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869D362"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9ECA262"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Consider options to optimise use of Council buildings. </w:t>
            </w:r>
          </w:p>
          <w:p w14:paraId="4D969482" w14:textId="4CA2D147" w:rsidR="003D3083" w:rsidRPr="003D3083" w:rsidRDefault="003D3083" w:rsidP="003D3083">
            <w:pPr>
              <w:rPr>
                <w:rFonts w:ascii="Arial" w:eastAsia="Arial" w:hAnsi="Arial" w:cs="Arial"/>
                <w:color w:val="1D2828"/>
                <w:sz w:val="20"/>
              </w:rPr>
            </w:pPr>
            <w:r w:rsidRPr="003D3083">
              <w:rPr>
                <w:rFonts w:ascii="Arial" w:eastAsia="Arial" w:hAnsi="Arial" w:cs="Arial"/>
                <w:color w:val="1D2828"/>
                <w:sz w:val="20"/>
              </w:rPr>
              <w:t xml:space="preserve">  </w:t>
            </w:r>
          </w:p>
          <w:p w14:paraId="3EDF39CF" w14:textId="77777777" w:rsidR="00D41D04" w:rsidRDefault="00D41D04" w:rsidP="007720D3">
            <w:pPr>
              <w:rPr>
                <w:rFonts w:ascii="Arial" w:eastAsia="Arial" w:hAnsi="Arial" w:cs="Arial"/>
                <w:color w:val="1D2828"/>
                <w:sz w:val="20"/>
              </w:rPr>
            </w:pP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85B6EE"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3C79F27" w14:textId="5480D205"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D05EA52" wp14:editId="16FB4A32">
                  <wp:extent cx="209550" cy="209550"/>
                  <wp:effectExtent l="0" t="0" r="0" b="0"/>
                  <wp:docPr id="32980492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C317B13" w14:textId="2CD9ED7A" w:rsidR="00D41D04" w:rsidRPr="001B390E" w:rsidRDefault="00D41D04" w:rsidP="007720D3">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 xml:space="preserve"> On track </w:t>
            </w:r>
          </w:p>
        </w:tc>
        <w:tc>
          <w:tcPr>
            <w:tcW w:w="538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A3F1AF" w14:textId="63A3EE89" w:rsidR="00D41D04" w:rsidRDefault="00D41D04" w:rsidP="007720D3">
            <w:pPr>
              <w:rPr>
                <w:rFonts w:ascii="Arial" w:eastAsia="Arial" w:hAnsi="Arial" w:cs="Arial"/>
                <w:color w:val="1D2828"/>
                <w:sz w:val="20"/>
              </w:rPr>
            </w:pPr>
            <w:r>
              <w:rPr>
                <w:rFonts w:ascii="Arial" w:eastAsia="Arial" w:hAnsi="Arial" w:cs="Arial"/>
                <w:color w:val="1D2828"/>
                <w:sz w:val="20"/>
              </w:rPr>
              <w:t>This is an ongoing action with reports to the Programme Board and the CMT on the rationalisation of Council assets.</w:t>
            </w:r>
            <w:r w:rsidR="003D3083">
              <w:rPr>
                <w:rFonts w:ascii="Arial" w:eastAsia="Arial" w:hAnsi="Arial" w:cs="Arial"/>
                <w:color w:val="1D2828"/>
                <w:sz w:val="20"/>
              </w:rPr>
              <w:t xml:space="preserve"> Upcoming milestones include:</w:t>
            </w:r>
          </w:p>
          <w:p w14:paraId="7CD0D147" w14:textId="77777777" w:rsidR="003D3083" w:rsidRDefault="003D3083" w:rsidP="007720D3">
            <w:pPr>
              <w:rPr>
                <w:rFonts w:ascii="Arial" w:eastAsia="Arial" w:hAnsi="Arial" w:cs="Arial"/>
                <w:color w:val="1D2828"/>
                <w:sz w:val="20"/>
              </w:rPr>
            </w:pPr>
          </w:p>
          <w:p w14:paraId="2C8D67E8" w14:textId="77777777" w:rsidR="003D3083" w:rsidRDefault="003D3083" w:rsidP="003D3083">
            <w:pPr>
              <w:pStyle w:val="ListParagraph"/>
              <w:numPr>
                <w:ilvl w:val="0"/>
                <w:numId w:val="33"/>
              </w:numPr>
              <w:ind w:left="247" w:hanging="247"/>
              <w:rPr>
                <w:rFonts w:ascii="Arial" w:eastAsia="Arial" w:hAnsi="Arial" w:cs="Arial"/>
                <w:color w:val="1D2828"/>
                <w:sz w:val="20"/>
              </w:rPr>
            </w:pPr>
            <w:r w:rsidRPr="003D3083">
              <w:rPr>
                <w:rFonts w:ascii="Arial" w:eastAsia="Arial" w:hAnsi="Arial" w:cs="Arial"/>
                <w:color w:val="1D2828"/>
                <w:sz w:val="20"/>
              </w:rPr>
              <w:t xml:space="preserve">A presentation on office rationalisation will be delivered to Elected Members in November 2024.  </w:t>
            </w:r>
          </w:p>
          <w:p w14:paraId="144E643C" w14:textId="1D3122F0" w:rsidR="003D3083" w:rsidRDefault="005E381E" w:rsidP="003D3083">
            <w:pPr>
              <w:pStyle w:val="ListParagraph"/>
              <w:numPr>
                <w:ilvl w:val="0"/>
                <w:numId w:val="33"/>
              </w:numPr>
              <w:ind w:left="247" w:hanging="247"/>
              <w:rPr>
                <w:rFonts w:ascii="Arial" w:eastAsia="Arial" w:hAnsi="Arial" w:cs="Arial"/>
                <w:color w:val="1D2828"/>
                <w:sz w:val="20"/>
              </w:rPr>
            </w:pPr>
            <w:r>
              <w:rPr>
                <w:rFonts w:ascii="Arial" w:eastAsia="Arial" w:hAnsi="Arial" w:cs="Arial"/>
                <w:color w:val="1D2828"/>
                <w:sz w:val="20"/>
              </w:rPr>
              <w:t>A presentation on c</w:t>
            </w:r>
            <w:r w:rsidR="003D3083" w:rsidRPr="003D3083">
              <w:rPr>
                <w:rFonts w:ascii="Arial" w:eastAsia="Arial" w:hAnsi="Arial" w:cs="Arial"/>
                <w:color w:val="1D2828"/>
                <w:sz w:val="20"/>
              </w:rPr>
              <w:t xml:space="preserve">ommunity and </w:t>
            </w:r>
            <w:r>
              <w:rPr>
                <w:rFonts w:ascii="Arial" w:eastAsia="Arial" w:hAnsi="Arial" w:cs="Arial"/>
                <w:color w:val="1D2828"/>
                <w:sz w:val="20"/>
              </w:rPr>
              <w:t>l</w:t>
            </w:r>
            <w:r w:rsidR="003D3083" w:rsidRPr="003D3083">
              <w:rPr>
                <w:rFonts w:ascii="Arial" w:eastAsia="Arial" w:hAnsi="Arial" w:cs="Arial"/>
                <w:color w:val="1D2828"/>
                <w:sz w:val="20"/>
              </w:rPr>
              <w:t>eisure rationalisation will be delivered to Elected Members in December 2024.</w:t>
            </w:r>
          </w:p>
          <w:p w14:paraId="4A186759" w14:textId="77777777" w:rsidR="003D3083" w:rsidRDefault="003D3083" w:rsidP="003D3083">
            <w:pPr>
              <w:pStyle w:val="ListParagraph"/>
              <w:numPr>
                <w:ilvl w:val="0"/>
                <w:numId w:val="33"/>
              </w:numPr>
              <w:ind w:left="247" w:hanging="247"/>
              <w:rPr>
                <w:rFonts w:ascii="Arial" w:eastAsia="Arial" w:hAnsi="Arial" w:cs="Arial"/>
                <w:color w:val="1D2828"/>
                <w:sz w:val="20"/>
              </w:rPr>
            </w:pPr>
            <w:r>
              <w:rPr>
                <w:rFonts w:ascii="Arial" w:eastAsia="Arial" w:hAnsi="Arial" w:cs="Arial"/>
                <w:color w:val="1D2828"/>
                <w:sz w:val="20"/>
              </w:rPr>
              <w:t xml:space="preserve">Hector McNeil House relocation – Spring 2025.   </w:t>
            </w:r>
          </w:p>
          <w:p w14:paraId="714B74EC" w14:textId="61CC9FA5" w:rsidR="00C16CD1" w:rsidRDefault="00C16CD1" w:rsidP="00C16CD1">
            <w:pPr>
              <w:pStyle w:val="ListParagraph"/>
              <w:ind w:left="247"/>
              <w:rPr>
                <w:rFonts w:ascii="Arial" w:eastAsia="Arial" w:hAnsi="Arial" w:cs="Arial"/>
                <w:color w:val="1D2828"/>
                <w:sz w:val="20"/>
              </w:rPr>
            </w:pPr>
          </w:p>
        </w:tc>
      </w:tr>
      <w:tr w:rsidR="00D41D04" w14:paraId="6C4835DB" w14:textId="77777777" w:rsidTr="00584CCE">
        <w:tc>
          <w:tcPr>
            <w:tcW w:w="1266" w:type="dxa"/>
            <w:gridSpan w:val="2"/>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3E4246" w14:textId="77777777" w:rsidR="00D41D04" w:rsidRDefault="00D41D04" w:rsidP="007720D3">
            <w:pPr>
              <w:rPr>
                <w:rFonts w:ascii="Arial" w:eastAsia="Arial" w:hAnsi="Arial" w:cs="Arial"/>
                <w:b/>
                <w:color w:val="1D2828"/>
                <w:sz w:val="20"/>
              </w:rPr>
            </w:pPr>
            <w:r>
              <w:rPr>
                <w:rFonts w:ascii="Arial" w:eastAsia="Arial" w:hAnsi="Arial" w:cs="Arial"/>
                <w:b/>
                <w:color w:val="1D2828"/>
                <w:sz w:val="20"/>
              </w:rPr>
              <w:lastRenderedPageBreak/>
              <w:t>CMTE/</w:t>
            </w:r>
          </w:p>
          <w:p w14:paraId="5A597536" w14:textId="56CF0A81" w:rsidR="00D41D04" w:rsidRDefault="00D41D04" w:rsidP="007720D3">
            <w:pPr>
              <w:rPr>
                <w:rFonts w:ascii="Arial" w:eastAsia="Arial" w:hAnsi="Arial" w:cs="Arial"/>
                <w:color w:val="1D2828"/>
                <w:sz w:val="20"/>
              </w:rPr>
            </w:pPr>
            <w:r>
              <w:rPr>
                <w:rFonts w:ascii="Arial" w:eastAsia="Arial" w:hAnsi="Arial" w:cs="Arial"/>
                <w:b/>
                <w:color w:val="1D2828"/>
                <w:sz w:val="20"/>
              </w:rPr>
              <w:t>PR010 Governance Documents</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4F28809" w14:textId="77777777" w:rsidR="00D41D04" w:rsidRDefault="00D41D04" w:rsidP="007720D3">
            <w:pPr>
              <w:rPr>
                <w:rFonts w:ascii="Arial" w:eastAsia="Arial" w:hAnsi="Arial" w:cs="Arial"/>
                <w:b/>
                <w:color w:val="1D2828"/>
                <w:sz w:val="20"/>
              </w:rPr>
            </w:pPr>
            <w:r>
              <w:rPr>
                <w:rFonts w:ascii="Arial" w:eastAsia="Arial" w:hAnsi="Arial" w:cs="Arial"/>
                <w:color w:val="1D2828"/>
                <w:sz w:val="20"/>
              </w:rPr>
              <w:t xml:space="preserve">Refresh the key Inverclyde Council governance documents.  </w:t>
            </w:r>
          </w:p>
        </w:tc>
        <w:tc>
          <w:tcPr>
            <w:tcW w:w="3238" w:type="dxa"/>
            <w:gridSpan w:val="2"/>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57599EEE" w14:textId="77777777" w:rsidR="00D41D04" w:rsidRDefault="00D41D04" w:rsidP="007720D3">
            <w:pPr>
              <w:rPr>
                <w:rFonts w:ascii="Arial" w:eastAsia="Arial" w:hAnsi="Arial" w:cs="Arial"/>
                <w:color w:val="1D2828"/>
                <w:sz w:val="20"/>
              </w:rPr>
            </w:pPr>
            <w:r>
              <w:rPr>
                <w:rFonts w:ascii="Arial" w:eastAsia="Arial" w:hAnsi="Arial" w:cs="Arial"/>
                <w:color w:val="1D2828"/>
                <w:sz w:val="20"/>
              </w:rPr>
              <w:t>Renewal of the Financial Regulations.</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09E1A48"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5C631D7D" w14:textId="4AA84F68"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5FB247F" wp14:editId="7EB3DC32">
                  <wp:extent cx="203200" cy="203200"/>
                  <wp:effectExtent l="0" t="0" r="6350" b="0"/>
                  <wp:docPr id="1424896388"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16F1C60" w14:textId="087A08AC" w:rsidR="00D41D04" w:rsidRPr="00B01BCF" w:rsidRDefault="00D41D04" w:rsidP="007720D3">
            <w:pPr>
              <w:rPr>
                <w:rFonts w:ascii="Arial" w:eastAsia="Lucida Sans Unicode" w:hAnsi="Arial" w:cs="Arial"/>
                <w:color w:val="1D2828"/>
                <w:sz w:val="20"/>
                <w:szCs w:val="20"/>
              </w:rPr>
            </w:pPr>
            <w:r w:rsidRPr="00B01BCF">
              <w:rPr>
                <w:rFonts w:ascii="Arial" w:eastAsia="Lucida Sans Unicode" w:hAnsi="Arial" w:cs="Arial"/>
                <w:color w:val="1D2828"/>
                <w:sz w:val="20"/>
                <w:szCs w:val="20"/>
              </w:rPr>
              <w:t>Not yet started</w:t>
            </w:r>
          </w:p>
        </w:tc>
        <w:tc>
          <w:tcPr>
            <w:tcW w:w="538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EA07227" w14:textId="29818DDB" w:rsidR="00D41D04" w:rsidRDefault="00D41D04" w:rsidP="007720D3">
            <w:pPr>
              <w:rPr>
                <w:rFonts w:ascii="Arial" w:eastAsia="Arial" w:hAnsi="Arial" w:cs="Arial"/>
                <w:color w:val="1D2828"/>
                <w:sz w:val="20"/>
              </w:rPr>
            </w:pPr>
            <w:r>
              <w:rPr>
                <w:rFonts w:ascii="Arial" w:eastAsia="Arial" w:hAnsi="Arial" w:cs="Arial"/>
                <w:color w:val="1D2828"/>
                <w:sz w:val="20"/>
              </w:rPr>
              <w:t>This will commence later in 2025.</w:t>
            </w:r>
          </w:p>
        </w:tc>
      </w:tr>
      <w:tr w:rsidR="00D41D04" w14:paraId="23D16E98"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46FDC8"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382B8CD"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8F84D76" w14:textId="77777777" w:rsidR="00D41D04" w:rsidRDefault="00D41D04" w:rsidP="007720D3">
            <w:pPr>
              <w:rPr>
                <w:rFonts w:ascii="Arial" w:eastAsia="Arial" w:hAnsi="Arial" w:cs="Arial"/>
                <w:color w:val="1D2828"/>
                <w:sz w:val="20"/>
              </w:rPr>
            </w:pPr>
            <w:r w:rsidRPr="00D873BC">
              <w:rPr>
                <w:rFonts w:ascii="Arial" w:eastAsia="Arial" w:hAnsi="Arial" w:cs="Arial"/>
                <w:sz w:val="20"/>
              </w:rPr>
              <w:t>Renewal of the Standing Orders for contracts.</w:t>
            </w: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127D5C8"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0413119" w14:textId="16EEE67D"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60CF7B7" wp14:editId="1A880B10">
                  <wp:extent cx="203200" cy="203200"/>
                  <wp:effectExtent l="0" t="0" r="6350" b="0"/>
                  <wp:docPr id="1768059004"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FD1BFE4"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Not yet started </w:t>
            </w:r>
          </w:p>
          <w:p w14:paraId="400564F3" w14:textId="78E666AB" w:rsidR="00584CCE" w:rsidRDefault="00584CCE" w:rsidP="007720D3">
            <w:pPr>
              <w:rPr>
                <w:rFonts w:ascii="Lucida Sans Unicode" w:eastAsia="Lucida Sans Unicode" w:hAnsi="Lucida Sans Unicode" w:cs="Lucida Sans Unicode"/>
                <w:color w:val="1D2828"/>
                <w:sz w:val="18"/>
              </w:rPr>
            </w:pPr>
          </w:p>
        </w:tc>
        <w:tc>
          <w:tcPr>
            <w:tcW w:w="538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FE8217" w14:textId="25AA848E" w:rsidR="00D41D04" w:rsidRPr="00D873BC" w:rsidRDefault="00D41D04" w:rsidP="007720D3">
            <w:pPr>
              <w:rPr>
                <w:rFonts w:ascii="Arial" w:eastAsia="Arial" w:hAnsi="Arial" w:cs="Arial"/>
                <w:sz w:val="20"/>
              </w:rPr>
            </w:pPr>
            <w:r>
              <w:rPr>
                <w:rFonts w:ascii="Arial" w:eastAsia="Arial" w:hAnsi="Arial" w:cs="Arial"/>
                <w:sz w:val="20"/>
              </w:rPr>
              <w:t>This will commence later in 2025.</w:t>
            </w:r>
          </w:p>
        </w:tc>
      </w:tr>
      <w:tr w:rsidR="00D41D04" w14:paraId="7F4BF155" w14:textId="77777777" w:rsidTr="00584CCE">
        <w:tc>
          <w:tcPr>
            <w:tcW w:w="1266" w:type="dxa"/>
            <w:gridSpan w:val="2"/>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1E5A8A" w14:textId="77777777" w:rsidR="00D41D04" w:rsidRDefault="00D41D04" w:rsidP="007720D3">
            <w:pPr>
              <w:rPr>
                <w:rFonts w:ascii="Arial" w:eastAsia="Arial" w:hAnsi="Arial" w:cs="Arial"/>
                <w:b/>
                <w:color w:val="1D2828"/>
                <w:sz w:val="20"/>
              </w:rPr>
            </w:pPr>
            <w:r>
              <w:rPr>
                <w:rFonts w:ascii="Arial" w:eastAsia="Arial" w:hAnsi="Arial" w:cs="Arial"/>
                <w:b/>
                <w:color w:val="1D2828"/>
                <w:sz w:val="20"/>
              </w:rPr>
              <w:t>CMTE/</w:t>
            </w:r>
          </w:p>
          <w:p w14:paraId="348C8693" w14:textId="6F812967" w:rsidR="00D41D04" w:rsidRDefault="00D41D04" w:rsidP="007720D3">
            <w:pPr>
              <w:rPr>
                <w:rFonts w:ascii="Arial" w:eastAsia="Arial" w:hAnsi="Arial" w:cs="Arial"/>
                <w:color w:val="1D2828"/>
                <w:sz w:val="20"/>
              </w:rPr>
            </w:pPr>
            <w:r>
              <w:rPr>
                <w:rFonts w:ascii="Arial" w:eastAsia="Arial" w:hAnsi="Arial" w:cs="Arial"/>
                <w:b/>
                <w:color w:val="1D2828"/>
                <w:sz w:val="20"/>
              </w:rPr>
              <w:t>PR011 Communication and Engagement Strategy</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E138893" w14:textId="77777777" w:rsidR="00D41D04" w:rsidRDefault="00D41D04" w:rsidP="007720D3">
            <w:pPr>
              <w:rPr>
                <w:rFonts w:ascii="Arial" w:eastAsia="Arial" w:hAnsi="Arial" w:cs="Arial"/>
                <w:b/>
                <w:color w:val="1D2828"/>
                <w:sz w:val="20"/>
              </w:rPr>
            </w:pPr>
            <w:r>
              <w:rPr>
                <w:rFonts w:ascii="Arial" w:eastAsia="Arial" w:hAnsi="Arial" w:cs="Arial"/>
                <w:color w:val="1D2828"/>
                <w:sz w:val="20"/>
              </w:rPr>
              <w:t>Review, prioritise and deliver key actions within the Communication and Engagement Strategy.</w:t>
            </w:r>
          </w:p>
        </w:tc>
        <w:tc>
          <w:tcPr>
            <w:tcW w:w="3238" w:type="dxa"/>
            <w:gridSpan w:val="2"/>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E6B3AB5" w14:textId="77777777" w:rsidR="00D41D04" w:rsidRDefault="00D41D04" w:rsidP="007720D3">
            <w:pPr>
              <w:rPr>
                <w:rFonts w:ascii="Arial" w:eastAsia="Arial" w:hAnsi="Arial" w:cs="Arial"/>
                <w:color w:val="1D2828"/>
                <w:sz w:val="20"/>
              </w:rPr>
            </w:pPr>
            <w:r>
              <w:rPr>
                <w:rFonts w:ascii="Arial" w:eastAsia="Arial" w:hAnsi="Arial" w:cs="Arial"/>
                <w:color w:val="1D2828"/>
                <w:sz w:val="20"/>
              </w:rPr>
              <w:t>Analyse performance against strategy.</w:t>
            </w:r>
          </w:p>
        </w:tc>
        <w:tc>
          <w:tcPr>
            <w:tcW w:w="141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70995C4"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5C3527A" w14:textId="60C358C1" w:rsidR="00D41D04" w:rsidRDefault="00D41D04"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4130C18D" wp14:editId="067E051C">
                  <wp:extent cx="203200" cy="203200"/>
                  <wp:effectExtent l="0" t="0" r="6350" b="6350"/>
                  <wp:docPr id="284236673" name="Picture 284236673"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13FD6BB" w14:textId="64FE1991" w:rsidR="00D41D04" w:rsidRPr="006B2B39" w:rsidRDefault="00D41D04" w:rsidP="007720D3">
            <w:pPr>
              <w:rPr>
                <w:rFonts w:ascii="Arial" w:eastAsia="Lucida Sans Unicode" w:hAnsi="Arial" w:cs="Arial"/>
                <w:color w:val="1D2828"/>
                <w:sz w:val="20"/>
                <w:szCs w:val="20"/>
              </w:rPr>
            </w:pPr>
            <w:r w:rsidRPr="006B2B39">
              <w:rPr>
                <w:rFonts w:ascii="Arial" w:eastAsia="Lucida Sans Unicode" w:hAnsi="Arial" w:cs="Arial"/>
                <w:color w:val="1D2828"/>
                <w:sz w:val="20"/>
                <w:szCs w:val="20"/>
              </w:rPr>
              <w:t xml:space="preserve">Complete </w:t>
            </w:r>
          </w:p>
        </w:tc>
        <w:tc>
          <w:tcPr>
            <w:tcW w:w="538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9517AB5" w14:textId="77777777" w:rsidR="00D41D04" w:rsidRDefault="00D41D04" w:rsidP="007720D3">
            <w:pPr>
              <w:rPr>
                <w:rFonts w:ascii="Arial" w:eastAsia="Arial" w:hAnsi="Arial" w:cs="Arial"/>
                <w:color w:val="1D2828"/>
                <w:sz w:val="20"/>
              </w:rPr>
            </w:pPr>
            <w:r>
              <w:rPr>
                <w:rFonts w:ascii="Arial" w:eastAsia="Arial" w:hAnsi="Arial" w:cs="Arial"/>
                <w:color w:val="1D2828"/>
                <w:sz w:val="20"/>
              </w:rPr>
              <w:t>A review of the Strategy has been carried out and shared with the Head of Service.</w:t>
            </w:r>
          </w:p>
          <w:p w14:paraId="791D978D" w14:textId="58084407" w:rsidR="00D41D04" w:rsidRDefault="00D41D04" w:rsidP="007720D3">
            <w:pPr>
              <w:rPr>
                <w:rFonts w:ascii="Arial" w:eastAsia="Arial" w:hAnsi="Arial" w:cs="Arial"/>
                <w:color w:val="1D2828"/>
                <w:sz w:val="20"/>
              </w:rPr>
            </w:pPr>
          </w:p>
        </w:tc>
      </w:tr>
      <w:tr w:rsidR="00D41D04" w14:paraId="2F81482A" w14:textId="77777777" w:rsidTr="00584CCE">
        <w:tc>
          <w:tcPr>
            <w:tcW w:w="1266" w:type="dxa"/>
            <w:gridSpan w:val="2"/>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F76467D" w14:textId="77777777" w:rsidR="00D41D04" w:rsidRDefault="00D41D04"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77ADF96" w14:textId="77777777" w:rsidR="00D41D04" w:rsidRDefault="00D41D04" w:rsidP="007720D3">
            <w:pPr>
              <w:rPr>
                <w:rFonts w:ascii="Arial" w:eastAsia="Arial" w:hAnsi="Arial" w:cs="Arial"/>
                <w:b/>
                <w:color w:val="1D2828"/>
                <w:sz w:val="20"/>
              </w:rPr>
            </w:pPr>
          </w:p>
        </w:tc>
        <w:tc>
          <w:tcPr>
            <w:tcW w:w="3238" w:type="dxa"/>
            <w:gridSpan w:val="2"/>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FE03D7B" w14:textId="77777777" w:rsidR="00D41D04" w:rsidRDefault="00D41D04" w:rsidP="007720D3">
            <w:pPr>
              <w:rPr>
                <w:rFonts w:ascii="Arial" w:eastAsia="Arial" w:hAnsi="Arial" w:cs="Arial"/>
                <w:color w:val="1D2828"/>
                <w:sz w:val="20"/>
              </w:rPr>
            </w:pPr>
            <w:r>
              <w:rPr>
                <w:rFonts w:ascii="Arial" w:eastAsia="Arial" w:hAnsi="Arial" w:cs="Arial"/>
                <w:color w:val="1D2828"/>
                <w:sz w:val="20"/>
              </w:rPr>
              <w:t>Review Strategy, identify priority actions for delivery in 2024/25 and progress delivery, including:</w:t>
            </w:r>
          </w:p>
          <w:p w14:paraId="38A3762B" w14:textId="68381CE6" w:rsidR="00D41D04" w:rsidRDefault="00D41D04" w:rsidP="007720D3">
            <w:pPr>
              <w:ind w:left="221" w:hanging="142"/>
              <w:rPr>
                <w:rFonts w:ascii="Arial" w:eastAsia="Arial" w:hAnsi="Arial" w:cs="Arial"/>
                <w:color w:val="1D2828"/>
                <w:sz w:val="20"/>
              </w:rPr>
            </w:pPr>
            <w:r>
              <w:t>•</w:t>
            </w:r>
            <w:r>
              <w:rPr>
                <w:rFonts w:ascii="Arial" w:eastAsia="Arial" w:hAnsi="Arial" w:cs="Arial"/>
                <w:color w:val="1D2828"/>
                <w:sz w:val="20"/>
              </w:rPr>
              <w:t xml:space="preserve"> review of templates for Service   use in graphic design </w:t>
            </w:r>
          </w:p>
          <w:p w14:paraId="71F92B55" w14:textId="77777777" w:rsidR="00D41D04" w:rsidRDefault="00D41D04" w:rsidP="007720D3">
            <w:pPr>
              <w:ind w:left="221" w:hanging="142"/>
              <w:rPr>
                <w:rFonts w:ascii="Arial" w:eastAsia="Arial" w:hAnsi="Arial" w:cs="Arial"/>
                <w:color w:val="1D2828"/>
                <w:sz w:val="20"/>
              </w:rPr>
            </w:pPr>
            <w:r>
              <w:t>•</w:t>
            </w:r>
            <w:r>
              <w:rPr>
                <w:rFonts w:ascii="Arial" w:eastAsia="Arial" w:hAnsi="Arial" w:cs="Arial"/>
                <w:color w:val="1D2828"/>
                <w:sz w:val="20"/>
              </w:rPr>
              <w:t xml:space="preserve"> Confirm corporate approach to tourism. </w:t>
            </w:r>
          </w:p>
          <w:p w14:paraId="7F00424D" w14:textId="398E9AF3" w:rsidR="00D41D04" w:rsidRDefault="00D41D04" w:rsidP="007720D3">
            <w:pPr>
              <w:ind w:left="221" w:hanging="221"/>
              <w:rPr>
                <w:rFonts w:ascii="Arial" w:eastAsia="Arial" w:hAnsi="Arial" w:cs="Arial"/>
                <w:color w:val="1D2828"/>
                <w:sz w:val="20"/>
              </w:rPr>
            </w:pPr>
            <w:r>
              <w:t>•</w:t>
            </w:r>
            <w:r>
              <w:rPr>
                <w:rFonts w:ascii="Arial" w:eastAsia="Arial" w:hAnsi="Arial" w:cs="Arial"/>
                <w:color w:val="1D2828"/>
                <w:sz w:val="20"/>
              </w:rPr>
              <w:t xml:space="preserve">  Creation of basic dashboards and monitoring. </w:t>
            </w:r>
          </w:p>
          <w:p w14:paraId="47FC8FDD" w14:textId="77777777" w:rsidR="00D41D04" w:rsidRDefault="00D41D04" w:rsidP="007720D3">
            <w:pPr>
              <w:rPr>
                <w:rFonts w:ascii="Arial" w:eastAsia="Arial" w:hAnsi="Arial" w:cs="Arial"/>
                <w:color w:val="1D2828"/>
                <w:sz w:val="20"/>
              </w:rPr>
            </w:pPr>
          </w:p>
        </w:tc>
        <w:tc>
          <w:tcPr>
            <w:tcW w:w="141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2BF404"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33D4201" w14:textId="48DC3818" w:rsidR="00D41D04" w:rsidRDefault="00D41D04"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360BD38" wp14:editId="7147F8A3">
                  <wp:extent cx="209550" cy="209550"/>
                  <wp:effectExtent l="0" t="0" r="0" b="0"/>
                  <wp:docPr id="100983330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019E047" w14:textId="77777777" w:rsidR="00D41D04" w:rsidRDefault="00D41D04" w:rsidP="007720D3">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38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BDDB4F"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Templates: Service based templates design work is ongoing.  </w:t>
            </w:r>
          </w:p>
          <w:p w14:paraId="1D935C8A" w14:textId="77777777" w:rsidR="00D41D04" w:rsidRDefault="00D41D04" w:rsidP="007720D3">
            <w:pPr>
              <w:rPr>
                <w:rFonts w:ascii="Arial" w:eastAsia="Arial" w:hAnsi="Arial" w:cs="Arial"/>
                <w:color w:val="1D2828"/>
                <w:sz w:val="20"/>
              </w:rPr>
            </w:pPr>
          </w:p>
          <w:p w14:paraId="3951D0C2" w14:textId="08E9650E" w:rsidR="00D41D04" w:rsidRDefault="00D41D04" w:rsidP="007720D3">
            <w:pPr>
              <w:rPr>
                <w:rFonts w:ascii="Arial" w:eastAsia="Arial" w:hAnsi="Arial" w:cs="Arial"/>
                <w:color w:val="1D2828"/>
                <w:sz w:val="20"/>
              </w:rPr>
            </w:pPr>
            <w:r>
              <w:rPr>
                <w:rFonts w:ascii="Arial" w:eastAsia="Arial" w:hAnsi="Arial" w:cs="Arial"/>
                <w:color w:val="1D2828"/>
                <w:sz w:val="20"/>
              </w:rPr>
              <w:t>Tourism: A draft plan on a page has been developed for Tourism and shared with Head of Service.</w:t>
            </w:r>
          </w:p>
          <w:p w14:paraId="12C265EA" w14:textId="77777777" w:rsidR="00D41D04" w:rsidRDefault="00D41D04" w:rsidP="007720D3">
            <w:pPr>
              <w:rPr>
                <w:rFonts w:ascii="Arial" w:eastAsia="Arial" w:hAnsi="Arial" w:cs="Arial"/>
                <w:color w:val="1D2828"/>
                <w:sz w:val="20"/>
              </w:rPr>
            </w:pPr>
          </w:p>
          <w:p w14:paraId="46CC87C4" w14:textId="77777777" w:rsidR="00D41D04" w:rsidRDefault="00D41D04" w:rsidP="007720D3">
            <w:pPr>
              <w:rPr>
                <w:rFonts w:ascii="Arial" w:eastAsia="Arial" w:hAnsi="Arial" w:cs="Arial"/>
                <w:color w:val="1D2828"/>
                <w:sz w:val="20"/>
              </w:rPr>
            </w:pPr>
            <w:r>
              <w:rPr>
                <w:rFonts w:ascii="Arial" w:eastAsia="Arial" w:hAnsi="Arial" w:cs="Arial"/>
                <w:color w:val="1D2828"/>
                <w:sz w:val="20"/>
              </w:rPr>
              <w:t xml:space="preserve">Dashboards and monitoring: New KPIs are now in place.  Monthly reporting to begin at the end of Sept. </w:t>
            </w:r>
          </w:p>
        </w:tc>
      </w:tr>
      <w:tr w:rsidR="00D41D04" w:rsidRPr="00914BFF" w14:paraId="206A9A9D" w14:textId="77777777" w:rsidTr="00584CCE">
        <w:trPr>
          <w:gridAfter w:val="5"/>
          <w:wAfter w:w="10258" w:type="dxa"/>
        </w:trPr>
        <w:tc>
          <w:tcPr>
            <w:tcW w:w="5040" w:type="dxa"/>
            <w:gridSpan w:val="4"/>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4BD75F2A" w14:textId="77777777" w:rsidR="00D41D04" w:rsidRPr="00914BFF" w:rsidRDefault="00D41D04" w:rsidP="007720D3">
            <w:pPr>
              <w:rPr>
                <w:rFonts w:ascii="Arial" w:eastAsia="Verdana" w:hAnsi="Arial" w:cs="Arial"/>
                <w:b/>
                <w:bCs/>
                <w:color w:val="000000"/>
                <w:sz w:val="20"/>
                <w:szCs w:val="20"/>
                <w:lang w:eastAsia="en-GB"/>
              </w:rPr>
            </w:pPr>
            <w:r w:rsidRPr="00914BFF">
              <w:rPr>
                <w:lang w:eastAsia="en-GB"/>
              </w:rPr>
              <w:tab/>
            </w:r>
            <w:r w:rsidRPr="00914BFF">
              <w:rPr>
                <w:rFonts w:ascii="Arial" w:eastAsia="Lucida Sans Unicode" w:hAnsi="Arial" w:cs="Arial"/>
                <w:b/>
                <w:bCs/>
                <w:color w:val="000000"/>
                <w:sz w:val="20"/>
                <w:szCs w:val="20"/>
                <w:lang w:eastAsia="en-GB"/>
              </w:rPr>
              <w:t>Action Status</w:t>
            </w:r>
          </w:p>
        </w:tc>
      </w:tr>
      <w:tr w:rsidR="00D41D04" w:rsidRPr="00914BFF" w14:paraId="3288A797" w14:textId="77777777" w:rsidTr="00584CCE">
        <w:trPr>
          <w:gridAfter w:val="5"/>
          <w:wAfter w:w="10258" w:type="dxa"/>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4BA3009" w14:textId="77777777" w:rsidR="00D41D04" w:rsidRPr="00914BFF" w:rsidRDefault="00D41D04"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3B912806" wp14:editId="4AB95355">
                  <wp:extent cx="180975" cy="180975"/>
                  <wp:effectExtent l="0" t="0" r="0" b="0"/>
                  <wp:docPr id="36" name="Picture 43" descr="Red box with white cross indicating that the action has been cancelled or not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d box with white cross indicating that the action has been cancelled or not delive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82" w:type="dxa"/>
            <w:gridSpan w:val="3"/>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D1892E" w14:textId="77777777" w:rsidR="00D41D04" w:rsidRPr="00914BFF" w:rsidRDefault="00D41D04" w:rsidP="007720D3">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 xml:space="preserve">Cancelled / not delivered </w:t>
            </w:r>
          </w:p>
        </w:tc>
      </w:tr>
      <w:tr w:rsidR="00D41D04" w:rsidRPr="00914BFF" w14:paraId="3537A6E3" w14:textId="77777777" w:rsidTr="00584CCE">
        <w:trPr>
          <w:gridAfter w:val="5"/>
          <w:wAfter w:w="10258" w:type="dxa"/>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F922BB0" w14:textId="77777777" w:rsidR="00D41D04" w:rsidRPr="00914BFF" w:rsidRDefault="00D41D04"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42BED16D" wp14:editId="2D750B81">
                  <wp:extent cx="238125" cy="238125"/>
                  <wp:effectExtent l="0" t="0" r="0" b="0"/>
                  <wp:docPr id="37"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 line indicating action is not yet started.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982" w:type="dxa"/>
            <w:gridSpan w:val="3"/>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A2E4FD" w14:textId="77777777" w:rsidR="00D41D04" w:rsidRPr="00914BFF" w:rsidRDefault="00D41D04"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Not started </w:t>
            </w:r>
          </w:p>
        </w:tc>
      </w:tr>
      <w:tr w:rsidR="00D41D04" w:rsidRPr="00914BFF" w14:paraId="7C487B4E" w14:textId="77777777" w:rsidTr="00584CCE">
        <w:trPr>
          <w:gridAfter w:val="5"/>
          <w:wAfter w:w="10258" w:type="dxa"/>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30A184D" w14:textId="77777777" w:rsidR="00D41D04" w:rsidRPr="00914BFF" w:rsidRDefault="00D41D04"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7E472395" wp14:editId="0A2D1586">
                  <wp:extent cx="200025" cy="200025"/>
                  <wp:effectExtent l="0" t="0" r="0" b="0"/>
                  <wp:docPr id="3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ellow triangle indicating the action has slippe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982" w:type="dxa"/>
            <w:gridSpan w:val="3"/>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553008A" w14:textId="77777777" w:rsidR="00D41D04" w:rsidRPr="00914BFF" w:rsidRDefault="00D41D04"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Slippage </w:t>
            </w:r>
          </w:p>
        </w:tc>
      </w:tr>
      <w:tr w:rsidR="00D41D04" w:rsidRPr="00914BFF" w14:paraId="7EAF5910" w14:textId="77777777" w:rsidTr="00584CCE">
        <w:trPr>
          <w:gridAfter w:val="5"/>
          <w:wAfter w:w="10258" w:type="dxa"/>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3AF62FD" w14:textId="77777777" w:rsidR="00D41D04" w:rsidRPr="00914BFF" w:rsidRDefault="00D41D04"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7E9F7C09" wp14:editId="4766549D">
                  <wp:extent cx="200025" cy="200025"/>
                  <wp:effectExtent l="0" t="0" r="0" b="0"/>
                  <wp:docPr id="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982" w:type="dxa"/>
            <w:gridSpan w:val="3"/>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A753CED" w14:textId="77777777" w:rsidR="00D41D04" w:rsidRPr="00914BFF" w:rsidRDefault="00D41D04"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On track </w:t>
            </w:r>
          </w:p>
        </w:tc>
      </w:tr>
      <w:tr w:rsidR="00D41D04" w:rsidRPr="00914BFF" w14:paraId="13B07CB4" w14:textId="77777777" w:rsidTr="00584CCE">
        <w:trPr>
          <w:gridAfter w:val="5"/>
          <w:wAfter w:w="10258" w:type="dxa"/>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F8BC84" w14:textId="77777777" w:rsidR="00D41D04" w:rsidRPr="00914BFF" w:rsidRDefault="00D41D04" w:rsidP="007720D3">
            <w:pPr>
              <w:jc w:val="center"/>
              <w:rPr>
                <w:rFonts w:ascii="Verdana" w:eastAsia="Verdana" w:hAnsi="Verdana" w:cs="Verdana"/>
                <w:color w:val="000000"/>
                <w:sz w:val="16"/>
                <w:lang w:eastAsia="en-GB"/>
              </w:rPr>
            </w:pPr>
            <w:r w:rsidRPr="00914BFF">
              <w:rPr>
                <w:rFonts w:ascii="Verdana" w:eastAsia="Verdana" w:hAnsi="Verdana" w:cs="Verdana"/>
                <w:noProof/>
                <w:color w:val="000000"/>
                <w:sz w:val="16"/>
                <w:lang w:eastAsia="en-GB"/>
              </w:rPr>
              <w:drawing>
                <wp:inline distT="0" distB="0" distL="0" distR="0" wp14:anchorId="3BC8E1E1" wp14:editId="248E3C39">
                  <wp:extent cx="219075" cy="219075"/>
                  <wp:effectExtent l="0" t="0" r="0" b="0"/>
                  <wp:docPr id="40"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ircle with white tick indicating the action is complet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982" w:type="dxa"/>
            <w:gridSpan w:val="3"/>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C64D79E" w14:textId="77777777" w:rsidR="00D41D04" w:rsidRPr="00914BFF" w:rsidRDefault="00D41D04" w:rsidP="007720D3">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Complete</w:t>
            </w:r>
          </w:p>
        </w:tc>
      </w:tr>
    </w:tbl>
    <w:p w14:paraId="799E4FB2" w14:textId="77777777" w:rsidR="003E7BE4" w:rsidRDefault="003E7BE4" w:rsidP="00914BFF">
      <w:pPr>
        <w:rPr>
          <w:rFonts w:ascii="Arial" w:hAnsi="Arial" w:cs="Arial"/>
          <w:sz w:val="22"/>
          <w:szCs w:val="22"/>
        </w:rPr>
      </w:pPr>
    </w:p>
    <w:p w14:paraId="2DF499DF" w14:textId="77777777" w:rsidR="003E7BE4" w:rsidRDefault="003E7BE4" w:rsidP="00914BFF">
      <w:pPr>
        <w:rPr>
          <w:rFonts w:ascii="Arial" w:hAnsi="Arial" w:cs="Arial"/>
          <w:sz w:val="22"/>
          <w:szCs w:val="22"/>
        </w:rPr>
        <w:sectPr w:rsidR="003E7BE4" w:rsidSect="00CE50D1">
          <w:pgSz w:w="16838" w:h="11906" w:orient="landscape"/>
          <w:pgMar w:top="1440" w:right="740" w:bottom="1440" w:left="740" w:header="708" w:footer="708" w:gutter="0"/>
          <w:cols w:space="708"/>
          <w:docGrid w:linePitch="360"/>
        </w:sectPr>
      </w:pPr>
    </w:p>
    <w:p w14:paraId="1E95C25B" w14:textId="2B7142E2" w:rsidR="00B57B9A" w:rsidRDefault="00B57B9A" w:rsidP="00B57B9A">
      <w:pPr>
        <w:tabs>
          <w:tab w:val="left" w:pos="5470"/>
        </w:tabs>
        <w:jc w:val="both"/>
        <w:rPr>
          <w:rFonts w:ascii="Arial" w:hAnsi="Arial" w:cs="Arial"/>
        </w:rPr>
      </w:pPr>
      <w:r w:rsidRPr="00721388">
        <w:rPr>
          <w:rFonts w:ascii="Arial" w:hAnsi="Arial" w:cs="Arial"/>
          <w:sz w:val="22"/>
          <w:szCs w:val="22"/>
        </w:rPr>
        <w:lastRenderedPageBreak/>
        <w:t>The refreshed Committee Plan</w:t>
      </w:r>
      <w:r w:rsidR="00721388" w:rsidRPr="00721388">
        <w:rPr>
          <w:rFonts w:ascii="Arial" w:hAnsi="Arial" w:cs="Arial"/>
          <w:sz w:val="22"/>
          <w:szCs w:val="22"/>
        </w:rPr>
        <w:t>,</w:t>
      </w:r>
      <w:r w:rsidRPr="00721388">
        <w:rPr>
          <w:rFonts w:ascii="Arial" w:hAnsi="Arial" w:cs="Arial"/>
          <w:sz w:val="22"/>
          <w:szCs w:val="22"/>
        </w:rPr>
        <w:t xml:space="preserve"> </w:t>
      </w:r>
      <w:r w:rsidR="00D25B47" w:rsidRPr="00721388">
        <w:rPr>
          <w:rFonts w:ascii="Arial" w:hAnsi="Arial" w:cs="Arial"/>
          <w:sz w:val="22"/>
          <w:szCs w:val="22"/>
        </w:rPr>
        <w:t xml:space="preserve">which was </w:t>
      </w:r>
      <w:r w:rsidRPr="00721388">
        <w:rPr>
          <w:rFonts w:ascii="Arial" w:hAnsi="Arial" w:cs="Arial"/>
          <w:sz w:val="22"/>
          <w:szCs w:val="22"/>
        </w:rPr>
        <w:t>considered in June 2024</w:t>
      </w:r>
      <w:r w:rsidR="00721388" w:rsidRPr="00721388">
        <w:rPr>
          <w:rFonts w:ascii="Arial" w:hAnsi="Arial" w:cs="Arial"/>
          <w:sz w:val="22"/>
          <w:szCs w:val="22"/>
        </w:rPr>
        <w:t>,</w:t>
      </w:r>
      <w:r w:rsidRPr="00721388">
        <w:rPr>
          <w:rFonts w:ascii="Arial" w:hAnsi="Arial" w:cs="Arial"/>
          <w:sz w:val="22"/>
          <w:szCs w:val="22"/>
        </w:rPr>
        <w:t xml:space="preserve"> provided</w:t>
      </w:r>
      <w:r w:rsidR="000B09F0" w:rsidRPr="00721388">
        <w:rPr>
          <w:rFonts w:ascii="Arial" w:hAnsi="Arial" w:cs="Arial"/>
          <w:sz w:val="22"/>
          <w:szCs w:val="22"/>
        </w:rPr>
        <w:t xml:space="preserve"> 2023/24 performance </w:t>
      </w:r>
      <w:r w:rsidRPr="00721388">
        <w:rPr>
          <w:rFonts w:ascii="Arial" w:hAnsi="Arial" w:cs="Arial"/>
          <w:sz w:val="22"/>
          <w:szCs w:val="22"/>
        </w:rPr>
        <w:t>information for the majority of the KPIs</w:t>
      </w:r>
      <w:r w:rsidR="00721388" w:rsidRPr="00721388">
        <w:rPr>
          <w:rFonts w:ascii="Arial" w:hAnsi="Arial" w:cs="Arial"/>
          <w:sz w:val="22"/>
          <w:szCs w:val="22"/>
        </w:rPr>
        <w:t xml:space="preserve"> that are reported within the Plan</w:t>
      </w:r>
      <w:r w:rsidRPr="00721388">
        <w:rPr>
          <w:rFonts w:ascii="Arial" w:hAnsi="Arial" w:cs="Arial"/>
          <w:sz w:val="22"/>
          <w:szCs w:val="22"/>
        </w:rPr>
        <w:t>.  The table below provides the Committee with the latest data for a small number of measures that were not available at that time.  The data for these measures is published on an annual basis</w:t>
      </w:r>
      <w:r>
        <w:rPr>
          <w:rFonts w:ascii="Arial" w:hAnsi="Arial" w:cs="Arial"/>
        </w:rPr>
        <w:t xml:space="preserve">.  </w:t>
      </w:r>
    </w:p>
    <w:p w14:paraId="6D23532F" w14:textId="77777777" w:rsidR="00B57B9A" w:rsidRDefault="00B57B9A">
      <w:pPr>
        <w:rPr>
          <w:rFonts w:ascii="Arial" w:hAnsi="Arial" w:cs="Arial"/>
          <w:b/>
          <w:bCs/>
          <w:sz w:val="22"/>
          <w:szCs w:val="22"/>
        </w:rPr>
      </w:pPr>
    </w:p>
    <w:p w14:paraId="21C4BB81" w14:textId="2B4ABC37" w:rsidR="00162540" w:rsidRDefault="00162540">
      <w:pPr>
        <w:rPr>
          <w:rFonts w:ascii="Arial" w:hAnsi="Arial" w:cs="Arial"/>
          <w:b/>
          <w:bCs/>
          <w:sz w:val="22"/>
          <w:szCs w:val="22"/>
        </w:rPr>
      </w:pPr>
      <w:r w:rsidRPr="00162540">
        <w:rPr>
          <w:rFonts w:ascii="Arial" w:hAnsi="Arial" w:cs="Arial"/>
          <w:b/>
          <w:bCs/>
          <w:sz w:val="22"/>
          <w:szCs w:val="22"/>
        </w:rPr>
        <w:t>Local Government Benchmarking Framework</w:t>
      </w:r>
    </w:p>
    <w:p w14:paraId="19EE2308" w14:textId="77777777" w:rsidR="00B57B9A" w:rsidRDefault="00B57B9A">
      <w:pPr>
        <w:rPr>
          <w:rFonts w:ascii="Arial" w:hAnsi="Arial" w:cs="Arial"/>
          <w:b/>
          <w:bCs/>
          <w:sz w:val="22"/>
          <w:szCs w:val="22"/>
        </w:rPr>
      </w:pPr>
    </w:p>
    <w:p w14:paraId="4B2A6719" w14:textId="0793D879" w:rsidR="00B57B9A" w:rsidRPr="00162540" w:rsidRDefault="00B57B9A">
      <w:pPr>
        <w:rPr>
          <w:rFonts w:ascii="Arial" w:hAnsi="Arial" w:cs="Arial"/>
          <w:b/>
          <w:bCs/>
          <w:sz w:val="22"/>
          <w:szCs w:val="22"/>
        </w:rPr>
      </w:pPr>
      <w:r>
        <w:rPr>
          <w:rFonts w:ascii="Arial" w:hAnsi="Arial" w:cs="Arial"/>
          <w:sz w:val="22"/>
          <w:szCs w:val="22"/>
        </w:rPr>
        <w:t xml:space="preserve">Following a </w:t>
      </w:r>
      <w:r w:rsidR="00FA56B8">
        <w:rPr>
          <w:rFonts w:ascii="Arial" w:hAnsi="Arial" w:cs="Arial"/>
          <w:sz w:val="22"/>
          <w:szCs w:val="22"/>
        </w:rPr>
        <w:t xml:space="preserve">data </w:t>
      </w:r>
      <w:r>
        <w:rPr>
          <w:rFonts w:ascii="Arial" w:hAnsi="Arial" w:cs="Arial"/>
          <w:sz w:val="22"/>
          <w:szCs w:val="22"/>
        </w:rPr>
        <w:t xml:space="preserve">refresh in September 2024, </w:t>
      </w:r>
      <w:r w:rsidRPr="0046686E">
        <w:rPr>
          <w:rFonts w:ascii="Arial" w:hAnsi="Arial" w:cs="Arial"/>
          <w:sz w:val="22"/>
          <w:szCs w:val="22"/>
        </w:rPr>
        <w:t xml:space="preserve">Local Government Benchmarking data </w:t>
      </w:r>
      <w:r>
        <w:rPr>
          <w:rFonts w:ascii="Arial" w:hAnsi="Arial" w:cs="Arial"/>
          <w:sz w:val="22"/>
          <w:szCs w:val="22"/>
        </w:rPr>
        <w:t>2023/24</w:t>
      </w:r>
      <w:r w:rsidRPr="0046686E">
        <w:rPr>
          <w:rFonts w:ascii="Arial" w:hAnsi="Arial" w:cs="Arial"/>
          <w:sz w:val="22"/>
          <w:szCs w:val="22"/>
        </w:rPr>
        <w:t xml:space="preserve"> has been published for the following indicator</w:t>
      </w:r>
      <w:r>
        <w:rPr>
          <w:rFonts w:ascii="Arial" w:hAnsi="Arial" w:cs="Arial"/>
          <w:sz w:val="22"/>
          <w:szCs w:val="22"/>
        </w:rPr>
        <w:t>s.</w:t>
      </w:r>
    </w:p>
    <w:p w14:paraId="210D5D39" w14:textId="77777777" w:rsidR="001C386D" w:rsidRDefault="001C386D" w:rsidP="00162540">
      <w:pPr>
        <w:tabs>
          <w:tab w:val="left" w:pos="5470"/>
        </w:tabs>
        <w:rPr>
          <w:rFonts w:ascii="Arial" w:hAnsi="Arial" w:cs="Arial"/>
          <w:sz w:val="22"/>
          <w:szCs w:val="22"/>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916"/>
        <w:gridCol w:w="920"/>
        <w:gridCol w:w="919"/>
        <w:gridCol w:w="920"/>
        <w:gridCol w:w="889"/>
        <w:gridCol w:w="709"/>
        <w:gridCol w:w="780"/>
        <w:gridCol w:w="5627"/>
      </w:tblGrid>
      <w:tr w:rsidR="001C386D" w14:paraId="1D410E45" w14:textId="77777777" w:rsidTr="003C2504">
        <w:trPr>
          <w:tblHeader/>
        </w:trPr>
        <w:tc>
          <w:tcPr>
            <w:tcW w:w="3658"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0539098" w14:textId="77777777" w:rsidR="001C386D" w:rsidRDefault="001C386D" w:rsidP="00905F01">
            <w:r>
              <w:rPr>
                <w:rFonts w:ascii="Arial" w:eastAsia="Arial" w:hAnsi="Arial" w:cs="Arial"/>
                <w:b/>
                <w:color w:val="000000"/>
                <w:sz w:val="20"/>
              </w:rPr>
              <w:t xml:space="preserve">Title </w:t>
            </w:r>
          </w:p>
        </w:tc>
        <w:tc>
          <w:tcPr>
            <w:tcW w:w="916"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6BD482A2"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2021/22</w:t>
            </w:r>
          </w:p>
          <w:p w14:paraId="20DED809" w14:textId="52A475F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Value</w:t>
            </w:r>
          </w:p>
        </w:tc>
        <w:tc>
          <w:tcPr>
            <w:tcW w:w="920"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4EDC9ADB"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2022/23</w:t>
            </w:r>
          </w:p>
          <w:p w14:paraId="20128952" w14:textId="002D9B4E" w:rsidR="001C386D" w:rsidRDefault="001C386D" w:rsidP="00905F01">
            <w:pPr>
              <w:jc w:val="center"/>
              <w:rPr>
                <w:rFonts w:ascii="Arial" w:eastAsia="Arial" w:hAnsi="Arial" w:cs="Arial"/>
                <w:b/>
                <w:color w:val="000000"/>
                <w:sz w:val="20"/>
              </w:rPr>
            </w:pPr>
            <w:r>
              <w:rPr>
                <w:rFonts w:ascii="Arial" w:eastAsia="Arial" w:hAnsi="Arial" w:cs="Arial"/>
                <w:b/>
                <w:color w:val="000000"/>
                <w:sz w:val="20"/>
              </w:rPr>
              <w:t>Value</w:t>
            </w:r>
          </w:p>
        </w:tc>
        <w:tc>
          <w:tcPr>
            <w:tcW w:w="919" w:type="dxa"/>
            <w:vMerge w:val="restart"/>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0401992B"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2023/24</w:t>
            </w:r>
          </w:p>
          <w:p w14:paraId="022ACB8F" w14:textId="4C5DA8F0" w:rsidR="001C386D" w:rsidRDefault="001C386D" w:rsidP="00905F01">
            <w:pPr>
              <w:jc w:val="center"/>
              <w:rPr>
                <w:rFonts w:ascii="Arial" w:eastAsia="Arial" w:hAnsi="Arial" w:cs="Arial"/>
                <w:b/>
                <w:color w:val="000000"/>
                <w:sz w:val="20"/>
              </w:rPr>
            </w:pPr>
            <w:r>
              <w:rPr>
                <w:rFonts w:ascii="Arial" w:eastAsia="Arial" w:hAnsi="Arial" w:cs="Arial"/>
                <w:b/>
                <w:color w:val="000000"/>
                <w:sz w:val="20"/>
              </w:rPr>
              <w:t>Value</w:t>
            </w:r>
          </w:p>
        </w:tc>
        <w:tc>
          <w:tcPr>
            <w:tcW w:w="3298" w:type="dxa"/>
            <w:gridSpan w:val="4"/>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3ECFEC57"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2023/24</w:t>
            </w:r>
          </w:p>
        </w:tc>
        <w:tc>
          <w:tcPr>
            <w:tcW w:w="5627" w:type="dxa"/>
            <w:vMerge w:val="restart"/>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2FCB1713" w14:textId="77777777" w:rsidR="001C386D" w:rsidRDefault="001C386D" w:rsidP="00905F01">
            <w:pPr>
              <w:rPr>
                <w:rFonts w:ascii="Arial" w:eastAsia="Arial" w:hAnsi="Arial" w:cs="Arial"/>
                <w:b/>
                <w:color w:val="000000"/>
                <w:sz w:val="20"/>
              </w:rPr>
            </w:pPr>
            <w:r>
              <w:rPr>
                <w:rFonts w:ascii="Arial" w:eastAsia="Arial" w:hAnsi="Arial" w:cs="Arial"/>
                <w:b/>
                <w:color w:val="000000"/>
                <w:sz w:val="20"/>
              </w:rPr>
              <w:t>Latest Note</w:t>
            </w:r>
          </w:p>
        </w:tc>
      </w:tr>
      <w:tr w:rsidR="001C386D" w14:paraId="49360308" w14:textId="77777777" w:rsidTr="003C2504">
        <w:trPr>
          <w:tblHeader/>
        </w:trPr>
        <w:tc>
          <w:tcPr>
            <w:tcW w:w="3658"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3CD22CA" w14:textId="77777777" w:rsidR="001C386D" w:rsidRDefault="001C386D" w:rsidP="00905F01">
            <w:pPr>
              <w:rPr>
                <w:rFonts w:ascii="Arial" w:eastAsia="Arial" w:hAnsi="Arial" w:cs="Arial"/>
                <w:b/>
                <w:color w:val="000000"/>
                <w:sz w:val="20"/>
              </w:rPr>
            </w:pPr>
          </w:p>
        </w:tc>
        <w:tc>
          <w:tcPr>
            <w:tcW w:w="916"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FBC824A" w14:textId="4FB4F2D4" w:rsidR="001C386D" w:rsidRDefault="001C386D" w:rsidP="00905F01">
            <w:pPr>
              <w:jc w:val="center"/>
              <w:rPr>
                <w:rFonts w:ascii="Arial" w:eastAsia="Arial" w:hAnsi="Arial" w:cs="Arial"/>
                <w:b/>
                <w:color w:val="000000"/>
                <w:sz w:val="20"/>
              </w:rPr>
            </w:pPr>
          </w:p>
        </w:tc>
        <w:tc>
          <w:tcPr>
            <w:tcW w:w="920"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DDF21BC" w14:textId="003D6872" w:rsidR="001C386D" w:rsidRDefault="001C386D" w:rsidP="00905F01">
            <w:pPr>
              <w:jc w:val="center"/>
              <w:rPr>
                <w:rFonts w:ascii="Arial" w:eastAsia="Arial" w:hAnsi="Arial" w:cs="Arial"/>
                <w:b/>
                <w:color w:val="000000"/>
                <w:sz w:val="20"/>
              </w:rPr>
            </w:pPr>
          </w:p>
        </w:tc>
        <w:tc>
          <w:tcPr>
            <w:tcW w:w="919" w:type="dxa"/>
            <w:vMerge/>
            <w:tcBorders>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441DDC66" w14:textId="50AFD169" w:rsidR="001C386D" w:rsidRDefault="001C386D" w:rsidP="00905F01">
            <w:pPr>
              <w:jc w:val="center"/>
              <w:rPr>
                <w:rFonts w:ascii="Arial" w:eastAsia="Arial" w:hAnsi="Arial" w:cs="Arial"/>
                <w:b/>
                <w:color w:val="000000"/>
                <w:sz w:val="20"/>
              </w:rPr>
            </w:pPr>
          </w:p>
        </w:tc>
        <w:tc>
          <w:tcPr>
            <w:tcW w:w="920"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489D0A3F"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Target</w:t>
            </w:r>
          </w:p>
        </w:tc>
        <w:tc>
          <w:tcPr>
            <w:tcW w:w="88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B9F00E2"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Status</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DF1AA74"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Short Trend</w:t>
            </w:r>
          </w:p>
        </w:tc>
        <w:tc>
          <w:tcPr>
            <w:tcW w:w="78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B250181" w14:textId="77777777" w:rsidR="001C386D" w:rsidRDefault="001C386D" w:rsidP="00905F01">
            <w:pPr>
              <w:jc w:val="center"/>
              <w:rPr>
                <w:rFonts w:ascii="Arial" w:eastAsia="Arial" w:hAnsi="Arial" w:cs="Arial"/>
                <w:b/>
                <w:color w:val="000000"/>
                <w:sz w:val="20"/>
              </w:rPr>
            </w:pPr>
            <w:r>
              <w:rPr>
                <w:rFonts w:ascii="Arial" w:eastAsia="Arial" w:hAnsi="Arial" w:cs="Arial"/>
                <w:b/>
                <w:color w:val="000000"/>
                <w:sz w:val="20"/>
              </w:rPr>
              <w:t xml:space="preserve">Long Trend </w:t>
            </w:r>
          </w:p>
        </w:tc>
        <w:tc>
          <w:tcPr>
            <w:tcW w:w="5627" w:type="dxa"/>
            <w:vMerge/>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2994B6D0" w14:textId="77777777" w:rsidR="001C386D" w:rsidRDefault="001C386D" w:rsidP="00905F01">
            <w:pPr>
              <w:rPr>
                <w:rFonts w:ascii="Arial" w:eastAsia="Arial" w:hAnsi="Arial" w:cs="Arial"/>
                <w:b/>
                <w:color w:val="000000"/>
                <w:sz w:val="20"/>
              </w:rPr>
            </w:pPr>
          </w:p>
        </w:tc>
      </w:tr>
      <w:tr w:rsidR="001C386D" w14:paraId="7AD09899" w14:textId="77777777" w:rsidTr="008F5C94">
        <w:tc>
          <w:tcPr>
            <w:tcW w:w="365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81F2FF6" w14:textId="7A2ED34E" w:rsidR="001C386D" w:rsidRDefault="001C386D" w:rsidP="008F5C94">
            <w:pPr>
              <w:rPr>
                <w:rFonts w:ascii="Arial" w:eastAsia="Arial" w:hAnsi="Arial" w:cs="Arial"/>
                <w:color w:val="1D2828"/>
                <w:sz w:val="20"/>
              </w:rPr>
            </w:pPr>
            <w:r>
              <w:rPr>
                <w:rFonts w:ascii="Arial" w:hAnsi="Arial" w:cs="Arial"/>
                <w:sz w:val="20"/>
                <w:szCs w:val="20"/>
              </w:rPr>
              <w:t xml:space="preserve">The gender pay gap </w:t>
            </w:r>
            <w:r w:rsidRPr="00990074">
              <w:rPr>
                <w:rFonts w:ascii="Arial" w:hAnsi="Arial" w:cs="Arial"/>
                <w:sz w:val="20"/>
                <w:szCs w:val="20"/>
              </w:rPr>
              <w:t xml:space="preserve"> </w:t>
            </w:r>
          </w:p>
        </w:tc>
        <w:tc>
          <w:tcPr>
            <w:tcW w:w="9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F7FB2FB" w14:textId="08B332AE" w:rsidR="001C386D" w:rsidRDefault="001C386D" w:rsidP="001C386D">
            <w:pPr>
              <w:jc w:val="center"/>
              <w:rPr>
                <w:rFonts w:ascii="Arial" w:eastAsia="Arial" w:hAnsi="Arial" w:cs="Arial"/>
                <w:color w:val="1D2828"/>
                <w:sz w:val="20"/>
              </w:rPr>
            </w:pPr>
            <w:r w:rsidRPr="003A79F4">
              <w:rPr>
                <w:rFonts w:ascii="Arial" w:hAnsi="Arial" w:cs="Arial"/>
                <w:sz w:val="20"/>
                <w:szCs w:val="20"/>
              </w:rPr>
              <w:t>6.6%</w:t>
            </w:r>
          </w:p>
        </w:tc>
        <w:tc>
          <w:tcPr>
            <w:tcW w:w="9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020D05" w14:textId="27E165C0" w:rsidR="001C386D" w:rsidRDefault="001C386D" w:rsidP="001C386D">
            <w:pPr>
              <w:jc w:val="center"/>
              <w:rPr>
                <w:rFonts w:ascii="Arial" w:eastAsia="Arial" w:hAnsi="Arial" w:cs="Arial"/>
                <w:color w:val="1D2828"/>
                <w:sz w:val="20"/>
              </w:rPr>
            </w:pPr>
            <w:r w:rsidRPr="003A79F4">
              <w:rPr>
                <w:rFonts w:ascii="Arial" w:hAnsi="Arial" w:cs="Arial"/>
                <w:sz w:val="20"/>
                <w:szCs w:val="20"/>
              </w:rPr>
              <w:t>4.4%</w:t>
            </w:r>
          </w:p>
        </w:tc>
        <w:tc>
          <w:tcPr>
            <w:tcW w:w="91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6BA3762" w14:textId="3618688D" w:rsidR="001C386D" w:rsidRPr="002C2BCE" w:rsidRDefault="001C386D" w:rsidP="001C386D">
            <w:pPr>
              <w:jc w:val="center"/>
              <w:rPr>
                <w:rFonts w:ascii="Arial" w:eastAsia="Arial" w:hAnsi="Arial" w:cs="Arial"/>
                <w:b/>
                <w:bCs/>
                <w:color w:val="1D2828"/>
                <w:sz w:val="20"/>
              </w:rPr>
            </w:pPr>
            <w:r>
              <w:rPr>
                <w:rFonts w:ascii="Arial" w:hAnsi="Arial" w:cs="Arial"/>
                <w:sz w:val="20"/>
                <w:szCs w:val="20"/>
              </w:rPr>
              <w:t>4.16%</w:t>
            </w:r>
          </w:p>
        </w:tc>
        <w:tc>
          <w:tcPr>
            <w:tcW w:w="92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70EB77C7" w14:textId="30359033" w:rsidR="001C386D" w:rsidRDefault="001C386D" w:rsidP="001C386D">
            <w:pPr>
              <w:jc w:val="center"/>
              <w:rPr>
                <w:rFonts w:ascii="Arial" w:eastAsia="Arial" w:hAnsi="Arial" w:cs="Arial"/>
                <w:color w:val="1D2828"/>
                <w:sz w:val="20"/>
              </w:rPr>
            </w:pPr>
            <w:r>
              <w:rPr>
                <w:rFonts w:ascii="Arial" w:eastAsia="Arial" w:hAnsi="Arial" w:cs="Arial"/>
                <w:color w:val="1D2828"/>
                <w:sz w:val="20"/>
              </w:rPr>
              <w:t>4.2%</w:t>
            </w:r>
          </w:p>
        </w:tc>
        <w:tc>
          <w:tcPr>
            <w:tcW w:w="8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45EF60C" w14:textId="77777777" w:rsidR="001C386D" w:rsidRDefault="001C386D" w:rsidP="001C386D">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53FD18D" wp14:editId="4C56C6A5">
                  <wp:extent cx="203200" cy="203200"/>
                  <wp:effectExtent l="0" t="0" r="6350" b="6350"/>
                  <wp:docPr id="8059832" name="Picture 8059832"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11DB71" w14:textId="1516BD56" w:rsidR="001C386D" w:rsidRDefault="001C386D" w:rsidP="001C386D">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46A3C6C" wp14:editId="1A9CCD35">
                  <wp:extent cx="203200" cy="203200"/>
                  <wp:effectExtent l="0" t="0" r="6350" b="6350"/>
                  <wp:docPr id="111953171" name="Picture 111953171" descr="Purple arrow indicating performance has impr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3866" name="Picture 1895583866" descr="Purple arrow indicating performance has improved.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1C308E" w14:textId="7B7AF535" w:rsidR="001C386D" w:rsidRDefault="001C386D" w:rsidP="001C386D">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71DDB14" wp14:editId="0F6A6C9B">
                  <wp:extent cx="203200" cy="203200"/>
                  <wp:effectExtent l="0" t="0" r="6350" b="6350"/>
                  <wp:docPr id="1115068289" name="Picture 1115068289"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627"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7827E86" w14:textId="77777777" w:rsidR="0098095A" w:rsidRDefault="001C386D" w:rsidP="001C386D">
            <w:pPr>
              <w:rPr>
                <w:rFonts w:ascii="Arial" w:eastAsia="Calibri" w:hAnsi="Arial" w:cs="Arial"/>
                <w:sz w:val="20"/>
                <w:szCs w:val="20"/>
              </w:rPr>
            </w:pPr>
            <w:r w:rsidRPr="001C386D">
              <w:rPr>
                <w:rFonts w:ascii="Arial" w:eastAsia="Calibri" w:hAnsi="Arial" w:cs="Arial"/>
                <w:sz w:val="20"/>
                <w:szCs w:val="20"/>
              </w:rPr>
              <w:t xml:space="preserve">Family Group: 1.8%   </w:t>
            </w:r>
          </w:p>
          <w:p w14:paraId="43ADBA4B" w14:textId="3F9AFA56" w:rsidR="001C386D" w:rsidRDefault="001C386D" w:rsidP="001C386D">
            <w:pPr>
              <w:rPr>
                <w:rFonts w:ascii="Arial" w:eastAsia="Arial" w:hAnsi="Arial" w:cs="Arial"/>
                <w:color w:val="1D2828"/>
                <w:sz w:val="20"/>
              </w:rPr>
            </w:pPr>
            <w:r w:rsidRPr="001C386D">
              <w:rPr>
                <w:rFonts w:ascii="Arial" w:eastAsia="Calibri" w:hAnsi="Arial" w:cs="Arial"/>
                <w:sz w:val="20"/>
                <w:szCs w:val="20"/>
              </w:rPr>
              <w:t>Scotland: 1.7%</w:t>
            </w:r>
          </w:p>
        </w:tc>
      </w:tr>
      <w:tr w:rsidR="00721C32" w14:paraId="0FEAA71D" w14:textId="77777777" w:rsidTr="008F5C94">
        <w:tc>
          <w:tcPr>
            <w:tcW w:w="365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9FDE9E3" w14:textId="1675769B" w:rsidR="00721C32" w:rsidRDefault="00721C32" w:rsidP="008F5C94">
            <w:pPr>
              <w:rPr>
                <w:rFonts w:ascii="Arial" w:hAnsi="Arial" w:cs="Arial"/>
                <w:sz w:val="20"/>
                <w:szCs w:val="20"/>
              </w:rPr>
            </w:pPr>
            <w:r>
              <w:rPr>
                <w:rFonts w:ascii="Arial" w:hAnsi="Arial" w:cs="Arial"/>
                <w:sz w:val="20"/>
                <w:szCs w:val="20"/>
              </w:rPr>
              <w:t xml:space="preserve">Percentage of income due from Council Tax in year collection level  </w:t>
            </w:r>
          </w:p>
        </w:tc>
        <w:tc>
          <w:tcPr>
            <w:tcW w:w="9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D02A878" w14:textId="0D1B13EE" w:rsidR="00721C32" w:rsidRPr="003A79F4" w:rsidRDefault="00721C32" w:rsidP="00721C32">
            <w:pPr>
              <w:jc w:val="center"/>
              <w:rPr>
                <w:rFonts w:ascii="Arial" w:hAnsi="Arial" w:cs="Arial"/>
                <w:sz w:val="20"/>
                <w:szCs w:val="20"/>
              </w:rPr>
            </w:pPr>
            <w:r>
              <w:rPr>
                <w:rFonts w:ascii="Arial" w:hAnsi="Arial" w:cs="Arial"/>
                <w:sz w:val="20"/>
                <w:szCs w:val="20"/>
              </w:rPr>
              <w:t>95.7%</w:t>
            </w:r>
          </w:p>
        </w:tc>
        <w:tc>
          <w:tcPr>
            <w:tcW w:w="9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A05D8DC" w14:textId="45000F71" w:rsidR="00721C32" w:rsidRPr="003A79F4" w:rsidRDefault="00721C32" w:rsidP="00721C32">
            <w:pPr>
              <w:jc w:val="center"/>
              <w:rPr>
                <w:rFonts w:ascii="Arial" w:hAnsi="Arial" w:cs="Arial"/>
                <w:sz w:val="20"/>
                <w:szCs w:val="20"/>
              </w:rPr>
            </w:pPr>
            <w:r>
              <w:rPr>
                <w:rFonts w:ascii="Arial" w:hAnsi="Arial" w:cs="Arial"/>
                <w:sz w:val="20"/>
                <w:szCs w:val="20"/>
              </w:rPr>
              <w:t>95.9%</w:t>
            </w:r>
          </w:p>
        </w:tc>
        <w:tc>
          <w:tcPr>
            <w:tcW w:w="91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D5D64E2" w14:textId="069EDA52" w:rsidR="00721C32" w:rsidRDefault="00721C32" w:rsidP="00721C32">
            <w:pPr>
              <w:jc w:val="center"/>
              <w:rPr>
                <w:rFonts w:ascii="Arial" w:hAnsi="Arial" w:cs="Arial"/>
                <w:sz w:val="20"/>
                <w:szCs w:val="20"/>
              </w:rPr>
            </w:pPr>
            <w:r>
              <w:rPr>
                <w:rFonts w:ascii="Arial" w:hAnsi="Arial" w:cs="Arial"/>
                <w:sz w:val="20"/>
                <w:szCs w:val="20"/>
              </w:rPr>
              <w:t>94.7%</w:t>
            </w:r>
          </w:p>
        </w:tc>
        <w:tc>
          <w:tcPr>
            <w:tcW w:w="92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2F420C6" w14:textId="0B68D2F9" w:rsidR="00721C32" w:rsidRDefault="00721C32" w:rsidP="00721C32">
            <w:pPr>
              <w:jc w:val="center"/>
              <w:rPr>
                <w:rFonts w:ascii="Arial" w:eastAsia="Arial" w:hAnsi="Arial" w:cs="Arial"/>
                <w:color w:val="1D2828"/>
                <w:sz w:val="20"/>
              </w:rPr>
            </w:pPr>
            <w:r>
              <w:rPr>
                <w:rFonts w:ascii="Arial" w:eastAsia="Arial" w:hAnsi="Arial" w:cs="Arial"/>
                <w:color w:val="1D2828"/>
                <w:sz w:val="20"/>
              </w:rPr>
              <w:t>95%</w:t>
            </w:r>
          </w:p>
        </w:tc>
        <w:tc>
          <w:tcPr>
            <w:tcW w:w="8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9A0A45" w14:textId="6AB911B0" w:rsidR="00721C32" w:rsidRPr="004A6ABE" w:rsidRDefault="00721C32" w:rsidP="00721C32">
            <w:pPr>
              <w:jc w:val="center"/>
              <w:rPr>
                <w:rFonts w:ascii="Arial" w:eastAsia="Verdana" w:hAnsi="Arial" w:cs="Arial"/>
                <w:noProof/>
                <w:color w:val="000000"/>
                <w:sz w:val="18"/>
                <w:szCs w:val="18"/>
                <w:lang w:eastAsia="en-GB"/>
              </w:rPr>
            </w:pPr>
            <w:r w:rsidRPr="004A6ABE">
              <w:rPr>
                <w:rFonts w:ascii="Arial" w:eastAsia="Arial" w:hAnsi="Arial" w:cs="Arial"/>
                <w:noProof/>
                <w:color w:val="000000"/>
                <w:sz w:val="18"/>
                <w:szCs w:val="18"/>
                <w:lang w:eastAsia="en-GB"/>
              </w:rPr>
              <w:drawing>
                <wp:inline distT="0" distB="0" distL="0" distR="0" wp14:anchorId="58E88785" wp14:editId="1D150234">
                  <wp:extent cx="203200" cy="203200"/>
                  <wp:effectExtent l="0" t="0" r="6350" b="6350"/>
                  <wp:docPr id="295331811" name="Picture 295331811"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288D7B3" w14:textId="3DCCD01A" w:rsidR="00721C32" w:rsidRDefault="00721C32" w:rsidP="00721C32">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75585BCB" wp14:editId="59C67F98">
                  <wp:extent cx="200025" cy="200025"/>
                  <wp:effectExtent l="0" t="0" r="9525" b="9525"/>
                  <wp:docPr id="328052785"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6C7D7AE" w14:textId="2F19C602" w:rsidR="00721C32" w:rsidRPr="007E2E70" w:rsidRDefault="00721C32" w:rsidP="00721C32">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0ACE01C3" wp14:editId="1C2650D0">
                  <wp:extent cx="203200" cy="203200"/>
                  <wp:effectExtent l="0" t="0" r="6350" b="6350"/>
                  <wp:docPr id="1936978445"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627"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0A2C453" w14:textId="0C795F18" w:rsidR="00721C32" w:rsidRDefault="00950CBA" w:rsidP="00721C32">
            <w:pPr>
              <w:rPr>
                <w:rFonts w:ascii="Arial" w:eastAsia="Calibri" w:hAnsi="Arial" w:cs="Arial"/>
                <w:sz w:val="20"/>
                <w:szCs w:val="20"/>
              </w:rPr>
            </w:pPr>
            <w:r>
              <w:rPr>
                <w:rFonts w:ascii="Arial" w:eastAsia="Calibri" w:hAnsi="Arial" w:cs="Arial"/>
                <w:sz w:val="20"/>
                <w:szCs w:val="20"/>
              </w:rPr>
              <w:t>Family Group</w:t>
            </w:r>
            <w:r w:rsidR="00D55BB1">
              <w:rPr>
                <w:rFonts w:ascii="Arial" w:eastAsia="Calibri" w:hAnsi="Arial" w:cs="Arial"/>
                <w:sz w:val="20"/>
                <w:szCs w:val="20"/>
              </w:rPr>
              <w:t>:</w:t>
            </w:r>
            <w:r>
              <w:rPr>
                <w:rFonts w:ascii="Arial" w:eastAsia="Calibri" w:hAnsi="Arial" w:cs="Arial"/>
                <w:sz w:val="20"/>
                <w:szCs w:val="20"/>
              </w:rPr>
              <w:t xml:space="preserve"> 94.2%</w:t>
            </w:r>
          </w:p>
          <w:p w14:paraId="0BA9E609" w14:textId="2F01A3EF" w:rsidR="00950CBA" w:rsidRPr="001C386D" w:rsidRDefault="00950CBA" w:rsidP="00721C32">
            <w:pPr>
              <w:rPr>
                <w:rFonts w:ascii="Arial" w:eastAsia="Calibri" w:hAnsi="Arial" w:cs="Arial"/>
                <w:sz w:val="20"/>
                <w:szCs w:val="20"/>
              </w:rPr>
            </w:pPr>
            <w:r>
              <w:rPr>
                <w:rFonts w:ascii="Arial" w:eastAsia="Calibri" w:hAnsi="Arial" w:cs="Arial"/>
                <w:sz w:val="20"/>
                <w:szCs w:val="20"/>
              </w:rPr>
              <w:t>Scotland</w:t>
            </w:r>
            <w:r w:rsidR="00D55BB1">
              <w:rPr>
                <w:rFonts w:ascii="Arial" w:eastAsia="Calibri" w:hAnsi="Arial" w:cs="Arial"/>
                <w:sz w:val="20"/>
                <w:szCs w:val="20"/>
              </w:rPr>
              <w:t xml:space="preserve">: </w:t>
            </w:r>
            <w:r>
              <w:rPr>
                <w:rFonts w:ascii="Arial" w:eastAsia="Calibri" w:hAnsi="Arial" w:cs="Arial"/>
                <w:sz w:val="20"/>
                <w:szCs w:val="20"/>
              </w:rPr>
              <w:t>95.5%</w:t>
            </w:r>
            <w:r w:rsidR="00D55BB1">
              <w:rPr>
                <w:rFonts w:ascii="Arial" w:eastAsia="Calibri" w:hAnsi="Arial" w:cs="Arial"/>
                <w:sz w:val="20"/>
                <w:szCs w:val="20"/>
              </w:rPr>
              <w:t xml:space="preserve">  </w:t>
            </w:r>
          </w:p>
        </w:tc>
      </w:tr>
      <w:tr w:rsidR="00C231AA" w14:paraId="4C499809" w14:textId="77777777" w:rsidTr="008F5C94">
        <w:tc>
          <w:tcPr>
            <w:tcW w:w="365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DA9BEE" w14:textId="6D5CC047" w:rsidR="008F5C94" w:rsidRDefault="00C231AA" w:rsidP="008F5C94">
            <w:pPr>
              <w:rPr>
                <w:rFonts w:ascii="Arial" w:hAnsi="Arial" w:cs="Arial"/>
                <w:sz w:val="20"/>
                <w:szCs w:val="20"/>
              </w:rPr>
            </w:pPr>
            <w:r>
              <w:rPr>
                <w:rFonts w:ascii="Arial" w:hAnsi="Arial" w:cs="Arial"/>
                <w:sz w:val="20"/>
                <w:szCs w:val="20"/>
              </w:rPr>
              <w:t xml:space="preserve">The percentage of invoices sampled and paid within 30 days </w:t>
            </w:r>
          </w:p>
        </w:tc>
        <w:tc>
          <w:tcPr>
            <w:tcW w:w="9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D9CDAA4" w14:textId="4CCCD02A" w:rsidR="00C231AA" w:rsidRPr="003A79F4" w:rsidRDefault="00C231AA" w:rsidP="00C231AA">
            <w:pPr>
              <w:jc w:val="center"/>
              <w:rPr>
                <w:rFonts w:ascii="Arial" w:hAnsi="Arial" w:cs="Arial"/>
                <w:sz w:val="20"/>
                <w:szCs w:val="20"/>
              </w:rPr>
            </w:pPr>
            <w:r>
              <w:rPr>
                <w:rFonts w:ascii="Arial" w:hAnsi="Arial" w:cs="Arial"/>
                <w:sz w:val="20"/>
                <w:szCs w:val="20"/>
              </w:rPr>
              <w:t>94.2%</w:t>
            </w:r>
          </w:p>
        </w:tc>
        <w:tc>
          <w:tcPr>
            <w:tcW w:w="9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57CB5F9" w14:textId="73657474" w:rsidR="00C231AA" w:rsidRPr="003A79F4" w:rsidRDefault="00C231AA" w:rsidP="00C231AA">
            <w:pPr>
              <w:jc w:val="center"/>
              <w:rPr>
                <w:rFonts w:ascii="Arial" w:hAnsi="Arial" w:cs="Arial"/>
                <w:sz w:val="20"/>
                <w:szCs w:val="20"/>
              </w:rPr>
            </w:pPr>
            <w:r>
              <w:rPr>
                <w:rFonts w:ascii="Arial" w:hAnsi="Arial" w:cs="Arial"/>
                <w:sz w:val="20"/>
                <w:szCs w:val="20"/>
              </w:rPr>
              <w:t>95.1%</w:t>
            </w:r>
          </w:p>
        </w:tc>
        <w:tc>
          <w:tcPr>
            <w:tcW w:w="91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C5DD69F" w14:textId="3792E7A5" w:rsidR="00C231AA" w:rsidRDefault="00C231AA" w:rsidP="00C231AA">
            <w:pPr>
              <w:jc w:val="center"/>
              <w:rPr>
                <w:rFonts w:ascii="Arial" w:hAnsi="Arial" w:cs="Arial"/>
                <w:sz w:val="20"/>
                <w:szCs w:val="20"/>
              </w:rPr>
            </w:pPr>
            <w:r>
              <w:rPr>
                <w:rFonts w:ascii="Arial" w:hAnsi="Arial" w:cs="Arial"/>
                <w:sz w:val="20"/>
                <w:szCs w:val="20"/>
              </w:rPr>
              <w:t>95%</w:t>
            </w:r>
          </w:p>
        </w:tc>
        <w:tc>
          <w:tcPr>
            <w:tcW w:w="92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6FF37FB" w14:textId="437E928F" w:rsidR="00C231AA" w:rsidRDefault="00C231AA" w:rsidP="00C231AA">
            <w:pPr>
              <w:jc w:val="center"/>
              <w:rPr>
                <w:rFonts w:ascii="Arial" w:eastAsia="Arial" w:hAnsi="Arial" w:cs="Arial"/>
                <w:color w:val="1D2828"/>
                <w:sz w:val="20"/>
              </w:rPr>
            </w:pPr>
            <w:r>
              <w:rPr>
                <w:rFonts w:ascii="Arial" w:eastAsia="Arial" w:hAnsi="Arial" w:cs="Arial"/>
                <w:color w:val="1D2828"/>
                <w:sz w:val="20"/>
              </w:rPr>
              <w:t>95.5%</w:t>
            </w:r>
          </w:p>
        </w:tc>
        <w:tc>
          <w:tcPr>
            <w:tcW w:w="8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8133DBA" w14:textId="64B00EF6" w:rsidR="00C231AA" w:rsidRPr="004A6ABE" w:rsidRDefault="00C231AA" w:rsidP="00C231AA">
            <w:pPr>
              <w:jc w:val="center"/>
              <w:rPr>
                <w:rFonts w:ascii="Arial" w:eastAsia="Verdana" w:hAnsi="Arial" w:cs="Arial"/>
                <w:noProof/>
                <w:color w:val="000000"/>
                <w:sz w:val="18"/>
                <w:szCs w:val="18"/>
                <w:lang w:eastAsia="en-GB"/>
              </w:rPr>
            </w:pPr>
            <w:r w:rsidRPr="004A6ABE">
              <w:rPr>
                <w:rFonts w:ascii="Arial" w:eastAsia="Arial" w:hAnsi="Arial" w:cs="Arial"/>
                <w:noProof/>
                <w:color w:val="000000"/>
                <w:sz w:val="18"/>
                <w:szCs w:val="18"/>
                <w:lang w:eastAsia="en-GB"/>
              </w:rPr>
              <w:drawing>
                <wp:inline distT="0" distB="0" distL="0" distR="0" wp14:anchorId="513ADD2A" wp14:editId="5A438061">
                  <wp:extent cx="203200" cy="203200"/>
                  <wp:effectExtent l="0" t="0" r="6350" b="6350"/>
                  <wp:docPr id="1644765197" name="Picture 1644765197"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33BC1E" w14:textId="2E7E3BD8" w:rsidR="00C231AA" w:rsidRDefault="00C231AA" w:rsidP="00C231AA">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3BCA9BD8" wp14:editId="66C98728">
                  <wp:extent cx="200025" cy="200025"/>
                  <wp:effectExtent l="0" t="0" r="9525" b="9525"/>
                  <wp:docPr id="456844953"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CC4C9E8" w14:textId="5C52F3A1" w:rsidR="00C231AA" w:rsidRPr="007E2E70" w:rsidRDefault="00C231AA" w:rsidP="00C231AA">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559491E" wp14:editId="7D56F7BC">
                  <wp:extent cx="203200" cy="203200"/>
                  <wp:effectExtent l="0" t="0" r="6350" b="6350"/>
                  <wp:docPr id="241587312"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627"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90D05E5" w14:textId="77777777" w:rsidR="00C231AA" w:rsidRDefault="00C231AA" w:rsidP="00C231AA">
            <w:pPr>
              <w:rPr>
                <w:rFonts w:ascii="Arial" w:eastAsia="Calibri" w:hAnsi="Arial" w:cs="Arial"/>
                <w:sz w:val="20"/>
                <w:szCs w:val="20"/>
              </w:rPr>
            </w:pPr>
            <w:r>
              <w:rPr>
                <w:rFonts w:ascii="Arial" w:eastAsia="Calibri" w:hAnsi="Arial" w:cs="Arial"/>
                <w:sz w:val="20"/>
                <w:szCs w:val="20"/>
              </w:rPr>
              <w:t>Family Group: 92.4%</w:t>
            </w:r>
          </w:p>
          <w:p w14:paraId="7482782F" w14:textId="5A1A2AF7" w:rsidR="009E085B" w:rsidRPr="001C386D" w:rsidRDefault="00C231AA" w:rsidP="009E085B">
            <w:pPr>
              <w:rPr>
                <w:rFonts w:ascii="Arial" w:eastAsia="Calibri" w:hAnsi="Arial" w:cs="Arial"/>
                <w:sz w:val="20"/>
                <w:szCs w:val="20"/>
              </w:rPr>
            </w:pPr>
            <w:r>
              <w:rPr>
                <w:rFonts w:ascii="Arial" w:eastAsia="Calibri" w:hAnsi="Arial" w:cs="Arial"/>
                <w:sz w:val="20"/>
                <w:szCs w:val="20"/>
              </w:rPr>
              <w:t xml:space="preserve">Scotland: 93.1% </w:t>
            </w:r>
            <w:r w:rsidR="009E085B">
              <w:rPr>
                <w:rFonts w:ascii="Arial" w:eastAsia="Calibri" w:hAnsi="Arial" w:cs="Arial"/>
                <w:sz w:val="20"/>
                <w:szCs w:val="20"/>
              </w:rPr>
              <w:t xml:space="preserve">  </w:t>
            </w:r>
          </w:p>
        </w:tc>
      </w:tr>
    </w:tbl>
    <w:p w14:paraId="51FA7023" w14:textId="77777777" w:rsidR="001C386D" w:rsidRDefault="001C386D" w:rsidP="00162540">
      <w:pPr>
        <w:tabs>
          <w:tab w:val="left" w:pos="5470"/>
        </w:tabs>
        <w:rPr>
          <w:rFonts w:ascii="Arial" w:hAnsi="Arial" w:cs="Arial"/>
          <w:sz w:val="22"/>
          <w:szCs w:val="22"/>
        </w:rPr>
      </w:pPr>
    </w:p>
    <w:p w14:paraId="31EFCB21" w14:textId="28A577D5" w:rsidR="00571916" w:rsidRDefault="00571916" w:rsidP="00162540">
      <w:pPr>
        <w:tabs>
          <w:tab w:val="left" w:pos="5470"/>
        </w:tabs>
        <w:rPr>
          <w:rFonts w:ascii="Arial" w:hAnsi="Arial" w:cs="Arial"/>
          <w:b/>
          <w:bCs/>
          <w:sz w:val="22"/>
          <w:szCs w:val="22"/>
        </w:rPr>
      </w:pPr>
      <w:r w:rsidRPr="00571916">
        <w:rPr>
          <w:rFonts w:ascii="Arial" w:hAnsi="Arial" w:cs="Arial"/>
          <w:b/>
          <w:bCs/>
          <w:sz w:val="22"/>
          <w:szCs w:val="22"/>
        </w:rPr>
        <w:t xml:space="preserve">Service Performance </w:t>
      </w:r>
      <w:r>
        <w:rPr>
          <w:rFonts w:ascii="Arial" w:hAnsi="Arial" w:cs="Arial"/>
          <w:b/>
          <w:bCs/>
          <w:sz w:val="22"/>
          <w:szCs w:val="22"/>
        </w:rPr>
        <w:t xml:space="preserve">Indicators </w:t>
      </w:r>
    </w:p>
    <w:p w14:paraId="1A1255D5" w14:textId="06AC1E58" w:rsidR="00955CE4" w:rsidRPr="00162540" w:rsidRDefault="00955CE4" w:rsidP="00955CE4">
      <w:pPr>
        <w:rPr>
          <w:rFonts w:ascii="Arial" w:hAnsi="Arial" w:cs="Arial"/>
          <w:sz w:val="22"/>
          <w:szCs w:val="22"/>
        </w:rPr>
      </w:pPr>
      <w:r w:rsidRPr="00162540">
        <w:rPr>
          <w:rFonts w:ascii="Arial" w:hAnsi="Arial" w:cs="Arial"/>
          <w:sz w:val="22"/>
          <w:szCs w:val="22"/>
        </w:rPr>
        <w:t xml:space="preserve">Quarterly performance data is provided for the following indicators.  </w:t>
      </w:r>
    </w:p>
    <w:p w14:paraId="0BA59CB5" w14:textId="77777777" w:rsidR="00571916" w:rsidRDefault="00571916" w:rsidP="00162540">
      <w:pPr>
        <w:tabs>
          <w:tab w:val="left" w:pos="5470"/>
        </w:tabs>
        <w:rPr>
          <w:rFonts w:ascii="Arial" w:hAnsi="Arial" w:cs="Arial"/>
          <w:sz w:val="22"/>
          <w:szCs w:val="22"/>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986"/>
        <w:gridCol w:w="1268"/>
        <w:gridCol w:w="1173"/>
        <w:gridCol w:w="1135"/>
        <w:gridCol w:w="1559"/>
        <w:gridCol w:w="5670"/>
      </w:tblGrid>
      <w:tr w:rsidR="00571916" w14:paraId="1DAD4716" w14:textId="77777777" w:rsidTr="006B3E5E">
        <w:trPr>
          <w:trHeight w:val="690"/>
          <w:tblHeader/>
        </w:trPr>
        <w:tc>
          <w:tcPr>
            <w:tcW w:w="365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6A6750B" w14:textId="77777777" w:rsidR="001C386D" w:rsidRDefault="001C386D" w:rsidP="00CF633E">
            <w:r>
              <w:rPr>
                <w:rFonts w:ascii="Arial" w:eastAsia="Arial" w:hAnsi="Arial" w:cs="Arial"/>
                <w:b/>
                <w:color w:val="000000"/>
                <w:sz w:val="20"/>
              </w:rPr>
              <w:t xml:space="preserve">Title </w:t>
            </w:r>
          </w:p>
        </w:tc>
        <w:tc>
          <w:tcPr>
            <w:tcW w:w="986"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90C4720"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Q3 2023/34</w:t>
            </w:r>
          </w:p>
          <w:p w14:paraId="2AE4E69D" w14:textId="57115D95" w:rsidR="001C386D" w:rsidRDefault="001C386D" w:rsidP="00CF633E">
            <w:pPr>
              <w:jc w:val="center"/>
              <w:rPr>
                <w:rFonts w:ascii="Arial" w:eastAsia="Arial" w:hAnsi="Arial" w:cs="Arial"/>
                <w:b/>
                <w:color w:val="000000"/>
                <w:sz w:val="20"/>
              </w:rPr>
            </w:pPr>
            <w:r>
              <w:rPr>
                <w:rFonts w:ascii="Arial" w:eastAsia="Arial" w:hAnsi="Arial" w:cs="Arial"/>
                <w:b/>
                <w:color w:val="000000"/>
                <w:sz w:val="20"/>
              </w:rPr>
              <w:t>Value</w:t>
            </w:r>
          </w:p>
        </w:tc>
        <w:tc>
          <w:tcPr>
            <w:tcW w:w="1268"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03FF77E"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Q4</w:t>
            </w:r>
          </w:p>
          <w:p w14:paraId="410678DC"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2023/24</w:t>
            </w:r>
          </w:p>
          <w:p w14:paraId="2A6FD0AE" w14:textId="305772D4" w:rsidR="001C386D" w:rsidRDefault="001C386D" w:rsidP="00CF633E">
            <w:pPr>
              <w:jc w:val="center"/>
              <w:rPr>
                <w:rFonts w:ascii="Arial" w:eastAsia="Arial" w:hAnsi="Arial" w:cs="Arial"/>
                <w:b/>
                <w:color w:val="000000"/>
                <w:sz w:val="20"/>
              </w:rPr>
            </w:pPr>
            <w:r>
              <w:rPr>
                <w:rFonts w:ascii="Arial" w:eastAsia="Arial" w:hAnsi="Arial" w:cs="Arial"/>
                <w:b/>
                <w:color w:val="000000"/>
                <w:sz w:val="20"/>
              </w:rPr>
              <w:t>Value</w:t>
            </w:r>
          </w:p>
        </w:tc>
        <w:tc>
          <w:tcPr>
            <w:tcW w:w="1173"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4225BC75"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 xml:space="preserve">Q1 </w:t>
            </w:r>
          </w:p>
          <w:p w14:paraId="25DCFFDD" w14:textId="7283B78E" w:rsidR="001C386D" w:rsidRDefault="001C386D" w:rsidP="00CF633E">
            <w:pPr>
              <w:jc w:val="center"/>
              <w:rPr>
                <w:rFonts w:ascii="Arial" w:eastAsia="Arial" w:hAnsi="Arial" w:cs="Arial"/>
                <w:b/>
                <w:color w:val="000000"/>
                <w:sz w:val="20"/>
              </w:rPr>
            </w:pPr>
            <w:r>
              <w:rPr>
                <w:rFonts w:ascii="Arial" w:eastAsia="Arial" w:hAnsi="Arial" w:cs="Arial"/>
                <w:b/>
                <w:color w:val="000000"/>
                <w:sz w:val="20"/>
              </w:rPr>
              <w:t>2024/25</w:t>
            </w:r>
          </w:p>
          <w:p w14:paraId="1EA56D2B" w14:textId="2A509AC0" w:rsidR="001C386D" w:rsidRDefault="001C386D" w:rsidP="00CF633E">
            <w:pPr>
              <w:jc w:val="center"/>
              <w:rPr>
                <w:rFonts w:ascii="Arial" w:eastAsia="Arial" w:hAnsi="Arial" w:cs="Arial"/>
                <w:b/>
                <w:color w:val="000000"/>
                <w:sz w:val="20"/>
              </w:rPr>
            </w:pPr>
            <w:r>
              <w:rPr>
                <w:rFonts w:ascii="Arial" w:eastAsia="Arial" w:hAnsi="Arial" w:cs="Arial"/>
                <w:b/>
                <w:color w:val="000000"/>
                <w:sz w:val="20"/>
              </w:rPr>
              <w:t>Value</w:t>
            </w:r>
          </w:p>
        </w:tc>
        <w:tc>
          <w:tcPr>
            <w:tcW w:w="1135"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013E732D"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Q2</w:t>
            </w:r>
          </w:p>
          <w:p w14:paraId="75717566" w14:textId="77777777" w:rsidR="001C386D" w:rsidRDefault="001C386D" w:rsidP="00CF633E">
            <w:pPr>
              <w:jc w:val="center"/>
              <w:rPr>
                <w:rFonts w:ascii="Arial" w:eastAsia="Arial" w:hAnsi="Arial" w:cs="Arial"/>
                <w:b/>
                <w:color w:val="000000"/>
                <w:sz w:val="20"/>
              </w:rPr>
            </w:pPr>
            <w:r>
              <w:rPr>
                <w:rFonts w:ascii="Arial" w:eastAsia="Arial" w:hAnsi="Arial" w:cs="Arial"/>
                <w:b/>
                <w:color w:val="000000"/>
                <w:sz w:val="20"/>
              </w:rPr>
              <w:t>2024/25</w:t>
            </w:r>
          </w:p>
          <w:p w14:paraId="4B59C8D0" w14:textId="4AF840E2" w:rsidR="001C386D" w:rsidRDefault="001C386D" w:rsidP="00CF633E">
            <w:pPr>
              <w:jc w:val="center"/>
              <w:rPr>
                <w:rFonts w:ascii="Arial" w:eastAsia="Arial" w:hAnsi="Arial" w:cs="Arial"/>
                <w:b/>
                <w:color w:val="000000"/>
                <w:sz w:val="20"/>
              </w:rPr>
            </w:pPr>
            <w:r>
              <w:rPr>
                <w:rFonts w:ascii="Arial" w:eastAsia="Arial" w:hAnsi="Arial" w:cs="Arial"/>
                <w:b/>
                <w:color w:val="000000"/>
                <w:sz w:val="20"/>
              </w:rPr>
              <w:t>Value</w:t>
            </w:r>
          </w:p>
        </w:tc>
        <w:tc>
          <w:tcPr>
            <w:tcW w:w="1559"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5FB6EFEC" w14:textId="7B845DDF" w:rsidR="001C386D" w:rsidRDefault="001C386D" w:rsidP="00CF633E">
            <w:pPr>
              <w:jc w:val="center"/>
              <w:rPr>
                <w:rFonts w:ascii="Arial" w:eastAsia="Arial" w:hAnsi="Arial" w:cs="Arial"/>
                <w:b/>
                <w:color w:val="000000"/>
                <w:sz w:val="20"/>
              </w:rPr>
            </w:pPr>
          </w:p>
          <w:p w14:paraId="4E79A442" w14:textId="081F2D0B" w:rsidR="001C386D" w:rsidRDefault="001C386D" w:rsidP="00CF633E">
            <w:pPr>
              <w:jc w:val="center"/>
              <w:rPr>
                <w:rFonts w:ascii="Arial" w:eastAsia="Arial" w:hAnsi="Arial" w:cs="Arial"/>
                <w:b/>
                <w:color w:val="000000"/>
                <w:sz w:val="20"/>
              </w:rPr>
            </w:pPr>
            <w:r>
              <w:rPr>
                <w:rFonts w:ascii="Arial" w:eastAsia="Arial" w:hAnsi="Arial" w:cs="Arial"/>
                <w:b/>
                <w:color w:val="000000"/>
                <w:sz w:val="20"/>
              </w:rPr>
              <w:t>Target</w:t>
            </w:r>
          </w:p>
        </w:tc>
        <w:tc>
          <w:tcPr>
            <w:tcW w:w="5670" w:type="dxa"/>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2B9F69DE" w14:textId="77777777" w:rsidR="001C386D" w:rsidRDefault="001C386D" w:rsidP="00CF633E">
            <w:pPr>
              <w:rPr>
                <w:rFonts w:ascii="Arial" w:eastAsia="Arial" w:hAnsi="Arial" w:cs="Arial"/>
                <w:b/>
                <w:color w:val="000000"/>
                <w:sz w:val="20"/>
              </w:rPr>
            </w:pPr>
            <w:r>
              <w:rPr>
                <w:rFonts w:ascii="Arial" w:eastAsia="Arial" w:hAnsi="Arial" w:cs="Arial"/>
                <w:b/>
                <w:color w:val="000000"/>
                <w:sz w:val="20"/>
              </w:rPr>
              <w:t>Latest Note</w:t>
            </w:r>
          </w:p>
        </w:tc>
      </w:tr>
      <w:tr w:rsidR="00571916" w14:paraId="4E77094F" w14:textId="77777777" w:rsidTr="006B3E5E">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AAF443" w14:textId="30358B9B" w:rsidR="00CF633E" w:rsidRPr="00872067" w:rsidRDefault="00CF633E" w:rsidP="00C74243">
            <w:pPr>
              <w:rPr>
                <w:rFonts w:ascii="Arial" w:eastAsia="Arial" w:hAnsi="Arial" w:cs="Arial"/>
                <w:color w:val="1D2828"/>
                <w:sz w:val="20"/>
                <w:szCs w:val="20"/>
              </w:rPr>
            </w:pPr>
            <w:r w:rsidRPr="00872067">
              <w:rPr>
                <w:rFonts w:ascii="Arial" w:hAnsi="Arial" w:cs="Arial"/>
                <w:sz w:val="20"/>
                <w:szCs w:val="20"/>
              </w:rPr>
              <w:t>Number of properties in receipt of Empty Property Relief</w:t>
            </w:r>
          </w:p>
        </w:tc>
        <w:tc>
          <w:tcPr>
            <w:tcW w:w="9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696915" w14:textId="7B599C61" w:rsidR="00CF633E" w:rsidRDefault="008717C7" w:rsidP="00C74243">
            <w:pPr>
              <w:jc w:val="center"/>
              <w:rPr>
                <w:rFonts w:ascii="Arial" w:eastAsia="Arial" w:hAnsi="Arial" w:cs="Arial"/>
                <w:color w:val="1D2828"/>
                <w:sz w:val="20"/>
              </w:rPr>
            </w:pPr>
            <w:r>
              <w:rPr>
                <w:rFonts w:ascii="Arial" w:eastAsia="Arial" w:hAnsi="Arial" w:cs="Arial"/>
                <w:color w:val="1D2828"/>
                <w:sz w:val="20"/>
              </w:rPr>
              <w:t>142</w:t>
            </w:r>
          </w:p>
        </w:tc>
        <w:tc>
          <w:tcPr>
            <w:tcW w:w="126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F1340F" w14:textId="73527AAF" w:rsidR="00CF633E" w:rsidRDefault="008717C7" w:rsidP="00C74243">
            <w:pPr>
              <w:jc w:val="center"/>
              <w:rPr>
                <w:rFonts w:ascii="Arial" w:eastAsia="Arial" w:hAnsi="Arial" w:cs="Arial"/>
                <w:color w:val="1D2828"/>
                <w:sz w:val="20"/>
              </w:rPr>
            </w:pPr>
            <w:r>
              <w:rPr>
                <w:rFonts w:ascii="Arial" w:eastAsia="Arial" w:hAnsi="Arial" w:cs="Arial"/>
                <w:color w:val="1D2828"/>
                <w:sz w:val="20"/>
              </w:rPr>
              <w:t>240</w:t>
            </w:r>
          </w:p>
        </w:tc>
        <w:tc>
          <w:tcPr>
            <w:tcW w:w="117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66DD5F" w14:textId="20BFA0AC" w:rsidR="00CF633E" w:rsidRDefault="00CF633E" w:rsidP="00C74243">
            <w:pPr>
              <w:jc w:val="center"/>
              <w:rPr>
                <w:rFonts w:ascii="Arial" w:eastAsia="Arial" w:hAnsi="Arial" w:cs="Arial"/>
                <w:color w:val="1D2828"/>
                <w:sz w:val="20"/>
              </w:rPr>
            </w:pPr>
            <w:r>
              <w:rPr>
                <w:rFonts w:ascii="Arial" w:eastAsia="Arial" w:hAnsi="Arial" w:cs="Arial"/>
                <w:color w:val="1D2828"/>
                <w:sz w:val="20"/>
              </w:rPr>
              <w:t>87</w:t>
            </w:r>
          </w:p>
        </w:tc>
        <w:tc>
          <w:tcPr>
            <w:tcW w:w="113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A4748A6" w14:textId="166B44FB" w:rsidR="00CF633E" w:rsidRPr="00A772A3" w:rsidRDefault="000949CC" w:rsidP="00C74243">
            <w:pPr>
              <w:jc w:val="center"/>
              <w:rPr>
                <w:rFonts w:ascii="Arial" w:eastAsia="Arial" w:hAnsi="Arial" w:cs="Arial"/>
                <w:color w:val="1D2828"/>
                <w:sz w:val="20"/>
                <w:szCs w:val="20"/>
              </w:rPr>
            </w:pPr>
            <w:r>
              <w:rPr>
                <w:rFonts w:ascii="Arial" w:eastAsia="Arial" w:hAnsi="Arial" w:cs="Arial"/>
                <w:color w:val="1D2828"/>
                <w:sz w:val="20"/>
                <w:szCs w:val="20"/>
              </w:rPr>
              <w:t>135</w:t>
            </w:r>
          </w:p>
        </w:tc>
        <w:tc>
          <w:tcPr>
            <w:tcW w:w="1559"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BBAD88E" w14:textId="53E3390C" w:rsidR="00CF633E" w:rsidRDefault="00CF633E" w:rsidP="00C74243">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F106FE1" wp14:editId="44A0E181">
                  <wp:extent cx="203200" cy="203200"/>
                  <wp:effectExtent l="0" t="0" r="6350" b="6350"/>
                  <wp:docPr id="558435178" name="Picture 55843517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670" w:type="dxa"/>
            <w:vMerge w:val="restart"/>
            <w:tcBorders>
              <w:top w:val="single" w:sz="8" w:space="0" w:color="2F4F4F"/>
              <w:left w:val="double" w:sz="4" w:space="0" w:color="auto"/>
              <w:right w:val="single" w:sz="8" w:space="0" w:color="2F4F4F"/>
            </w:tcBorders>
            <w:shd w:val="clear" w:color="auto" w:fill="FFFFFF"/>
            <w:tcMar>
              <w:top w:w="40" w:type="dxa"/>
              <w:left w:w="40" w:type="dxa"/>
              <w:bottom w:w="40" w:type="dxa"/>
              <w:right w:w="40" w:type="dxa"/>
            </w:tcMar>
          </w:tcPr>
          <w:p w14:paraId="139822AD" w14:textId="22C8A121" w:rsidR="00CF633E" w:rsidRPr="00147D46" w:rsidRDefault="00CF633E" w:rsidP="00C74243">
            <w:pPr>
              <w:rPr>
                <w:rFonts w:ascii="Arial" w:eastAsia="Arial" w:hAnsi="Arial" w:cs="Arial"/>
                <w:color w:val="1D2828"/>
                <w:sz w:val="20"/>
              </w:rPr>
            </w:pPr>
            <w:r>
              <w:rPr>
                <w:rFonts w:ascii="Arial" w:eastAsia="Arial" w:hAnsi="Arial" w:cs="Arial"/>
                <w:color w:val="1D2828"/>
                <w:sz w:val="20"/>
              </w:rPr>
              <w:t xml:space="preserve">These 2 KPIs are both ‘data only’ as performance is influenced by wider economic conditions </w:t>
            </w:r>
            <w:proofErr w:type="spellStart"/>
            <w:r>
              <w:rPr>
                <w:rFonts w:ascii="Arial" w:eastAsia="Arial" w:hAnsi="Arial" w:cs="Arial"/>
                <w:color w:val="1D2828"/>
                <w:sz w:val="20"/>
              </w:rPr>
              <w:t>outwith</w:t>
            </w:r>
            <w:proofErr w:type="spellEnd"/>
            <w:r>
              <w:rPr>
                <w:rFonts w:ascii="Arial" w:eastAsia="Arial" w:hAnsi="Arial" w:cs="Arial"/>
                <w:color w:val="1D2828"/>
                <w:sz w:val="20"/>
              </w:rPr>
              <w:t xml:space="preserve"> the control of the Council. </w:t>
            </w:r>
          </w:p>
        </w:tc>
      </w:tr>
      <w:tr w:rsidR="00571916" w14:paraId="4697627F" w14:textId="77777777" w:rsidTr="006B3E5E">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D9C211" w14:textId="6DC83BDA" w:rsidR="00CF633E" w:rsidRPr="00CF633E" w:rsidRDefault="00CF633E" w:rsidP="00C74243">
            <w:pPr>
              <w:rPr>
                <w:rFonts w:ascii="Arial" w:eastAsia="Arial" w:hAnsi="Arial" w:cs="Arial"/>
                <w:color w:val="1D2828"/>
                <w:sz w:val="20"/>
                <w:szCs w:val="20"/>
              </w:rPr>
            </w:pPr>
            <w:r w:rsidRPr="00CF633E">
              <w:rPr>
                <w:rFonts w:ascii="Arial" w:hAnsi="Arial" w:cs="Arial"/>
                <w:sz w:val="20"/>
                <w:szCs w:val="20"/>
              </w:rPr>
              <w:t>Value (£) of Empty Property Relief</w:t>
            </w:r>
          </w:p>
        </w:tc>
        <w:tc>
          <w:tcPr>
            <w:tcW w:w="9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F6DA53" w14:textId="3177FFB2" w:rsidR="00CF633E" w:rsidRPr="00CF633E" w:rsidRDefault="00CF633E" w:rsidP="00C74243">
            <w:pPr>
              <w:jc w:val="center"/>
              <w:rPr>
                <w:rFonts w:ascii="Arial" w:eastAsia="Arial" w:hAnsi="Arial" w:cs="Arial"/>
                <w:color w:val="1D2828"/>
                <w:sz w:val="20"/>
                <w:szCs w:val="20"/>
              </w:rPr>
            </w:pPr>
            <w:r w:rsidRPr="00CF633E">
              <w:rPr>
                <w:rFonts w:ascii="Arial" w:eastAsia="Arial" w:hAnsi="Arial" w:cs="Arial"/>
                <w:color w:val="1D2828"/>
                <w:sz w:val="20"/>
                <w:szCs w:val="20"/>
              </w:rPr>
              <w:t>£263,822</w:t>
            </w:r>
          </w:p>
        </w:tc>
        <w:tc>
          <w:tcPr>
            <w:tcW w:w="126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2254F5" w14:textId="510142CA" w:rsidR="00CF633E" w:rsidRPr="00CF633E" w:rsidRDefault="00CF633E" w:rsidP="00C74243">
            <w:pPr>
              <w:jc w:val="center"/>
              <w:rPr>
                <w:rFonts w:ascii="Arial" w:eastAsia="Arial" w:hAnsi="Arial" w:cs="Arial"/>
                <w:color w:val="1D2828"/>
                <w:sz w:val="20"/>
                <w:szCs w:val="20"/>
              </w:rPr>
            </w:pPr>
            <w:r w:rsidRPr="00CF633E">
              <w:rPr>
                <w:rFonts w:ascii="Arial" w:eastAsia="Arial" w:hAnsi="Arial" w:cs="Arial"/>
                <w:color w:val="1D2828"/>
                <w:sz w:val="20"/>
                <w:szCs w:val="20"/>
              </w:rPr>
              <w:t>£308,508</w:t>
            </w:r>
          </w:p>
        </w:tc>
        <w:tc>
          <w:tcPr>
            <w:tcW w:w="117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21F454" w14:textId="54DB6AF9" w:rsidR="00CF633E" w:rsidRPr="00CF633E" w:rsidRDefault="00CF633E" w:rsidP="00C74243">
            <w:pPr>
              <w:jc w:val="center"/>
              <w:rPr>
                <w:rFonts w:ascii="Arial" w:eastAsia="Arial" w:hAnsi="Arial" w:cs="Arial"/>
                <w:color w:val="1D2828"/>
                <w:sz w:val="20"/>
                <w:szCs w:val="20"/>
              </w:rPr>
            </w:pPr>
            <w:r w:rsidRPr="00CF633E">
              <w:rPr>
                <w:rFonts w:ascii="Arial" w:eastAsia="Arial" w:hAnsi="Arial" w:cs="Arial"/>
                <w:color w:val="1D2828"/>
                <w:sz w:val="20"/>
                <w:szCs w:val="20"/>
              </w:rPr>
              <w:t>£ 346,532</w:t>
            </w:r>
          </w:p>
        </w:tc>
        <w:tc>
          <w:tcPr>
            <w:tcW w:w="113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3A6EC45" w14:textId="46920D07" w:rsidR="00CF633E" w:rsidRPr="00A772A3" w:rsidRDefault="000F0901" w:rsidP="00C74243">
            <w:pPr>
              <w:jc w:val="center"/>
              <w:rPr>
                <w:rFonts w:ascii="Arial" w:eastAsia="Arial" w:hAnsi="Arial" w:cs="Arial"/>
                <w:color w:val="1D2828"/>
                <w:sz w:val="20"/>
                <w:szCs w:val="20"/>
              </w:rPr>
            </w:pPr>
            <w:r w:rsidRPr="000F0901">
              <w:rPr>
                <w:rFonts w:ascii="Arial" w:eastAsia="Arial" w:hAnsi="Arial" w:cs="Arial"/>
                <w:color w:val="1D2828"/>
                <w:sz w:val="20"/>
                <w:szCs w:val="20"/>
              </w:rPr>
              <w:t>£383,44</w:t>
            </w:r>
            <w:r>
              <w:rPr>
                <w:rFonts w:ascii="Arial" w:eastAsia="Arial" w:hAnsi="Arial" w:cs="Arial"/>
                <w:color w:val="1D2828"/>
                <w:sz w:val="20"/>
                <w:szCs w:val="20"/>
              </w:rPr>
              <w:t>3</w:t>
            </w:r>
          </w:p>
        </w:tc>
        <w:tc>
          <w:tcPr>
            <w:tcW w:w="1559"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55C2DDEB" w14:textId="1E9A5CE4" w:rsidR="00CF633E" w:rsidRDefault="00CF633E" w:rsidP="00C74243">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2EA692D" wp14:editId="15D1AEBA">
                  <wp:extent cx="203200" cy="203200"/>
                  <wp:effectExtent l="0" t="0" r="6350" b="6350"/>
                  <wp:docPr id="894562857" name="Picture 894562857"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670" w:type="dxa"/>
            <w:vMerge/>
            <w:tcBorders>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520CE4E" w14:textId="7B38207B" w:rsidR="00CF633E" w:rsidRDefault="00CF633E" w:rsidP="00C74243">
            <w:pPr>
              <w:rPr>
                <w:rFonts w:ascii="Arial" w:eastAsia="Arial" w:hAnsi="Arial" w:cs="Arial"/>
                <w:color w:val="1D2828"/>
                <w:sz w:val="20"/>
              </w:rPr>
            </w:pPr>
          </w:p>
        </w:tc>
      </w:tr>
    </w:tbl>
    <w:p w14:paraId="464404AF" w14:textId="77777777" w:rsidR="00162540" w:rsidRDefault="00162540"/>
    <w:tbl>
      <w:tblPr>
        <w:tblW w:w="50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424"/>
        <w:gridCol w:w="852"/>
        <w:gridCol w:w="992"/>
        <w:gridCol w:w="1276"/>
        <w:gridCol w:w="850"/>
        <w:gridCol w:w="709"/>
        <w:gridCol w:w="709"/>
        <w:gridCol w:w="709"/>
        <w:gridCol w:w="4253"/>
      </w:tblGrid>
      <w:tr w:rsidR="000367AB" w14:paraId="0B427603" w14:textId="77777777" w:rsidTr="00BE3703">
        <w:trPr>
          <w:tblHeader/>
        </w:trPr>
        <w:tc>
          <w:tcPr>
            <w:tcW w:w="3686"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78D1011" w14:textId="77777777" w:rsidR="000367AB" w:rsidRDefault="000367AB" w:rsidP="005B0605">
            <w:bookmarkStart w:id="1" w:name="_Hlk148191387"/>
            <w:bookmarkStart w:id="2" w:name="_Hlk179385092"/>
            <w:r>
              <w:rPr>
                <w:rFonts w:ascii="Arial" w:eastAsia="Arial" w:hAnsi="Arial" w:cs="Arial"/>
                <w:b/>
                <w:color w:val="000000"/>
                <w:sz w:val="20"/>
              </w:rPr>
              <w:lastRenderedPageBreak/>
              <w:t xml:space="preserve">Title </w:t>
            </w:r>
          </w:p>
        </w:tc>
        <w:tc>
          <w:tcPr>
            <w:tcW w:w="992"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4876A56A"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Q3 2023/34</w:t>
            </w:r>
          </w:p>
          <w:p w14:paraId="09AE4142" w14:textId="0AB4B751" w:rsidR="000367AB" w:rsidRDefault="000367AB" w:rsidP="005B0605">
            <w:pPr>
              <w:jc w:val="center"/>
              <w:rPr>
                <w:rFonts w:ascii="Arial" w:eastAsia="Arial" w:hAnsi="Arial" w:cs="Arial"/>
                <w:b/>
                <w:color w:val="000000"/>
                <w:sz w:val="20"/>
              </w:rPr>
            </w:pPr>
            <w:r>
              <w:rPr>
                <w:rFonts w:ascii="Arial" w:eastAsia="Arial" w:hAnsi="Arial" w:cs="Arial"/>
                <w:b/>
                <w:color w:val="000000"/>
                <w:sz w:val="20"/>
              </w:rPr>
              <w:t>Value</w:t>
            </w:r>
          </w:p>
        </w:tc>
        <w:tc>
          <w:tcPr>
            <w:tcW w:w="1276" w:type="dxa"/>
            <w:gridSpan w:val="2"/>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1E94FCE"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Q4</w:t>
            </w:r>
          </w:p>
          <w:p w14:paraId="7EA76035"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2023/24</w:t>
            </w:r>
          </w:p>
          <w:p w14:paraId="7D0A35B9" w14:textId="7622D14E" w:rsidR="000367AB" w:rsidRDefault="000367AB" w:rsidP="005B0605">
            <w:pPr>
              <w:jc w:val="center"/>
              <w:rPr>
                <w:rFonts w:ascii="Arial" w:eastAsia="Arial" w:hAnsi="Arial" w:cs="Arial"/>
                <w:b/>
                <w:color w:val="000000"/>
                <w:sz w:val="20"/>
              </w:rPr>
            </w:pPr>
            <w:r>
              <w:rPr>
                <w:rFonts w:ascii="Arial" w:eastAsia="Arial" w:hAnsi="Arial" w:cs="Arial"/>
                <w:b/>
                <w:color w:val="000000"/>
                <w:sz w:val="20"/>
              </w:rPr>
              <w:t>Value</w:t>
            </w:r>
          </w:p>
        </w:tc>
        <w:tc>
          <w:tcPr>
            <w:tcW w:w="992"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0C48783"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 xml:space="preserve">Q1 </w:t>
            </w:r>
          </w:p>
          <w:p w14:paraId="7E8F6EE6"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2024/25</w:t>
            </w:r>
          </w:p>
          <w:p w14:paraId="0BBBF59E" w14:textId="5F9E643D" w:rsidR="000367AB" w:rsidRDefault="000367AB" w:rsidP="005B0605">
            <w:pPr>
              <w:jc w:val="center"/>
              <w:rPr>
                <w:rFonts w:ascii="Arial" w:eastAsia="Arial" w:hAnsi="Arial" w:cs="Arial"/>
                <w:b/>
                <w:color w:val="000000"/>
                <w:sz w:val="20"/>
              </w:rPr>
            </w:pPr>
            <w:r>
              <w:rPr>
                <w:rFonts w:ascii="Arial" w:eastAsia="Arial" w:hAnsi="Arial" w:cs="Arial"/>
                <w:b/>
                <w:color w:val="000000"/>
                <w:sz w:val="20"/>
              </w:rPr>
              <w:t>Value</w:t>
            </w:r>
          </w:p>
        </w:tc>
        <w:tc>
          <w:tcPr>
            <w:tcW w:w="1276" w:type="dxa"/>
            <w:vMerge w:val="restart"/>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5A786D92"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Q2</w:t>
            </w:r>
          </w:p>
          <w:p w14:paraId="59106C14" w14:textId="77777777" w:rsidR="000367AB" w:rsidRDefault="000367AB" w:rsidP="005B0605">
            <w:pPr>
              <w:jc w:val="center"/>
              <w:rPr>
                <w:rFonts w:ascii="Arial" w:eastAsia="Arial" w:hAnsi="Arial" w:cs="Arial"/>
                <w:b/>
                <w:color w:val="000000"/>
                <w:sz w:val="20"/>
              </w:rPr>
            </w:pPr>
            <w:r>
              <w:rPr>
                <w:rFonts w:ascii="Arial" w:eastAsia="Arial" w:hAnsi="Arial" w:cs="Arial"/>
                <w:b/>
                <w:color w:val="000000"/>
                <w:sz w:val="20"/>
              </w:rPr>
              <w:t>2024/25</w:t>
            </w:r>
          </w:p>
          <w:p w14:paraId="44CA682B" w14:textId="660F26A3" w:rsidR="000367AB" w:rsidRDefault="000367AB" w:rsidP="005B0605">
            <w:pPr>
              <w:jc w:val="center"/>
              <w:rPr>
                <w:rFonts w:ascii="Arial" w:eastAsia="Arial" w:hAnsi="Arial" w:cs="Arial"/>
                <w:b/>
                <w:color w:val="000000"/>
                <w:sz w:val="20"/>
              </w:rPr>
            </w:pPr>
            <w:r>
              <w:rPr>
                <w:rFonts w:ascii="Arial" w:eastAsia="Arial" w:hAnsi="Arial" w:cs="Arial"/>
                <w:b/>
                <w:color w:val="000000"/>
                <w:sz w:val="20"/>
              </w:rPr>
              <w:t>Value</w:t>
            </w:r>
          </w:p>
        </w:tc>
        <w:tc>
          <w:tcPr>
            <w:tcW w:w="2977" w:type="dxa"/>
            <w:gridSpan w:val="4"/>
            <w:tcBorders>
              <w:top w:val="single" w:sz="8" w:space="0" w:color="2F4F4F"/>
              <w:left w:val="double" w:sz="4" w:space="0" w:color="auto"/>
              <w:bottom w:val="single" w:sz="8" w:space="0" w:color="2F4F4F"/>
              <w:right w:val="double" w:sz="4" w:space="0" w:color="auto"/>
            </w:tcBorders>
            <w:shd w:val="clear" w:color="auto" w:fill="D8BFD8"/>
            <w:tcMar>
              <w:top w:w="40" w:type="dxa"/>
              <w:left w:w="40" w:type="dxa"/>
              <w:bottom w:w="40" w:type="dxa"/>
              <w:right w:w="40" w:type="dxa"/>
            </w:tcMar>
          </w:tcPr>
          <w:p w14:paraId="240B152F" w14:textId="1C4CCE18" w:rsidR="000367AB" w:rsidRDefault="000367AB" w:rsidP="005B0605">
            <w:pPr>
              <w:jc w:val="center"/>
              <w:rPr>
                <w:rFonts w:ascii="Arial" w:eastAsia="Arial" w:hAnsi="Arial" w:cs="Arial"/>
                <w:b/>
                <w:color w:val="000000"/>
                <w:sz w:val="20"/>
              </w:rPr>
            </w:pPr>
            <w:r>
              <w:rPr>
                <w:rFonts w:ascii="Arial" w:eastAsia="Arial" w:hAnsi="Arial" w:cs="Arial"/>
                <w:b/>
                <w:color w:val="000000"/>
                <w:sz w:val="20"/>
              </w:rPr>
              <w:t xml:space="preserve">Quarter </w:t>
            </w:r>
          </w:p>
        </w:tc>
        <w:tc>
          <w:tcPr>
            <w:tcW w:w="4253" w:type="dxa"/>
            <w:vMerge w:val="restart"/>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58388490" w14:textId="77777777" w:rsidR="000367AB" w:rsidRDefault="000367AB" w:rsidP="005B0605">
            <w:pPr>
              <w:rPr>
                <w:rFonts w:ascii="Arial" w:eastAsia="Arial" w:hAnsi="Arial" w:cs="Arial"/>
                <w:b/>
                <w:color w:val="000000"/>
                <w:sz w:val="20"/>
              </w:rPr>
            </w:pPr>
            <w:r>
              <w:rPr>
                <w:rFonts w:ascii="Arial" w:eastAsia="Arial" w:hAnsi="Arial" w:cs="Arial"/>
                <w:b/>
                <w:color w:val="000000"/>
                <w:sz w:val="20"/>
              </w:rPr>
              <w:t>Latest Note</w:t>
            </w:r>
          </w:p>
        </w:tc>
      </w:tr>
      <w:tr w:rsidR="000367AB" w14:paraId="51B2E510" w14:textId="77777777" w:rsidTr="00BE3703">
        <w:trPr>
          <w:tblHeader/>
        </w:trPr>
        <w:tc>
          <w:tcPr>
            <w:tcW w:w="3686"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FB60192" w14:textId="77777777" w:rsidR="000367AB" w:rsidRDefault="000367AB" w:rsidP="00CB66DB">
            <w:pPr>
              <w:rPr>
                <w:rFonts w:ascii="Arial" w:eastAsia="Arial" w:hAnsi="Arial" w:cs="Arial"/>
                <w:b/>
                <w:color w:val="000000"/>
                <w:sz w:val="20"/>
              </w:rPr>
            </w:pPr>
          </w:p>
        </w:tc>
        <w:tc>
          <w:tcPr>
            <w:tcW w:w="992"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4670585" w14:textId="1FCCECC9" w:rsidR="000367AB" w:rsidRDefault="000367AB" w:rsidP="00CB66DB">
            <w:pPr>
              <w:jc w:val="center"/>
              <w:rPr>
                <w:rFonts w:ascii="Arial" w:eastAsia="Arial" w:hAnsi="Arial" w:cs="Arial"/>
                <w:b/>
                <w:color w:val="000000"/>
                <w:sz w:val="20"/>
              </w:rPr>
            </w:pPr>
          </w:p>
        </w:tc>
        <w:tc>
          <w:tcPr>
            <w:tcW w:w="1276" w:type="dxa"/>
            <w:gridSpan w:val="2"/>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F4BA419" w14:textId="53D4D24D" w:rsidR="000367AB" w:rsidRDefault="000367AB" w:rsidP="00CB66DB">
            <w:pPr>
              <w:jc w:val="center"/>
              <w:rPr>
                <w:rFonts w:ascii="Arial" w:eastAsia="Arial" w:hAnsi="Arial" w:cs="Arial"/>
                <w:b/>
                <w:color w:val="000000"/>
                <w:sz w:val="20"/>
              </w:rPr>
            </w:pPr>
          </w:p>
        </w:tc>
        <w:tc>
          <w:tcPr>
            <w:tcW w:w="992"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3E31252" w14:textId="65536161" w:rsidR="000367AB" w:rsidRDefault="000367AB" w:rsidP="00CB66DB">
            <w:pPr>
              <w:jc w:val="center"/>
              <w:rPr>
                <w:rFonts w:ascii="Arial" w:eastAsia="Arial" w:hAnsi="Arial" w:cs="Arial"/>
                <w:b/>
                <w:color w:val="000000"/>
                <w:sz w:val="20"/>
              </w:rPr>
            </w:pPr>
          </w:p>
        </w:tc>
        <w:tc>
          <w:tcPr>
            <w:tcW w:w="1276" w:type="dxa"/>
            <w:vMerge/>
            <w:tcBorders>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1942B952" w14:textId="6E29056A" w:rsidR="000367AB" w:rsidRDefault="000367AB" w:rsidP="00CB66DB">
            <w:pPr>
              <w:jc w:val="center"/>
              <w:rPr>
                <w:rFonts w:ascii="Arial" w:eastAsia="Arial" w:hAnsi="Arial" w:cs="Arial"/>
                <w:b/>
                <w:color w:val="000000"/>
                <w:sz w:val="20"/>
              </w:rPr>
            </w:pPr>
          </w:p>
        </w:tc>
        <w:tc>
          <w:tcPr>
            <w:tcW w:w="850"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2FCC36FD"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Target</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866443A"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Status</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6544761" w14:textId="4CE7646A" w:rsidR="000367AB" w:rsidRDefault="000367AB" w:rsidP="00CB66DB">
            <w:pPr>
              <w:jc w:val="center"/>
              <w:rPr>
                <w:rFonts w:ascii="Arial" w:eastAsia="Arial" w:hAnsi="Arial" w:cs="Arial"/>
                <w:b/>
                <w:color w:val="000000"/>
                <w:sz w:val="20"/>
              </w:rPr>
            </w:pPr>
            <w:r>
              <w:rPr>
                <w:rFonts w:ascii="Arial" w:eastAsia="Arial" w:hAnsi="Arial" w:cs="Arial"/>
                <w:b/>
                <w:color w:val="000000"/>
                <w:sz w:val="20"/>
              </w:rPr>
              <w:t>Short Trend</w:t>
            </w:r>
          </w:p>
        </w:tc>
        <w:tc>
          <w:tcPr>
            <w:tcW w:w="709"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3A4313B4" w14:textId="43F1249A" w:rsidR="000367AB" w:rsidRDefault="000367AB" w:rsidP="00CB66DB">
            <w:pPr>
              <w:jc w:val="center"/>
              <w:rPr>
                <w:rFonts w:ascii="Arial" w:eastAsia="Arial" w:hAnsi="Arial" w:cs="Arial"/>
                <w:b/>
                <w:color w:val="000000"/>
                <w:sz w:val="20"/>
              </w:rPr>
            </w:pPr>
            <w:r>
              <w:rPr>
                <w:rFonts w:ascii="Arial" w:eastAsia="Arial" w:hAnsi="Arial" w:cs="Arial"/>
                <w:b/>
                <w:color w:val="000000"/>
                <w:sz w:val="20"/>
              </w:rPr>
              <w:t>Long Trend</w:t>
            </w:r>
          </w:p>
        </w:tc>
        <w:tc>
          <w:tcPr>
            <w:tcW w:w="4253" w:type="dxa"/>
            <w:vMerge/>
            <w:tcBorders>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3A57B476" w14:textId="77777777" w:rsidR="000367AB" w:rsidRDefault="000367AB" w:rsidP="00CB66DB">
            <w:pPr>
              <w:rPr>
                <w:rFonts w:ascii="Arial" w:eastAsia="Arial" w:hAnsi="Arial" w:cs="Arial"/>
                <w:b/>
                <w:color w:val="000000"/>
                <w:sz w:val="20"/>
              </w:rPr>
            </w:pPr>
          </w:p>
        </w:tc>
      </w:tr>
      <w:tr w:rsidR="006A5135" w14:paraId="58264D48"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5A57A7" w14:textId="1A495B88" w:rsidR="0018533E" w:rsidRDefault="0018533E" w:rsidP="008F5C94">
            <w:pPr>
              <w:rPr>
                <w:rFonts w:ascii="Arial" w:eastAsia="Arial" w:hAnsi="Arial" w:cs="Arial"/>
                <w:b/>
                <w:color w:val="000000"/>
                <w:sz w:val="20"/>
              </w:rPr>
            </w:pPr>
            <w:r>
              <w:rPr>
                <w:rFonts w:ascii="Arial" w:eastAsia="Arial" w:hAnsi="Arial" w:cs="Arial"/>
                <w:color w:val="1D2828"/>
                <w:sz w:val="20"/>
              </w:rPr>
              <w:t>Council tax in year collection level</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9E1537E" w14:textId="0A7A4309" w:rsidR="0018533E" w:rsidRDefault="0018533E" w:rsidP="00BA0C59">
            <w:pPr>
              <w:jc w:val="center"/>
              <w:rPr>
                <w:rFonts w:ascii="Arial" w:eastAsia="Arial" w:hAnsi="Arial" w:cs="Arial"/>
                <w:color w:val="1D2828"/>
                <w:sz w:val="20"/>
              </w:rPr>
            </w:pPr>
            <w:r>
              <w:rPr>
                <w:rFonts w:ascii="Arial" w:eastAsia="Arial" w:hAnsi="Arial" w:cs="Arial"/>
                <w:color w:val="1D2828"/>
                <w:sz w:val="20"/>
              </w:rPr>
              <w:t>80.2%</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44D00F6" w14:textId="0F6A6D7D" w:rsidR="0018533E" w:rsidRDefault="0018533E" w:rsidP="00BA0C59">
            <w:pPr>
              <w:jc w:val="center"/>
              <w:rPr>
                <w:rFonts w:ascii="Arial" w:eastAsia="Arial" w:hAnsi="Arial" w:cs="Arial"/>
                <w:color w:val="1D2828"/>
                <w:sz w:val="20"/>
              </w:rPr>
            </w:pPr>
            <w:r>
              <w:rPr>
                <w:rFonts w:ascii="Arial" w:eastAsia="Arial" w:hAnsi="Arial" w:cs="Arial"/>
                <w:color w:val="1D2828"/>
                <w:sz w:val="20"/>
              </w:rPr>
              <w:t>94.7%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92A9E55" w14:textId="00F71740" w:rsidR="0018533E" w:rsidRDefault="0018533E" w:rsidP="00BA0C59">
            <w:pPr>
              <w:jc w:val="center"/>
              <w:rPr>
                <w:rFonts w:ascii="Arial" w:eastAsia="Arial" w:hAnsi="Arial" w:cs="Arial"/>
                <w:color w:val="1D2828"/>
                <w:sz w:val="20"/>
              </w:rPr>
            </w:pPr>
            <w:r>
              <w:rPr>
                <w:rFonts w:ascii="Arial" w:eastAsia="Arial" w:hAnsi="Arial" w:cs="Arial"/>
                <w:color w:val="1D2828"/>
                <w:sz w:val="20"/>
              </w:rPr>
              <w:t>27.7%</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308E8DD" w14:textId="5FB8CEB2" w:rsidR="0018533E" w:rsidRDefault="0018533E" w:rsidP="00BA0C59">
            <w:pPr>
              <w:jc w:val="center"/>
              <w:rPr>
                <w:rFonts w:ascii="Arial" w:eastAsia="Arial" w:hAnsi="Arial" w:cs="Arial"/>
                <w:color w:val="1D2828"/>
                <w:sz w:val="20"/>
              </w:rPr>
            </w:pPr>
            <w:r>
              <w:rPr>
                <w:rFonts w:ascii="Arial" w:eastAsia="Arial" w:hAnsi="Arial" w:cs="Arial"/>
                <w:color w:val="1D2828"/>
                <w:sz w:val="20"/>
              </w:rPr>
              <w:t>53%</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57DA32C9" w14:textId="33855F76" w:rsidR="0018533E" w:rsidRDefault="0060069A" w:rsidP="00BA0C59">
            <w:pPr>
              <w:jc w:val="center"/>
              <w:rPr>
                <w:rFonts w:ascii="Arial" w:eastAsia="Arial" w:hAnsi="Arial" w:cs="Arial"/>
                <w:color w:val="1D2828"/>
                <w:sz w:val="20"/>
              </w:rPr>
            </w:pPr>
            <w:r>
              <w:rPr>
                <w:rFonts w:ascii="Arial" w:eastAsia="Arial" w:hAnsi="Arial" w:cs="Arial"/>
                <w:color w:val="1D2828"/>
                <w:sz w:val="20"/>
              </w:rPr>
              <w:t>53.55%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8DB3451" w14:textId="727D6248" w:rsidR="0018533E" w:rsidRDefault="0060069A" w:rsidP="00BA0C59">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4F304856" wp14:editId="0A53DF8A">
                  <wp:extent cx="203200" cy="203200"/>
                  <wp:effectExtent l="0" t="0" r="6350" b="6350"/>
                  <wp:docPr id="1441068819" name="Picture 1441068819"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C72E576" w14:textId="686A1E96" w:rsidR="0018533E" w:rsidRDefault="0018533E" w:rsidP="00BA0C5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A2454B5" wp14:editId="0B5D4A55">
                  <wp:extent cx="200025" cy="200025"/>
                  <wp:effectExtent l="0" t="0" r="9525" b="9525"/>
                  <wp:docPr id="95787934" name="Picture 9"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7934" name="Picture 9"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ED9B823" w14:textId="1A93B421" w:rsidR="0018533E" w:rsidRDefault="0018533E" w:rsidP="00BA0C5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F720EB6" wp14:editId="45AB22D9">
                  <wp:extent cx="203200" cy="203200"/>
                  <wp:effectExtent l="0" t="0" r="6350" b="6350"/>
                  <wp:docPr id="500339738"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179C925" w14:textId="58C2067A" w:rsidR="0018533E" w:rsidRDefault="000E30FB" w:rsidP="000367AB">
            <w:pPr>
              <w:rPr>
                <w:rFonts w:ascii="Arial" w:eastAsia="Arial" w:hAnsi="Arial" w:cs="Arial"/>
                <w:color w:val="1D2828"/>
                <w:sz w:val="20"/>
              </w:rPr>
            </w:pPr>
            <w:r>
              <w:rPr>
                <w:rFonts w:ascii="Arial" w:eastAsia="Arial" w:hAnsi="Arial" w:cs="Arial"/>
                <w:color w:val="1D2828"/>
                <w:sz w:val="20"/>
              </w:rPr>
              <w:t xml:space="preserve">Short </w:t>
            </w:r>
            <w:r w:rsidR="0018533E">
              <w:rPr>
                <w:rFonts w:ascii="Arial" w:eastAsia="Arial" w:hAnsi="Arial" w:cs="Arial"/>
                <w:color w:val="1D2828"/>
                <w:sz w:val="20"/>
              </w:rPr>
              <w:t xml:space="preserve">trend arrow </w:t>
            </w:r>
            <w:r w:rsidR="009D6386">
              <w:rPr>
                <w:rFonts w:ascii="Arial" w:eastAsia="Arial" w:hAnsi="Arial" w:cs="Arial"/>
                <w:color w:val="1D2828"/>
                <w:sz w:val="20"/>
              </w:rPr>
              <w:t xml:space="preserve">refers to </w:t>
            </w:r>
            <w:r>
              <w:rPr>
                <w:rFonts w:ascii="Arial" w:eastAsia="Arial" w:hAnsi="Arial" w:cs="Arial"/>
                <w:color w:val="1D2828"/>
                <w:sz w:val="20"/>
              </w:rPr>
              <w:t>comparison with Q2 2023/24</w:t>
            </w:r>
            <w:r w:rsidR="009D6386">
              <w:rPr>
                <w:rFonts w:ascii="Arial" w:eastAsia="Arial" w:hAnsi="Arial" w:cs="Arial"/>
                <w:color w:val="1D2828"/>
                <w:sz w:val="20"/>
              </w:rPr>
              <w:t xml:space="preserve">, </w:t>
            </w:r>
            <w:r w:rsidR="00DB03C1">
              <w:rPr>
                <w:rFonts w:ascii="Arial" w:eastAsia="Arial" w:hAnsi="Arial" w:cs="Arial"/>
                <w:color w:val="1D2828"/>
                <w:sz w:val="20"/>
              </w:rPr>
              <w:t xml:space="preserve">where performance = </w:t>
            </w:r>
            <w:r w:rsidR="0018533E">
              <w:rPr>
                <w:rFonts w:ascii="Arial" w:eastAsia="Arial" w:hAnsi="Arial" w:cs="Arial"/>
                <w:color w:val="1D2828"/>
                <w:sz w:val="20"/>
              </w:rPr>
              <w:t>53.3%</w:t>
            </w:r>
          </w:p>
        </w:tc>
      </w:tr>
      <w:tr w:rsidR="008E1EDC" w14:paraId="636459F9"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6FAFE0" w14:textId="7C815BD7" w:rsidR="008E1EDC" w:rsidRDefault="00D456CA" w:rsidP="008F5C94">
            <w:pPr>
              <w:rPr>
                <w:rFonts w:ascii="Arial" w:eastAsia="Arial" w:hAnsi="Arial" w:cs="Arial"/>
                <w:color w:val="1D2828"/>
                <w:sz w:val="20"/>
              </w:rPr>
            </w:pPr>
            <w:r>
              <w:rPr>
                <w:rFonts w:ascii="Arial" w:eastAsia="Arial" w:hAnsi="Arial" w:cs="Arial"/>
                <w:color w:val="1D2828"/>
                <w:sz w:val="20"/>
              </w:rPr>
              <w:t>Percentage of i</w:t>
            </w:r>
            <w:r w:rsidR="008E1EDC">
              <w:rPr>
                <w:rFonts w:ascii="Arial" w:eastAsia="Arial" w:hAnsi="Arial" w:cs="Arial"/>
                <w:color w:val="1D2828"/>
                <w:sz w:val="20"/>
              </w:rPr>
              <w:t>nvoices paid within 30 days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7BB13B7" w14:textId="35914645" w:rsidR="008E1EDC" w:rsidRDefault="008E1EDC" w:rsidP="008E1EDC">
            <w:pPr>
              <w:jc w:val="center"/>
              <w:rPr>
                <w:rFonts w:ascii="Arial" w:eastAsia="Arial" w:hAnsi="Arial" w:cs="Arial"/>
                <w:color w:val="1D2828"/>
                <w:sz w:val="20"/>
              </w:rPr>
            </w:pPr>
            <w:r>
              <w:rPr>
                <w:rFonts w:ascii="Arial" w:eastAsia="Arial" w:hAnsi="Arial" w:cs="Arial"/>
                <w:color w:val="1D2828"/>
                <w:sz w:val="20"/>
              </w:rPr>
              <w:t>95.36%</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EF0508A" w14:textId="6B8012B6" w:rsidR="008E1EDC" w:rsidRDefault="008E1EDC" w:rsidP="008E1EDC">
            <w:pPr>
              <w:jc w:val="center"/>
              <w:rPr>
                <w:rFonts w:ascii="Arial" w:eastAsia="Arial" w:hAnsi="Arial" w:cs="Arial"/>
                <w:color w:val="1D2828"/>
                <w:sz w:val="20"/>
              </w:rPr>
            </w:pPr>
            <w:r>
              <w:rPr>
                <w:rFonts w:ascii="Arial" w:eastAsia="Arial" w:hAnsi="Arial" w:cs="Arial"/>
                <w:color w:val="1D2828"/>
                <w:sz w:val="20"/>
              </w:rPr>
              <w:t>94.16%</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4E77AE" w14:textId="2B5ACC46" w:rsidR="008E1EDC" w:rsidRDefault="008E1EDC" w:rsidP="008E1EDC">
            <w:pPr>
              <w:jc w:val="center"/>
              <w:rPr>
                <w:rFonts w:ascii="Arial" w:eastAsia="Arial" w:hAnsi="Arial" w:cs="Arial"/>
                <w:color w:val="1D2828"/>
                <w:sz w:val="20"/>
              </w:rPr>
            </w:pPr>
            <w:r>
              <w:rPr>
                <w:rFonts w:ascii="Arial" w:eastAsia="Arial" w:hAnsi="Arial" w:cs="Arial"/>
                <w:color w:val="1D2828"/>
                <w:sz w:val="20"/>
              </w:rPr>
              <w:t>97.19%</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15214DE" w14:textId="39D1284D" w:rsidR="008E1EDC" w:rsidRDefault="008E1EDC" w:rsidP="008E1EDC">
            <w:pPr>
              <w:jc w:val="center"/>
              <w:rPr>
                <w:rFonts w:ascii="Arial" w:eastAsia="Arial" w:hAnsi="Arial" w:cs="Arial"/>
                <w:color w:val="1D2828"/>
                <w:sz w:val="20"/>
              </w:rPr>
            </w:pPr>
            <w:r>
              <w:rPr>
                <w:rFonts w:ascii="Arial" w:eastAsia="Arial" w:hAnsi="Arial" w:cs="Arial"/>
                <w:color w:val="1D2828"/>
                <w:sz w:val="20"/>
              </w:rPr>
              <w:t>94.38%</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4F76D81" w14:textId="4F9A4702" w:rsidR="008E1EDC" w:rsidRDefault="008E1EDC" w:rsidP="008E1EDC">
            <w:pPr>
              <w:jc w:val="center"/>
              <w:rPr>
                <w:rFonts w:ascii="Arial" w:eastAsia="Arial" w:hAnsi="Arial" w:cs="Arial"/>
                <w:color w:val="1D2828"/>
                <w:sz w:val="20"/>
              </w:rPr>
            </w:pPr>
            <w:r>
              <w:rPr>
                <w:rFonts w:ascii="Arial" w:eastAsia="Arial" w:hAnsi="Arial" w:cs="Arial"/>
                <w:color w:val="1D2828"/>
                <w:sz w:val="20"/>
              </w:rPr>
              <w:t>95.5%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330B413" w14:textId="2019D72C" w:rsidR="008E1EDC" w:rsidRDefault="008E1EDC" w:rsidP="008E1EDC">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A606E08" wp14:editId="0069E17B">
                  <wp:extent cx="203200" cy="203200"/>
                  <wp:effectExtent l="0" t="0" r="6350" b="6350"/>
                  <wp:docPr id="1102429808" name="Picture 1102429808"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E78F7F3" w14:textId="0EF0FC00" w:rsidR="008E1EDC" w:rsidRDefault="008E1EDC" w:rsidP="008E1EDC">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E0046D1" wp14:editId="42814F9F">
                  <wp:extent cx="200025" cy="200025"/>
                  <wp:effectExtent l="0" t="0" r="9525" b="9525"/>
                  <wp:docPr id="731678187" name="Picture 9"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8187" name="Picture 9"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1CCDDDA" w14:textId="37DDFEF3" w:rsidR="008E1EDC" w:rsidRDefault="008E1EDC" w:rsidP="008E1ED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A8A7CED" wp14:editId="0DE78956">
                  <wp:extent cx="203200" cy="203200"/>
                  <wp:effectExtent l="0" t="0" r="6350" b="6350"/>
                  <wp:docPr id="951982466"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B67ACFE" w14:textId="17CEFEB6" w:rsidR="008E1EDC" w:rsidRDefault="008E1EDC" w:rsidP="008E1EDC">
            <w:pPr>
              <w:rPr>
                <w:rFonts w:ascii="Arial" w:eastAsia="Arial" w:hAnsi="Arial" w:cs="Arial"/>
                <w:color w:val="1D2828"/>
                <w:sz w:val="20"/>
              </w:rPr>
            </w:pPr>
          </w:p>
        </w:tc>
      </w:tr>
      <w:tr w:rsidR="006A5135" w14:paraId="5D259745"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BDC8D29" w14:textId="77777777" w:rsidR="00872067" w:rsidRDefault="00872067" w:rsidP="008F5C94">
            <w:pPr>
              <w:rPr>
                <w:rFonts w:ascii="Arial" w:eastAsia="Arial" w:hAnsi="Arial" w:cs="Arial"/>
                <w:color w:val="1D2828"/>
                <w:sz w:val="20"/>
              </w:rPr>
            </w:pPr>
            <w:r>
              <w:rPr>
                <w:rFonts w:ascii="Arial" w:eastAsia="Arial" w:hAnsi="Arial" w:cs="Arial"/>
                <w:color w:val="1D2828"/>
                <w:sz w:val="20"/>
              </w:rPr>
              <w:t>Total days lost due to sickness absence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720205A" w14:textId="4B28EEF3" w:rsidR="00872067" w:rsidRDefault="0018533E" w:rsidP="004350D8">
            <w:pPr>
              <w:jc w:val="center"/>
              <w:rPr>
                <w:rFonts w:ascii="Arial" w:eastAsia="Arial" w:hAnsi="Arial" w:cs="Arial"/>
                <w:color w:val="1D2828"/>
                <w:sz w:val="20"/>
              </w:rPr>
            </w:pPr>
            <w:r>
              <w:rPr>
                <w:rFonts w:ascii="Arial" w:eastAsia="Arial" w:hAnsi="Arial" w:cs="Arial"/>
                <w:color w:val="1D2828"/>
                <w:sz w:val="20"/>
              </w:rPr>
              <w:t>2.8 days</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862152" w14:textId="36DA7485" w:rsidR="00872067" w:rsidRDefault="0018533E" w:rsidP="004350D8">
            <w:pPr>
              <w:jc w:val="center"/>
              <w:rPr>
                <w:rFonts w:ascii="Arial" w:eastAsia="Arial" w:hAnsi="Arial" w:cs="Arial"/>
                <w:color w:val="1D2828"/>
                <w:sz w:val="20"/>
              </w:rPr>
            </w:pPr>
            <w:r>
              <w:rPr>
                <w:rFonts w:ascii="Arial" w:eastAsia="Arial" w:hAnsi="Arial" w:cs="Arial"/>
                <w:color w:val="1D2828"/>
                <w:sz w:val="20"/>
              </w:rPr>
              <w:t>3.6 days</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2B90DC0" w14:textId="75B4E569" w:rsidR="00872067" w:rsidRDefault="0018533E" w:rsidP="004350D8">
            <w:pPr>
              <w:jc w:val="center"/>
              <w:rPr>
                <w:rFonts w:ascii="Arial" w:eastAsia="Arial" w:hAnsi="Arial" w:cs="Arial"/>
                <w:color w:val="1D2828"/>
                <w:sz w:val="20"/>
              </w:rPr>
            </w:pPr>
            <w:r>
              <w:rPr>
                <w:rFonts w:ascii="Arial" w:eastAsia="Arial" w:hAnsi="Arial" w:cs="Arial"/>
                <w:color w:val="1D2828"/>
                <w:sz w:val="20"/>
              </w:rPr>
              <w:t>3.4 days</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05132C1" w14:textId="3EF7803A" w:rsidR="00872067" w:rsidRPr="009C254E" w:rsidRDefault="009C254E" w:rsidP="004350D8">
            <w:pPr>
              <w:jc w:val="center"/>
              <w:rPr>
                <w:rFonts w:ascii="Arial" w:eastAsia="Arial" w:hAnsi="Arial" w:cs="Arial"/>
                <w:color w:val="1D2828"/>
                <w:sz w:val="20"/>
                <w:szCs w:val="20"/>
              </w:rPr>
            </w:pPr>
            <w:r w:rsidRPr="009C254E">
              <w:rPr>
                <w:rFonts w:ascii="Arial" w:eastAsia="Arial" w:hAnsi="Arial" w:cs="Arial"/>
                <w:color w:val="1D2828"/>
                <w:sz w:val="20"/>
                <w:szCs w:val="20"/>
              </w:rPr>
              <w:t>2.5</w:t>
            </w:r>
            <w:r>
              <w:rPr>
                <w:rFonts w:ascii="Arial" w:eastAsia="Arial" w:hAnsi="Arial" w:cs="Arial"/>
                <w:color w:val="1D2828"/>
                <w:sz w:val="20"/>
                <w:szCs w:val="20"/>
              </w:rPr>
              <w:t>days</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614CBD8" w14:textId="62A803C1" w:rsidR="00872067" w:rsidRDefault="009F0A38" w:rsidP="004350D8">
            <w:pPr>
              <w:jc w:val="center"/>
              <w:rPr>
                <w:rFonts w:ascii="Arial" w:eastAsia="Arial" w:hAnsi="Arial" w:cs="Arial"/>
                <w:color w:val="1D2828"/>
                <w:sz w:val="20"/>
              </w:rPr>
            </w:pPr>
            <w:r>
              <w:rPr>
                <w:rFonts w:ascii="Arial" w:eastAsia="Arial" w:hAnsi="Arial" w:cs="Arial"/>
                <w:color w:val="1D2828"/>
                <w:sz w:val="20"/>
              </w:rPr>
              <w:t>2.25 days</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DCCAA7" w14:textId="436BC98E" w:rsidR="00872067" w:rsidRDefault="00321460" w:rsidP="009758E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920296D" wp14:editId="01E1F01A">
                  <wp:extent cx="203200" cy="203200"/>
                  <wp:effectExtent l="0" t="0" r="6350" b="6350"/>
                  <wp:docPr id="240119498"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F573073" w14:textId="03152948" w:rsidR="00872067" w:rsidRDefault="00321460" w:rsidP="009758E7">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5DDD6FBE" wp14:editId="3DB66943">
                  <wp:extent cx="203200" cy="203200"/>
                  <wp:effectExtent l="0" t="0" r="6350" b="6350"/>
                  <wp:docPr id="1384570923"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70923" name="Picture 63" descr="Upwards purple arrow indicating that there has been an improvement in performance since the last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EEA8610" w14:textId="34FA4644" w:rsidR="00872067" w:rsidRDefault="00321460" w:rsidP="009758E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0667912" wp14:editId="07C3AB85">
                  <wp:extent cx="203200" cy="203200"/>
                  <wp:effectExtent l="0" t="0" r="6350" b="6350"/>
                  <wp:docPr id="1848318013"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18013" name="Picture 6"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CF8D727" w14:textId="77777777" w:rsidR="00872067" w:rsidRDefault="0018533E" w:rsidP="00CB66DB">
            <w:pPr>
              <w:rPr>
                <w:rFonts w:ascii="Arial" w:eastAsia="Arial" w:hAnsi="Arial" w:cs="Arial"/>
                <w:color w:val="1D2828"/>
                <w:sz w:val="20"/>
              </w:rPr>
            </w:pPr>
            <w:r>
              <w:rPr>
                <w:rFonts w:ascii="Arial" w:eastAsia="Arial" w:hAnsi="Arial" w:cs="Arial"/>
                <w:color w:val="1D2828"/>
                <w:sz w:val="20"/>
              </w:rPr>
              <w:t xml:space="preserve">The annual target </w:t>
            </w:r>
            <w:r w:rsidR="00B076EF">
              <w:rPr>
                <w:rFonts w:ascii="Arial" w:eastAsia="Arial" w:hAnsi="Arial" w:cs="Arial"/>
                <w:color w:val="1D2828"/>
                <w:sz w:val="20"/>
              </w:rPr>
              <w:t xml:space="preserve">for the year </w:t>
            </w:r>
            <w:r>
              <w:rPr>
                <w:rFonts w:ascii="Arial" w:eastAsia="Arial" w:hAnsi="Arial" w:cs="Arial"/>
                <w:color w:val="1D2828"/>
                <w:sz w:val="20"/>
              </w:rPr>
              <w:t>is 9 days.</w:t>
            </w:r>
            <w:r w:rsidR="009F0A38">
              <w:rPr>
                <w:rFonts w:ascii="Arial" w:eastAsia="Arial" w:hAnsi="Arial" w:cs="Arial"/>
                <w:color w:val="1D2828"/>
                <w:sz w:val="20"/>
              </w:rPr>
              <w:t xml:space="preserve"> </w:t>
            </w:r>
          </w:p>
          <w:p w14:paraId="66260F4B" w14:textId="37FF14BA" w:rsidR="009758E7" w:rsidRDefault="009758E7" w:rsidP="00CB66DB">
            <w:pPr>
              <w:rPr>
                <w:rFonts w:ascii="Arial" w:eastAsia="Arial" w:hAnsi="Arial" w:cs="Arial"/>
                <w:color w:val="1D2828"/>
                <w:sz w:val="20"/>
              </w:rPr>
            </w:pPr>
          </w:p>
        </w:tc>
      </w:tr>
      <w:tr w:rsidR="00A87CEA" w14:paraId="0625F273"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62928E8" w14:textId="674B25BF" w:rsidR="00A87CEA" w:rsidRDefault="00A87CEA" w:rsidP="008F5C94">
            <w:pPr>
              <w:rPr>
                <w:rFonts w:ascii="Arial" w:eastAsia="Arial" w:hAnsi="Arial" w:cs="Arial"/>
                <w:color w:val="1D2828"/>
                <w:sz w:val="20"/>
              </w:rPr>
            </w:pPr>
            <w:r>
              <w:rPr>
                <w:rFonts w:ascii="Arial" w:eastAsia="Arial" w:hAnsi="Arial" w:cs="Arial"/>
                <w:color w:val="1D2828"/>
                <w:sz w:val="20"/>
              </w:rPr>
              <w:t>Employee Turnover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41302E7" w14:textId="4DFE5F55" w:rsidR="00A87CEA" w:rsidRPr="004C5E0E" w:rsidRDefault="00A87CEA" w:rsidP="00A87CEA">
            <w:pPr>
              <w:jc w:val="center"/>
              <w:rPr>
                <w:rFonts w:ascii="Arial" w:eastAsia="Arial" w:hAnsi="Arial" w:cs="Arial"/>
                <w:color w:val="1D2828"/>
                <w:sz w:val="20"/>
                <w:szCs w:val="20"/>
              </w:rPr>
            </w:pPr>
            <w:r w:rsidRPr="004C5E0E">
              <w:rPr>
                <w:rFonts w:ascii="Arial" w:eastAsia="Arial" w:hAnsi="Arial" w:cs="Arial"/>
                <w:color w:val="1D2828"/>
                <w:sz w:val="20"/>
                <w:szCs w:val="20"/>
              </w:rPr>
              <w:t>2.13%</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86341B8" w14:textId="78E77F70" w:rsidR="00A87CEA" w:rsidRPr="004C5E0E" w:rsidRDefault="00A87CEA" w:rsidP="00A87CEA">
            <w:pPr>
              <w:jc w:val="center"/>
              <w:rPr>
                <w:rFonts w:ascii="Arial" w:eastAsia="Arial" w:hAnsi="Arial" w:cs="Arial"/>
                <w:color w:val="1D2828"/>
                <w:sz w:val="20"/>
                <w:szCs w:val="20"/>
              </w:rPr>
            </w:pPr>
            <w:r w:rsidRPr="004C5E0E">
              <w:rPr>
                <w:rFonts w:ascii="Arial" w:eastAsia="Arial" w:hAnsi="Arial" w:cs="Arial"/>
                <w:color w:val="1D2828"/>
                <w:sz w:val="20"/>
                <w:szCs w:val="20"/>
              </w:rPr>
              <w:t>2.66%</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2DCF59A" w14:textId="4E46C569" w:rsidR="00A87CEA" w:rsidRPr="004C5E0E" w:rsidRDefault="00A87CEA" w:rsidP="00A87CEA">
            <w:pPr>
              <w:jc w:val="center"/>
              <w:rPr>
                <w:rFonts w:ascii="Arial" w:eastAsia="Arial" w:hAnsi="Arial" w:cs="Arial"/>
                <w:color w:val="1D2828"/>
                <w:sz w:val="20"/>
                <w:szCs w:val="20"/>
              </w:rPr>
            </w:pPr>
            <w:r w:rsidRPr="004C5E0E">
              <w:rPr>
                <w:rFonts w:ascii="Arial" w:eastAsia="Arial" w:hAnsi="Arial" w:cs="Arial"/>
                <w:color w:val="1D2828"/>
                <w:sz w:val="20"/>
                <w:szCs w:val="20"/>
              </w:rPr>
              <w:t>2.52%</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1C6F2E7" w14:textId="030165F8" w:rsidR="00A87CEA" w:rsidRPr="004C5E0E" w:rsidRDefault="00A87CEA" w:rsidP="00A87CEA">
            <w:pPr>
              <w:jc w:val="center"/>
              <w:rPr>
                <w:rFonts w:ascii="Arial" w:eastAsia="Arial" w:hAnsi="Arial" w:cs="Arial"/>
                <w:color w:val="1D2828"/>
                <w:sz w:val="20"/>
                <w:szCs w:val="20"/>
              </w:rPr>
            </w:pPr>
            <w:r w:rsidRPr="004C5E0E">
              <w:rPr>
                <w:rFonts w:ascii="Arial" w:eastAsia="Arial" w:hAnsi="Arial" w:cs="Arial"/>
                <w:color w:val="1D2828"/>
                <w:sz w:val="20"/>
                <w:szCs w:val="20"/>
              </w:rPr>
              <w:t>4.8%</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8617F95" w14:textId="6B88E391" w:rsidR="00A87CEA" w:rsidRDefault="00A87CEA" w:rsidP="00A87CEA">
            <w:pPr>
              <w:jc w:val="center"/>
              <w:rPr>
                <w:rFonts w:ascii="Arial" w:eastAsia="Arial" w:hAnsi="Arial" w:cs="Arial"/>
                <w:color w:val="1D2828"/>
                <w:sz w:val="20"/>
              </w:rPr>
            </w:pPr>
            <w:r>
              <w:rPr>
                <w:rFonts w:ascii="Arial" w:eastAsia="Arial" w:hAnsi="Arial" w:cs="Arial"/>
                <w:color w:val="1D2828"/>
                <w:sz w:val="20"/>
              </w:rPr>
              <w:t>3%</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682DAD" w14:textId="5CA9C612" w:rsidR="00A87CEA" w:rsidRDefault="00A87CEA" w:rsidP="00A87CEA">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820791A" wp14:editId="10D2CF1D">
                  <wp:extent cx="203200" cy="203200"/>
                  <wp:effectExtent l="0" t="0" r="6350" b="6350"/>
                  <wp:docPr id="1195295961"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AD28AE" w14:textId="56D615C0" w:rsidR="00A87CEA" w:rsidRDefault="00A87CEA" w:rsidP="00A87CEA">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E0D41A3" wp14:editId="0D9BF0B8">
                  <wp:extent cx="203200" cy="203200"/>
                  <wp:effectExtent l="0" t="0" r="6350" b="6350"/>
                  <wp:docPr id="72287722"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FFE6516" w14:textId="326E88E7" w:rsidR="00A87CEA" w:rsidRDefault="00A87CEA" w:rsidP="00A87CEA">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586D963" wp14:editId="0B5D177B">
                  <wp:extent cx="203200" cy="203200"/>
                  <wp:effectExtent l="0" t="0" r="6350" b="6350"/>
                  <wp:docPr id="67480670"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670" name="Picture 6"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D7900F0" w14:textId="407BFA1A" w:rsidR="00A87CEA" w:rsidRDefault="00A87CEA" w:rsidP="00A87CEA">
            <w:pPr>
              <w:rPr>
                <w:rFonts w:ascii="Arial" w:eastAsia="Arial" w:hAnsi="Arial" w:cs="Arial"/>
                <w:color w:val="1D2828"/>
                <w:sz w:val="20"/>
              </w:rPr>
            </w:pPr>
            <w:r>
              <w:rPr>
                <w:rFonts w:ascii="Arial" w:eastAsia="Arial" w:hAnsi="Arial" w:cs="Arial"/>
                <w:color w:val="1D2828"/>
                <w:sz w:val="20"/>
              </w:rPr>
              <w:t xml:space="preserve">The annual target for the year is 12%. </w:t>
            </w:r>
          </w:p>
        </w:tc>
      </w:tr>
      <w:tr w:rsidR="009758E7" w14:paraId="3432E351"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8D2D188" w14:textId="77777777" w:rsidR="009758E7" w:rsidRDefault="009758E7" w:rsidP="008F5C94">
            <w:pPr>
              <w:rPr>
                <w:rFonts w:ascii="Arial" w:eastAsia="Arial" w:hAnsi="Arial" w:cs="Arial"/>
                <w:color w:val="1D2828"/>
                <w:sz w:val="20"/>
              </w:rPr>
            </w:pPr>
            <w:r>
              <w:rPr>
                <w:rFonts w:ascii="Arial" w:eastAsia="Arial" w:hAnsi="Arial" w:cs="Arial"/>
                <w:color w:val="1D2828"/>
                <w:sz w:val="20"/>
              </w:rPr>
              <w:t>Corporate Training Courses Attended</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ABD519B" w14:textId="47C86BB9" w:rsidR="009758E7" w:rsidRDefault="009758E7" w:rsidP="009758E7">
            <w:pPr>
              <w:jc w:val="center"/>
              <w:rPr>
                <w:rFonts w:ascii="Arial" w:eastAsia="Arial" w:hAnsi="Arial" w:cs="Arial"/>
                <w:color w:val="1D2828"/>
                <w:sz w:val="20"/>
              </w:rPr>
            </w:pPr>
            <w:r>
              <w:rPr>
                <w:rFonts w:ascii="Arial" w:eastAsia="Arial" w:hAnsi="Arial" w:cs="Arial"/>
                <w:color w:val="1D2828"/>
                <w:sz w:val="20"/>
              </w:rPr>
              <w:t>50</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BF0833F" w14:textId="6ED97F88" w:rsidR="009758E7" w:rsidRDefault="009758E7" w:rsidP="009758E7">
            <w:pPr>
              <w:jc w:val="center"/>
              <w:rPr>
                <w:rFonts w:ascii="Arial" w:eastAsia="Arial" w:hAnsi="Arial" w:cs="Arial"/>
                <w:color w:val="1D2828"/>
                <w:sz w:val="20"/>
              </w:rPr>
            </w:pPr>
            <w:r>
              <w:rPr>
                <w:rFonts w:ascii="Arial" w:eastAsia="Arial" w:hAnsi="Arial" w:cs="Arial"/>
                <w:color w:val="1D2828"/>
                <w:sz w:val="20"/>
              </w:rPr>
              <w:t>180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E7DCDB" w14:textId="28FE70C1" w:rsidR="009758E7" w:rsidRDefault="009758E7" w:rsidP="009758E7">
            <w:pPr>
              <w:jc w:val="center"/>
              <w:rPr>
                <w:rFonts w:ascii="Arial" w:eastAsia="Arial" w:hAnsi="Arial" w:cs="Arial"/>
                <w:color w:val="1D2828"/>
                <w:sz w:val="20"/>
              </w:rPr>
            </w:pPr>
            <w:r>
              <w:rPr>
                <w:rFonts w:ascii="Arial" w:eastAsia="Arial" w:hAnsi="Arial" w:cs="Arial"/>
                <w:color w:val="1D2828"/>
                <w:sz w:val="20"/>
              </w:rPr>
              <w:t>94</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E1096A6" w14:textId="37995B45" w:rsidR="009758E7" w:rsidRDefault="003762B0" w:rsidP="009758E7">
            <w:pPr>
              <w:jc w:val="center"/>
              <w:rPr>
                <w:rFonts w:ascii="Arial" w:eastAsia="Arial" w:hAnsi="Arial" w:cs="Arial"/>
                <w:color w:val="1D2828"/>
                <w:sz w:val="20"/>
              </w:rPr>
            </w:pPr>
            <w:r>
              <w:rPr>
                <w:rFonts w:ascii="Arial" w:eastAsia="Arial" w:hAnsi="Arial" w:cs="Arial"/>
                <w:color w:val="1D2828"/>
                <w:sz w:val="18"/>
                <w:szCs w:val="18"/>
              </w:rPr>
              <w:t>104</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D703706" w14:textId="20632EFF" w:rsidR="009758E7" w:rsidRDefault="009758E7" w:rsidP="009758E7">
            <w:pPr>
              <w:jc w:val="center"/>
              <w:rPr>
                <w:rFonts w:ascii="Arial" w:eastAsia="Arial" w:hAnsi="Arial" w:cs="Arial"/>
                <w:color w:val="1D2828"/>
                <w:sz w:val="20"/>
              </w:rPr>
            </w:pPr>
            <w:r>
              <w:rPr>
                <w:rFonts w:ascii="Arial" w:eastAsia="Arial" w:hAnsi="Arial" w:cs="Arial"/>
                <w:color w:val="1D2828"/>
                <w:sz w:val="20"/>
              </w:rPr>
              <w:t>125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4FB970D" w14:textId="53D6EDF2" w:rsidR="009758E7" w:rsidRDefault="009758E7" w:rsidP="009758E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7733DCB" wp14:editId="1B168FA2">
                  <wp:extent cx="203200" cy="203200"/>
                  <wp:effectExtent l="0" t="0" r="6350" b="6350"/>
                  <wp:docPr id="636599430"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2DEBE90" w14:textId="4F4F453F" w:rsidR="009758E7" w:rsidRDefault="003762B0" w:rsidP="009758E7">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2F205941" wp14:editId="070CE484">
                  <wp:extent cx="203200" cy="203200"/>
                  <wp:effectExtent l="0" t="0" r="6350" b="6350"/>
                  <wp:docPr id="1584343705"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641896E" w14:textId="4A06B5DA" w:rsidR="009758E7" w:rsidRDefault="009758E7" w:rsidP="009758E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E7B35B2" wp14:editId="6AA27468">
                  <wp:extent cx="203200" cy="203200"/>
                  <wp:effectExtent l="0" t="0" r="6350" b="6350"/>
                  <wp:docPr id="1326463511"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63511" name="Picture 6"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47A1511" w14:textId="77777777" w:rsidR="009758E7" w:rsidRDefault="009758E7" w:rsidP="009758E7">
            <w:pPr>
              <w:rPr>
                <w:rFonts w:ascii="Arial" w:eastAsia="Arial" w:hAnsi="Arial" w:cs="Arial"/>
                <w:color w:val="1D2828"/>
                <w:sz w:val="20"/>
              </w:rPr>
            </w:pPr>
            <w:r>
              <w:rPr>
                <w:rFonts w:ascii="Arial" w:eastAsia="Arial" w:hAnsi="Arial" w:cs="Arial"/>
                <w:color w:val="1D2828"/>
                <w:sz w:val="20"/>
              </w:rPr>
              <w:t>The overall annual target for the year is 500.</w:t>
            </w:r>
          </w:p>
          <w:p w14:paraId="7B42292F" w14:textId="28E0529E" w:rsidR="003762B0" w:rsidRDefault="003762B0" w:rsidP="009758E7">
            <w:pPr>
              <w:rPr>
                <w:rFonts w:ascii="Arial" w:eastAsia="Arial" w:hAnsi="Arial" w:cs="Arial"/>
                <w:color w:val="1D2828"/>
                <w:sz w:val="20"/>
              </w:rPr>
            </w:pPr>
          </w:p>
        </w:tc>
      </w:tr>
      <w:tr w:rsidR="006A5135" w14:paraId="0EFE30F1"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F475BFE" w14:textId="42A7B791" w:rsidR="009E666D" w:rsidRDefault="009E666D" w:rsidP="008F5C94">
            <w:pPr>
              <w:rPr>
                <w:rFonts w:ascii="Arial" w:eastAsia="Arial" w:hAnsi="Arial" w:cs="Arial"/>
                <w:color w:val="1D2828"/>
                <w:sz w:val="20"/>
              </w:rPr>
            </w:pPr>
            <w:r>
              <w:rPr>
                <w:rFonts w:ascii="Arial" w:eastAsia="Arial" w:hAnsi="Arial" w:cs="Arial"/>
                <w:color w:val="1D2828"/>
                <w:sz w:val="20"/>
              </w:rPr>
              <w:t>SOCITM Accessibility Score (website overall accessibility score)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FA0D048" w14:textId="607B0881" w:rsidR="009E666D" w:rsidRDefault="009E666D" w:rsidP="004350D8">
            <w:pPr>
              <w:jc w:val="center"/>
              <w:rPr>
                <w:rFonts w:ascii="Arial" w:eastAsia="Arial" w:hAnsi="Arial" w:cs="Arial"/>
                <w:color w:val="1D2828"/>
                <w:sz w:val="20"/>
              </w:rPr>
            </w:pPr>
            <w:r>
              <w:rPr>
                <w:rFonts w:ascii="Arial" w:eastAsia="Arial" w:hAnsi="Arial" w:cs="Arial"/>
                <w:color w:val="1D2828"/>
                <w:sz w:val="20"/>
              </w:rPr>
              <w:t>94</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76305B1" w14:textId="6B02240A" w:rsidR="009E666D" w:rsidRDefault="009E666D" w:rsidP="004350D8">
            <w:pPr>
              <w:jc w:val="center"/>
              <w:rPr>
                <w:rFonts w:ascii="Arial" w:eastAsia="Arial" w:hAnsi="Arial" w:cs="Arial"/>
                <w:color w:val="1D2828"/>
                <w:sz w:val="20"/>
              </w:rPr>
            </w:pPr>
            <w:r>
              <w:rPr>
                <w:rFonts w:ascii="Arial" w:eastAsia="Arial" w:hAnsi="Arial" w:cs="Arial"/>
                <w:color w:val="1D2828"/>
                <w:sz w:val="20"/>
              </w:rPr>
              <w:t>95</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CDE1F3C" w14:textId="4C2D720B" w:rsidR="009E666D" w:rsidRDefault="009E666D" w:rsidP="004350D8">
            <w:pPr>
              <w:jc w:val="center"/>
              <w:rPr>
                <w:rFonts w:ascii="Arial" w:eastAsia="Arial" w:hAnsi="Arial" w:cs="Arial"/>
                <w:color w:val="1D2828"/>
                <w:sz w:val="20"/>
              </w:rPr>
            </w:pPr>
            <w:r>
              <w:rPr>
                <w:rFonts w:ascii="Arial" w:eastAsia="Arial" w:hAnsi="Arial" w:cs="Arial"/>
                <w:color w:val="1D2828"/>
                <w:sz w:val="20"/>
              </w:rPr>
              <w:t>93</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06102A9" w14:textId="3F357372" w:rsidR="009E666D" w:rsidRDefault="00C610CE" w:rsidP="004350D8">
            <w:pPr>
              <w:jc w:val="center"/>
              <w:rPr>
                <w:rFonts w:ascii="Arial" w:eastAsia="Arial" w:hAnsi="Arial" w:cs="Arial"/>
                <w:color w:val="1D2828"/>
                <w:sz w:val="20"/>
              </w:rPr>
            </w:pPr>
            <w:r>
              <w:rPr>
                <w:rFonts w:ascii="Arial" w:eastAsia="Arial" w:hAnsi="Arial" w:cs="Arial"/>
                <w:color w:val="1D2828"/>
                <w:sz w:val="20"/>
              </w:rPr>
              <w:t>93.3</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74AFDA45" w14:textId="03CD766F" w:rsidR="009E666D" w:rsidRDefault="007C7DE7" w:rsidP="004350D8">
            <w:pPr>
              <w:jc w:val="center"/>
              <w:rPr>
                <w:rFonts w:ascii="Arial" w:eastAsia="Arial" w:hAnsi="Arial" w:cs="Arial"/>
                <w:color w:val="1D2828"/>
                <w:sz w:val="20"/>
              </w:rPr>
            </w:pPr>
            <w:r>
              <w:rPr>
                <w:rFonts w:ascii="Arial" w:eastAsia="Arial" w:hAnsi="Arial" w:cs="Arial"/>
                <w:color w:val="1D2828"/>
                <w:sz w:val="20"/>
              </w:rPr>
              <w:t>95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5570D8" w14:textId="52F25AFB" w:rsidR="009E666D" w:rsidRDefault="00F04202" w:rsidP="009E666D">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36993589" wp14:editId="2EA7A741">
                  <wp:extent cx="203200" cy="203200"/>
                  <wp:effectExtent l="0" t="0" r="6350" b="6350"/>
                  <wp:docPr id="750856521" name="Picture 750856521"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DD6D7F8" w14:textId="4DDFF748" w:rsidR="009E666D" w:rsidRDefault="00C610CE" w:rsidP="009758E7">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241E50FC" wp14:editId="3A15A67E">
                  <wp:extent cx="203200" cy="203200"/>
                  <wp:effectExtent l="0" t="0" r="6350" b="6350"/>
                  <wp:docPr id="863044912"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6284C91" w14:textId="187DB830" w:rsidR="009E666D" w:rsidRDefault="00F04202" w:rsidP="009758E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A0FBA98" wp14:editId="387612B1">
                  <wp:extent cx="203200" cy="203200"/>
                  <wp:effectExtent l="0" t="0" r="6350" b="6350"/>
                  <wp:docPr id="1627845140" name="Picture 1627845140"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30E19BD" w14:textId="6E768A5C" w:rsidR="009E666D" w:rsidRDefault="009E666D" w:rsidP="009E666D">
            <w:pPr>
              <w:rPr>
                <w:rFonts w:ascii="Arial" w:eastAsia="Arial" w:hAnsi="Arial" w:cs="Arial"/>
                <w:color w:val="1D2828"/>
                <w:sz w:val="20"/>
              </w:rPr>
            </w:pPr>
          </w:p>
        </w:tc>
      </w:tr>
      <w:bookmarkEnd w:id="1"/>
      <w:tr w:rsidR="006A5135" w14:paraId="5D27A486"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8A859C1" w14:textId="77777777" w:rsidR="00B076EF" w:rsidRDefault="00B076EF" w:rsidP="008F5C94">
            <w:pPr>
              <w:rPr>
                <w:rFonts w:ascii="Arial" w:eastAsia="Arial" w:hAnsi="Arial" w:cs="Arial"/>
                <w:color w:val="1D2828"/>
                <w:sz w:val="20"/>
              </w:rPr>
            </w:pPr>
            <w:r>
              <w:rPr>
                <w:rFonts w:ascii="Arial" w:eastAsia="Arial" w:hAnsi="Arial" w:cs="Arial"/>
                <w:color w:val="1D2828"/>
                <w:sz w:val="20"/>
              </w:rPr>
              <w:t>No. of complaints received (per 1,000 population)</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D881089" w14:textId="683522C0" w:rsidR="00B076EF" w:rsidRDefault="00B076EF" w:rsidP="004350D8">
            <w:pPr>
              <w:jc w:val="center"/>
              <w:rPr>
                <w:rFonts w:ascii="Arial" w:eastAsia="Arial" w:hAnsi="Arial" w:cs="Arial"/>
                <w:color w:val="1D2828"/>
                <w:sz w:val="20"/>
              </w:rPr>
            </w:pPr>
            <w:r>
              <w:rPr>
                <w:rFonts w:ascii="Arial" w:eastAsia="Arial" w:hAnsi="Arial" w:cs="Arial"/>
                <w:color w:val="1D2828"/>
                <w:sz w:val="20"/>
              </w:rPr>
              <w:t>0.8</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7EF4649" w14:textId="5BEA1442" w:rsidR="00B076EF" w:rsidRDefault="00B076EF" w:rsidP="004350D8">
            <w:pPr>
              <w:jc w:val="center"/>
              <w:rPr>
                <w:rFonts w:ascii="Arial" w:eastAsia="Arial" w:hAnsi="Arial" w:cs="Arial"/>
                <w:color w:val="1D2828"/>
                <w:sz w:val="20"/>
              </w:rPr>
            </w:pPr>
            <w:r>
              <w:rPr>
                <w:rFonts w:ascii="Arial" w:eastAsia="Arial" w:hAnsi="Arial" w:cs="Arial"/>
                <w:color w:val="1D2828"/>
                <w:sz w:val="20"/>
              </w:rPr>
              <w:t>1.08</w:t>
            </w:r>
            <w:r w:rsidR="00EE7A82">
              <w:rPr>
                <w:rFonts w:ascii="Arial" w:eastAsia="Arial" w:hAnsi="Arial" w:cs="Arial"/>
                <w:color w:val="1D2828"/>
                <w:sz w:val="20"/>
              </w:rPr>
              <w:t>2</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1685BB9" w14:textId="0C094D60" w:rsidR="00B076EF" w:rsidRDefault="00B076EF" w:rsidP="004350D8">
            <w:pPr>
              <w:jc w:val="center"/>
              <w:rPr>
                <w:rFonts w:ascii="Arial" w:eastAsia="Arial" w:hAnsi="Arial" w:cs="Arial"/>
                <w:color w:val="1D2828"/>
                <w:sz w:val="20"/>
              </w:rPr>
            </w:pPr>
            <w:r>
              <w:rPr>
                <w:rFonts w:ascii="Arial" w:eastAsia="Arial" w:hAnsi="Arial" w:cs="Arial"/>
                <w:color w:val="1D2828"/>
                <w:sz w:val="20"/>
              </w:rPr>
              <w:t>0.9</w:t>
            </w:r>
            <w:r w:rsidR="00EE7A82">
              <w:rPr>
                <w:rFonts w:ascii="Arial" w:eastAsia="Arial" w:hAnsi="Arial" w:cs="Arial"/>
                <w:color w:val="1D2828"/>
                <w:sz w:val="20"/>
              </w:rPr>
              <w:t>9</w:t>
            </w:r>
            <w:r>
              <w:rPr>
                <w:rFonts w:ascii="Arial" w:eastAsia="Arial" w:hAnsi="Arial" w:cs="Arial"/>
                <w:color w:val="1D2828"/>
                <w:sz w:val="20"/>
              </w:rPr>
              <w:t>6</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B93B60C" w14:textId="6F586BDA" w:rsidR="00B076EF" w:rsidRDefault="00BB78BC" w:rsidP="004350D8">
            <w:pPr>
              <w:jc w:val="center"/>
              <w:rPr>
                <w:rFonts w:ascii="Arial" w:eastAsia="Arial" w:hAnsi="Arial" w:cs="Arial"/>
                <w:color w:val="1D2828"/>
                <w:sz w:val="20"/>
              </w:rPr>
            </w:pPr>
            <w:r>
              <w:rPr>
                <w:rFonts w:ascii="Arial" w:eastAsia="Arial" w:hAnsi="Arial" w:cs="Arial"/>
                <w:color w:val="1D2828"/>
                <w:sz w:val="20"/>
              </w:rPr>
              <w:t>0.728</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6CBBF580" w14:textId="102F19A4" w:rsidR="00B076EF" w:rsidRDefault="00B076EF" w:rsidP="004350D8">
            <w:pPr>
              <w:jc w:val="center"/>
              <w:rPr>
                <w:rFonts w:ascii="Arial" w:eastAsia="Arial" w:hAnsi="Arial" w:cs="Arial"/>
                <w:color w:val="1D2828"/>
                <w:sz w:val="20"/>
              </w:rPr>
            </w:pPr>
            <w:r>
              <w:rPr>
                <w:rFonts w:ascii="Arial" w:eastAsia="Arial" w:hAnsi="Arial" w:cs="Arial"/>
                <w:color w:val="1D2828"/>
                <w:sz w:val="20"/>
              </w:rPr>
              <w:t>1</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C6152F" w14:textId="33B0F67B" w:rsidR="00B076EF" w:rsidRDefault="00321460" w:rsidP="009758E7">
            <w:pPr>
              <w:jc w:val="center"/>
              <w:rPr>
                <w:rFonts w:ascii="Arial" w:eastAsia="Arial" w:hAnsi="Arial" w:cs="Arial"/>
                <w:color w:val="1D2828"/>
                <w:sz w:val="20"/>
              </w:rPr>
            </w:pPr>
            <w:r>
              <w:rPr>
                <w:noProof/>
              </w:rPr>
              <w:drawing>
                <wp:inline distT="0" distB="0" distL="0" distR="0" wp14:anchorId="26ECAD31" wp14:editId="60BD08D7">
                  <wp:extent cx="203200" cy="203200"/>
                  <wp:effectExtent l="0" t="0" r="6350" b="6350"/>
                  <wp:docPr id="1187270234"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7274BEC" w14:textId="35FD2405" w:rsidR="00B076EF" w:rsidRDefault="00EE7A82" w:rsidP="009758E7">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4B5BAF14" wp14:editId="053BF748">
                  <wp:extent cx="203200" cy="203200"/>
                  <wp:effectExtent l="0" t="0" r="6350" b="6350"/>
                  <wp:docPr id="762277023"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99857C8" w14:textId="0C5BDA53" w:rsidR="00B076EF" w:rsidRDefault="001C1A29" w:rsidP="009758E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AD35B2C" wp14:editId="595D8997">
                  <wp:extent cx="203200" cy="203200"/>
                  <wp:effectExtent l="0" t="0" r="6350" b="6350"/>
                  <wp:docPr id="2046128078" name="Picture 2046128078"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46C633B" w14:textId="53ADD1FD" w:rsidR="00B076EF" w:rsidRDefault="00B076EF" w:rsidP="00B076EF">
            <w:pPr>
              <w:rPr>
                <w:rFonts w:ascii="Arial" w:eastAsia="Arial" w:hAnsi="Arial" w:cs="Arial"/>
                <w:color w:val="1D2828"/>
                <w:sz w:val="20"/>
              </w:rPr>
            </w:pPr>
            <w:r>
              <w:rPr>
                <w:rFonts w:ascii="Arial" w:eastAsia="Arial" w:hAnsi="Arial" w:cs="Arial"/>
                <w:color w:val="1D2828"/>
                <w:sz w:val="20"/>
              </w:rPr>
              <w:t xml:space="preserve">The overall target for the year is no more than 4 </w:t>
            </w:r>
            <w:r w:rsidR="00A65C80">
              <w:rPr>
                <w:rFonts w:ascii="Arial" w:eastAsia="Arial" w:hAnsi="Arial" w:cs="Arial"/>
                <w:color w:val="1D2828"/>
                <w:sz w:val="20"/>
              </w:rPr>
              <w:t xml:space="preserve">complaints </w:t>
            </w:r>
            <w:r>
              <w:rPr>
                <w:rFonts w:ascii="Arial" w:eastAsia="Arial" w:hAnsi="Arial" w:cs="Arial"/>
                <w:color w:val="1D2828"/>
                <w:sz w:val="20"/>
              </w:rPr>
              <w:t xml:space="preserve">per 100,000 population.  </w:t>
            </w:r>
          </w:p>
        </w:tc>
      </w:tr>
      <w:tr w:rsidR="006A5135" w14:paraId="29A955C3"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4DF9D91" w14:textId="7656875E" w:rsidR="00B076EF" w:rsidRDefault="00B076EF" w:rsidP="008F5C94">
            <w:pPr>
              <w:rPr>
                <w:rFonts w:ascii="Arial" w:eastAsia="Arial" w:hAnsi="Arial" w:cs="Arial"/>
                <w:color w:val="1D2828"/>
                <w:sz w:val="20"/>
              </w:rPr>
            </w:pPr>
            <w:r>
              <w:rPr>
                <w:rFonts w:ascii="Arial" w:eastAsia="Arial" w:hAnsi="Arial" w:cs="Arial"/>
                <w:color w:val="1D2828"/>
                <w:sz w:val="20"/>
              </w:rPr>
              <w:t>Th</w:t>
            </w:r>
            <w:r w:rsidR="005F0DFB">
              <w:rPr>
                <w:rFonts w:ascii="Arial" w:eastAsia="Arial" w:hAnsi="Arial" w:cs="Arial"/>
                <w:color w:val="1D2828"/>
                <w:sz w:val="20"/>
              </w:rPr>
              <w:t>e</w:t>
            </w:r>
            <w:r>
              <w:rPr>
                <w:rFonts w:ascii="Arial" w:eastAsia="Arial" w:hAnsi="Arial" w:cs="Arial"/>
                <w:color w:val="1D2828"/>
                <w:sz w:val="20"/>
              </w:rPr>
              <w:t xml:space="preserve"> number of Data Breaches notified to the Information Commissioners Office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1ACAB4E" w14:textId="0AAABF11" w:rsidR="00B076EF" w:rsidRDefault="00B076EF" w:rsidP="004350D8">
            <w:pPr>
              <w:jc w:val="center"/>
              <w:rPr>
                <w:rFonts w:ascii="Arial" w:eastAsia="Arial" w:hAnsi="Arial" w:cs="Arial"/>
                <w:color w:val="1D2828"/>
                <w:sz w:val="20"/>
              </w:rPr>
            </w:pPr>
            <w:r>
              <w:rPr>
                <w:rFonts w:ascii="Arial" w:eastAsia="Arial" w:hAnsi="Arial" w:cs="Arial"/>
                <w:color w:val="1D2828"/>
                <w:sz w:val="20"/>
              </w:rPr>
              <w:t>0</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8348AD3" w14:textId="5370B096" w:rsidR="00B076EF" w:rsidRDefault="00B076EF" w:rsidP="004350D8">
            <w:pPr>
              <w:jc w:val="center"/>
              <w:rPr>
                <w:rFonts w:ascii="Arial" w:eastAsia="Arial" w:hAnsi="Arial" w:cs="Arial"/>
                <w:color w:val="1D2828"/>
                <w:sz w:val="20"/>
              </w:rPr>
            </w:pPr>
            <w:r>
              <w:rPr>
                <w:rFonts w:ascii="Arial" w:eastAsia="Arial" w:hAnsi="Arial" w:cs="Arial"/>
                <w:color w:val="1D2828"/>
                <w:sz w:val="20"/>
              </w:rPr>
              <w:t>1</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2BEC966" w14:textId="25335A4A" w:rsidR="00B076EF" w:rsidRDefault="00B076EF" w:rsidP="004350D8">
            <w:pPr>
              <w:jc w:val="center"/>
              <w:rPr>
                <w:rFonts w:ascii="Arial" w:eastAsia="Arial" w:hAnsi="Arial" w:cs="Arial"/>
                <w:color w:val="1D2828"/>
                <w:sz w:val="20"/>
              </w:rPr>
            </w:pPr>
            <w:r>
              <w:rPr>
                <w:rFonts w:ascii="Arial" w:eastAsia="Arial" w:hAnsi="Arial" w:cs="Arial"/>
                <w:color w:val="1D2828"/>
                <w:sz w:val="20"/>
              </w:rPr>
              <w:t>1</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C411490" w14:textId="325E1E0D" w:rsidR="00B076EF" w:rsidRDefault="003762B0" w:rsidP="004350D8">
            <w:pPr>
              <w:jc w:val="center"/>
              <w:rPr>
                <w:rFonts w:ascii="Arial" w:eastAsia="Arial" w:hAnsi="Arial" w:cs="Arial"/>
                <w:color w:val="1D2828"/>
                <w:sz w:val="20"/>
              </w:rPr>
            </w:pPr>
            <w:r>
              <w:rPr>
                <w:rFonts w:ascii="Arial" w:eastAsia="Arial" w:hAnsi="Arial" w:cs="Arial"/>
                <w:color w:val="1D2828"/>
                <w:sz w:val="18"/>
                <w:szCs w:val="18"/>
              </w:rPr>
              <w:t>1</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F4474F0" w14:textId="31AA5EAC" w:rsidR="00BE3703" w:rsidRPr="00B84AE9" w:rsidRDefault="00BE3703" w:rsidP="004350D8">
            <w:pPr>
              <w:jc w:val="center"/>
              <w:rPr>
                <w:rFonts w:ascii="Arial" w:eastAsia="Arial" w:hAnsi="Arial" w:cs="Arial"/>
                <w:b/>
                <w:bCs/>
                <w:color w:val="1D2828"/>
                <w:sz w:val="18"/>
                <w:szCs w:val="18"/>
              </w:rPr>
            </w:pPr>
            <w:r w:rsidRPr="00B84AE9">
              <w:rPr>
                <w:rFonts w:ascii="Arial" w:eastAsia="Arial" w:hAnsi="Arial" w:cs="Arial"/>
                <w:b/>
                <w:bCs/>
                <w:color w:val="1D2828"/>
                <w:sz w:val="18"/>
                <w:szCs w:val="18"/>
              </w:rPr>
              <w:t>2024/25</w:t>
            </w:r>
          </w:p>
          <w:p w14:paraId="27BEAF3B" w14:textId="6A3D5DCD" w:rsidR="00B076EF" w:rsidRPr="00BE3703" w:rsidRDefault="00BE3703" w:rsidP="004350D8">
            <w:pPr>
              <w:jc w:val="center"/>
              <w:rPr>
                <w:rFonts w:ascii="Arial" w:eastAsia="Arial" w:hAnsi="Arial" w:cs="Arial"/>
                <w:color w:val="1D2828"/>
                <w:sz w:val="18"/>
                <w:szCs w:val="18"/>
              </w:rPr>
            </w:pPr>
            <w:r w:rsidRPr="00BE3703">
              <w:rPr>
                <w:rFonts w:ascii="Arial" w:eastAsia="Arial" w:hAnsi="Arial" w:cs="Arial"/>
                <w:color w:val="1D2828"/>
                <w:sz w:val="18"/>
                <w:szCs w:val="18"/>
              </w:rPr>
              <w:t>2</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95538E2" w14:textId="460DAB91" w:rsidR="00B076EF" w:rsidRDefault="00481169" w:rsidP="009758E7">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57BAF8C" wp14:editId="450A477B">
                  <wp:extent cx="203200" cy="203200"/>
                  <wp:effectExtent l="0" t="0" r="6350" b="6350"/>
                  <wp:docPr id="630370921" name="Picture 630370921"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57416C3" w14:textId="3873D2B8" w:rsidR="00B076EF" w:rsidRDefault="00CB16A8" w:rsidP="009758E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D707197" wp14:editId="3247BCE3">
                  <wp:extent cx="207010" cy="207010"/>
                  <wp:effectExtent l="0" t="0" r="2540" b="0"/>
                  <wp:docPr id="2031711108" name="Picture 4" descr="Purple straight line indicating no change in performance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11108" name="Picture 4" descr="Purple straight line indicating no change in performance since the last period.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199F674" w14:textId="70CDF091" w:rsidR="00B076EF" w:rsidRDefault="00EE7A82" w:rsidP="009758E7">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792EEB4" wp14:editId="11589320">
                  <wp:extent cx="203200" cy="203200"/>
                  <wp:effectExtent l="0" t="0" r="6350" b="6350"/>
                  <wp:docPr id="498848451"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48451" name="Picture 6"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A90A226" w14:textId="75747EA1" w:rsidR="00B076EF" w:rsidRDefault="00B076EF" w:rsidP="00B076EF">
            <w:pPr>
              <w:rPr>
                <w:rFonts w:ascii="Arial" w:eastAsia="Arial" w:hAnsi="Arial" w:cs="Arial"/>
                <w:color w:val="1D2828"/>
                <w:sz w:val="20"/>
              </w:rPr>
            </w:pPr>
            <w:r>
              <w:rPr>
                <w:rFonts w:ascii="Arial" w:eastAsia="Arial" w:hAnsi="Arial" w:cs="Arial"/>
                <w:color w:val="1D2828"/>
                <w:sz w:val="20"/>
              </w:rPr>
              <w:t xml:space="preserve">The overall target for the </w:t>
            </w:r>
            <w:r w:rsidR="00900FEC">
              <w:rPr>
                <w:rFonts w:ascii="Arial" w:eastAsia="Arial" w:hAnsi="Arial" w:cs="Arial"/>
                <w:color w:val="1D2828"/>
                <w:sz w:val="20"/>
              </w:rPr>
              <w:t xml:space="preserve">full </w:t>
            </w:r>
            <w:r>
              <w:rPr>
                <w:rFonts w:ascii="Arial" w:eastAsia="Arial" w:hAnsi="Arial" w:cs="Arial"/>
                <w:color w:val="1D2828"/>
                <w:sz w:val="20"/>
              </w:rPr>
              <w:t>year is 2</w:t>
            </w:r>
            <w:r w:rsidR="00B84AE9">
              <w:rPr>
                <w:rFonts w:ascii="Arial" w:eastAsia="Arial" w:hAnsi="Arial" w:cs="Arial"/>
                <w:color w:val="1D2828"/>
                <w:sz w:val="20"/>
              </w:rPr>
              <w:t>.</w:t>
            </w:r>
            <w:r>
              <w:rPr>
                <w:rFonts w:ascii="Arial" w:eastAsia="Arial" w:hAnsi="Arial" w:cs="Arial"/>
                <w:color w:val="1D2828"/>
                <w:sz w:val="20"/>
              </w:rPr>
              <w:t xml:space="preserve">  </w:t>
            </w:r>
          </w:p>
        </w:tc>
      </w:tr>
      <w:tr w:rsidR="00EE7A82" w14:paraId="720DA63B"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3736666" w14:textId="43332CC7" w:rsidR="00EE7A82" w:rsidRDefault="002227FB" w:rsidP="008F5C94">
            <w:pPr>
              <w:rPr>
                <w:rFonts w:ascii="Arial" w:eastAsia="Arial" w:hAnsi="Arial" w:cs="Arial"/>
                <w:color w:val="1D2828"/>
                <w:sz w:val="20"/>
              </w:rPr>
            </w:pPr>
            <w:r>
              <w:rPr>
                <w:rFonts w:ascii="Arial" w:eastAsia="Arial" w:hAnsi="Arial" w:cs="Arial"/>
                <w:color w:val="1D2828"/>
                <w:sz w:val="20"/>
              </w:rPr>
              <w:t>Percentage o</w:t>
            </w:r>
            <w:r w:rsidR="00EE7A82">
              <w:rPr>
                <w:rFonts w:ascii="Arial" w:eastAsia="Arial" w:hAnsi="Arial" w:cs="Arial"/>
                <w:color w:val="1D2828"/>
                <w:sz w:val="20"/>
              </w:rPr>
              <w:t>f FOIs and EIRs responded to on time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D2C33AA" w14:textId="30D3E565" w:rsidR="00EE7A82" w:rsidRDefault="00EE7A82" w:rsidP="00EE7A82">
            <w:pPr>
              <w:jc w:val="center"/>
              <w:rPr>
                <w:rFonts w:ascii="Arial" w:eastAsia="Arial" w:hAnsi="Arial" w:cs="Arial"/>
                <w:color w:val="1D2828"/>
                <w:sz w:val="20"/>
              </w:rPr>
            </w:pPr>
            <w:r>
              <w:rPr>
                <w:rFonts w:ascii="Arial" w:eastAsia="Arial" w:hAnsi="Arial" w:cs="Arial"/>
                <w:color w:val="000000"/>
                <w:sz w:val="20"/>
              </w:rPr>
              <w:t>96.21%</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3C6EE14" w14:textId="4C141C99" w:rsidR="00EE7A82" w:rsidRDefault="00EE7A82" w:rsidP="00EE7A82">
            <w:pPr>
              <w:jc w:val="center"/>
              <w:rPr>
                <w:rFonts w:ascii="Arial" w:eastAsia="Arial" w:hAnsi="Arial" w:cs="Arial"/>
                <w:color w:val="1D2828"/>
                <w:sz w:val="20"/>
              </w:rPr>
            </w:pPr>
            <w:r>
              <w:rPr>
                <w:rFonts w:ascii="Arial" w:eastAsia="Arial" w:hAnsi="Arial" w:cs="Arial"/>
                <w:color w:val="000000"/>
                <w:sz w:val="20"/>
              </w:rPr>
              <w:t>94.58%</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1A84FB5" w14:textId="5E20579E" w:rsidR="00EE7A82" w:rsidRDefault="00EE7A82" w:rsidP="00EE7A82">
            <w:pPr>
              <w:jc w:val="center"/>
              <w:rPr>
                <w:rFonts w:ascii="Arial" w:eastAsia="Arial" w:hAnsi="Arial" w:cs="Arial"/>
                <w:color w:val="1D2828"/>
                <w:sz w:val="20"/>
              </w:rPr>
            </w:pPr>
            <w:r>
              <w:rPr>
                <w:rFonts w:ascii="Arial" w:eastAsia="Arial" w:hAnsi="Arial" w:cs="Arial"/>
                <w:color w:val="1D2828"/>
                <w:sz w:val="20"/>
              </w:rPr>
              <w:t>91.58%</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1068F73" w14:textId="064E6189" w:rsidR="00EE7A82" w:rsidRPr="000D5666" w:rsidRDefault="000D5666" w:rsidP="00EE7A82">
            <w:pPr>
              <w:jc w:val="center"/>
              <w:rPr>
                <w:rFonts w:ascii="Arial" w:eastAsia="Arial" w:hAnsi="Arial" w:cs="Arial"/>
                <w:color w:val="1D2828"/>
                <w:sz w:val="20"/>
                <w:szCs w:val="20"/>
              </w:rPr>
            </w:pPr>
            <w:r w:rsidRPr="000D5666">
              <w:rPr>
                <w:rFonts w:ascii="Arial" w:eastAsia="Arial" w:hAnsi="Arial" w:cs="Arial"/>
                <w:color w:val="1D2828"/>
                <w:sz w:val="20"/>
                <w:szCs w:val="20"/>
              </w:rPr>
              <w:t>92.66%</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73B9E732" w14:textId="676E210B" w:rsidR="00EE7A82" w:rsidRDefault="00EE7A82" w:rsidP="00EE7A82">
            <w:pPr>
              <w:jc w:val="center"/>
              <w:rPr>
                <w:rFonts w:ascii="Arial" w:eastAsia="Arial" w:hAnsi="Arial" w:cs="Arial"/>
                <w:color w:val="1D2828"/>
                <w:sz w:val="20"/>
              </w:rPr>
            </w:pPr>
            <w:r>
              <w:rPr>
                <w:rFonts w:ascii="Arial" w:eastAsia="Arial" w:hAnsi="Arial" w:cs="Arial"/>
                <w:color w:val="1D2828"/>
                <w:sz w:val="20"/>
              </w:rPr>
              <w:t>92%</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E760C0" w14:textId="0DAE38AB" w:rsidR="00EE7A82" w:rsidRDefault="000D5666" w:rsidP="009758E7">
            <w:pPr>
              <w:jc w:val="center"/>
              <w:rPr>
                <w:rFonts w:ascii="Arial" w:eastAsia="Arial" w:hAnsi="Arial" w:cs="Arial"/>
                <w:color w:val="1D2828"/>
                <w:sz w:val="20"/>
              </w:rPr>
            </w:pPr>
            <w:r>
              <w:rPr>
                <w:noProof/>
              </w:rPr>
              <w:drawing>
                <wp:inline distT="0" distB="0" distL="0" distR="0" wp14:anchorId="6FC0A706" wp14:editId="4CD48624">
                  <wp:extent cx="203200" cy="203200"/>
                  <wp:effectExtent l="0" t="0" r="6350" b="6350"/>
                  <wp:docPr id="848267148"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077873B" w14:textId="48E81696" w:rsidR="00EE7A82" w:rsidRDefault="000D5666" w:rsidP="009758E7">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0AB7593A" wp14:editId="36E6CCA7">
                  <wp:extent cx="203200" cy="203200"/>
                  <wp:effectExtent l="0" t="0" r="6350" b="6350"/>
                  <wp:docPr id="1258714017"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48BC856" w14:textId="65FAB103" w:rsidR="00EE7A82" w:rsidRDefault="00EE7A82" w:rsidP="009758E7">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5D659DD3" wp14:editId="65882560">
                  <wp:extent cx="203200" cy="203200"/>
                  <wp:effectExtent l="0" t="0" r="6350" b="6350"/>
                  <wp:docPr id="1336189962"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9962" name="Picture 6"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1916647" w14:textId="08006D76" w:rsidR="00EE7A82" w:rsidRDefault="00EE7A82" w:rsidP="00EE7A82">
            <w:pPr>
              <w:rPr>
                <w:rFonts w:ascii="Arial" w:eastAsia="Arial" w:hAnsi="Arial" w:cs="Arial"/>
                <w:color w:val="1D2828"/>
                <w:sz w:val="20"/>
              </w:rPr>
            </w:pPr>
          </w:p>
        </w:tc>
      </w:tr>
      <w:tr w:rsidR="006A5135" w14:paraId="04720ABD" w14:textId="77777777" w:rsidTr="008F5C94">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E8053C5" w14:textId="41F13435" w:rsidR="00B076EF" w:rsidRDefault="00B076EF" w:rsidP="008F5C94">
            <w:pPr>
              <w:rPr>
                <w:rFonts w:ascii="Arial" w:eastAsia="Arial" w:hAnsi="Arial" w:cs="Arial"/>
                <w:color w:val="1D2828"/>
                <w:sz w:val="20"/>
              </w:rPr>
            </w:pPr>
            <w:r>
              <w:rPr>
                <w:rFonts w:ascii="Arial" w:eastAsia="Arial" w:hAnsi="Arial" w:cs="Arial"/>
                <w:color w:val="1D2828"/>
                <w:sz w:val="20"/>
              </w:rPr>
              <w:t>Digital transactions via the CSC Portal</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C1AAC2B" w14:textId="13582043" w:rsidR="00B076EF" w:rsidRDefault="00B076EF" w:rsidP="004350D8">
            <w:pPr>
              <w:jc w:val="center"/>
              <w:rPr>
                <w:rFonts w:ascii="Arial" w:eastAsia="Arial" w:hAnsi="Arial" w:cs="Arial"/>
                <w:color w:val="1D2828"/>
                <w:sz w:val="20"/>
              </w:rPr>
            </w:pPr>
            <w:r>
              <w:rPr>
                <w:rFonts w:ascii="Arial" w:eastAsia="Arial" w:hAnsi="Arial" w:cs="Arial"/>
                <w:color w:val="1D2828"/>
                <w:sz w:val="20"/>
              </w:rPr>
              <w:t>7</w:t>
            </w:r>
            <w:r w:rsidR="004350D8">
              <w:rPr>
                <w:rFonts w:ascii="Arial" w:eastAsia="Arial" w:hAnsi="Arial" w:cs="Arial"/>
                <w:color w:val="1D2828"/>
                <w:sz w:val="20"/>
              </w:rPr>
              <w:t>5</w:t>
            </w:r>
            <w:r>
              <w:rPr>
                <w:rFonts w:ascii="Arial" w:eastAsia="Arial" w:hAnsi="Arial" w:cs="Arial"/>
                <w:color w:val="1D2828"/>
                <w:sz w:val="20"/>
              </w:rPr>
              <w:t>%</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64BD459" w14:textId="32F26BEB" w:rsidR="00B076EF" w:rsidRDefault="009253E5" w:rsidP="004350D8">
            <w:pPr>
              <w:jc w:val="center"/>
              <w:rPr>
                <w:rFonts w:ascii="Arial" w:eastAsia="Arial" w:hAnsi="Arial" w:cs="Arial"/>
                <w:color w:val="1D2828"/>
                <w:sz w:val="20"/>
              </w:rPr>
            </w:pPr>
            <w:r>
              <w:rPr>
                <w:rFonts w:ascii="Arial" w:eastAsia="Arial" w:hAnsi="Arial" w:cs="Arial"/>
                <w:color w:val="1D2828"/>
                <w:sz w:val="20"/>
              </w:rPr>
              <w:t>79%</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61E354C" w14:textId="0683DC92" w:rsidR="00B076EF" w:rsidRDefault="009253E5" w:rsidP="004350D8">
            <w:pPr>
              <w:jc w:val="center"/>
              <w:rPr>
                <w:rFonts w:ascii="Arial" w:eastAsia="Arial" w:hAnsi="Arial" w:cs="Arial"/>
                <w:color w:val="1D2828"/>
                <w:sz w:val="20"/>
              </w:rPr>
            </w:pPr>
            <w:r>
              <w:rPr>
                <w:rFonts w:ascii="Arial" w:eastAsia="Arial" w:hAnsi="Arial" w:cs="Arial"/>
                <w:color w:val="1D2828"/>
                <w:sz w:val="20"/>
              </w:rPr>
              <w:t>70%</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FEF6BB8" w14:textId="3BDBC7F3" w:rsidR="00B076EF" w:rsidRDefault="009253E5" w:rsidP="004350D8">
            <w:pPr>
              <w:jc w:val="center"/>
              <w:rPr>
                <w:rFonts w:ascii="Arial" w:eastAsia="Arial" w:hAnsi="Arial" w:cs="Arial"/>
                <w:color w:val="1D2828"/>
                <w:sz w:val="20"/>
              </w:rPr>
            </w:pPr>
            <w:r>
              <w:rPr>
                <w:rFonts w:ascii="Arial" w:eastAsia="Arial" w:hAnsi="Arial" w:cs="Arial"/>
                <w:color w:val="1D2828"/>
                <w:sz w:val="20"/>
              </w:rPr>
              <w:t>43%</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29F33BF" w14:textId="0ECED58C" w:rsidR="007C7DE7" w:rsidRPr="007C7DE7" w:rsidRDefault="007C7DE7" w:rsidP="004350D8">
            <w:pPr>
              <w:jc w:val="center"/>
              <w:rPr>
                <w:rFonts w:ascii="Arial" w:eastAsia="Arial" w:hAnsi="Arial" w:cs="Arial"/>
                <w:color w:val="1D2828"/>
                <w:sz w:val="18"/>
                <w:szCs w:val="18"/>
              </w:rPr>
            </w:pPr>
            <w:r w:rsidRPr="007C7DE7">
              <w:rPr>
                <w:rFonts w:ascii="Arial" w:eastAsia="Arial" w:hAnsi="Arial" w:cs="Arial"/>
                <w:color w:val="1D2828"/>
                <w:sz w:val="18"/>
                <w:szCs w:val="18"/>
              </w:rPr>
              <w:t>2024</w:t>
            </w:r>
          </w:p>
          <w:p w14:paraId="3F0433C8" w14:textId="3BFE3760" w:rsidR="00B076EF" w:rsidRDefault="007C7DE7" w:rsidP="004350D8">
            <w:pPr>
              <w:jc w:val="center"/>
              <w:rPr>
                <w:rFonts w:ascii="Arial" w:eastAsia="Arial" w:hAnsi="Arial" w:cs="Arial"/>
                <w:color w:val="1D2828"/>
                <w:sz w:val="20"/>
              </w:rPr>
            </w:pPr>
            <w:r>
              <w:rPr>
                <w:rFonts w:ascii="Arial" w:eastAsia="Arial" w:hAnsi="Arial" w:cs="Arial"/>
                <w:color w:val="1D2828"/>
                <w:sz w:val="20"/>
              </w:rPr>
              <w:t>75%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F435381" w14:textId="0714630D" w:rsidR="00B076EF" w:rsidRDefault="009253E5" w:rsidP="009758E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428B03B" wp14:editId="17FD9E5A">
                  <wp:extent cx="203200" cy="203200"/>
                  <wp:effectExtent l="0" t="0" r="6350" b="6350"/>
                  <wp:docPr id="1649530963"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4E73927" w14:textId="54AA7197" w:rsidR="00B076EF" w:rsidRDefault="009253E5" w:rsidP="009758E7">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29D49748" wp14:editId="5BBC6E6F">
                  <wp:extent cx="203200" cy="203200"/>
                  <wp:effectExtent l="0" t="0" r="6350" b="6350"/>
                  <wp:docPr id="1139368809"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887D55" w14:textId="3E688D85" w:rsidR="00B076EF" w:rsidRDefault="009253E5" w:rsidP="009758E7">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4C09FC49" wp14:editId="3620559C">
                  <wp:extent cx="203200" cy="203200"/>
                  <wp:effectExtent l="0" t="0" r="6350" b="6350"/>
                  <wp:docPr id="1948168401" name="Picture 1948168401"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3D22EF" w14:textId="3EA1282C" w:rsidR="00B076EF" w:rsidRDefault="00B076EF" w:rsidP="00B076EF">
            <w:pPr>
              <w:rPr>
                <w:rFonts w:ascii="Arial" w:eastAsia="Arial" w:hAnsi="Arial" w:cs="Arial"/>
                <w:color w:val="1D2828"/>
                <w:sz w:val="20"/>
              </w:rPr>
            </w:pPr>
          </w:p>
        </w:tc>
      </w:tr>
      <w:tr w:rsidR="00B076EF" w14:paraId="5CD185B4" w14:textId="77777777" w:rsidTr="00BE3703">
        <w:tc>
          <w:tcPr>
            <w:tcW w:w="5102" w:type="dxa"/>
            <w:gridSpan w:val="3"/>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11"/>
            </w:tblGrid>
            <w:tr w:rsidR="00B076EF" w:rsidRPr="007E2E70" w14:paraId="59ACE201" w14:textId="77777777" w:rsidTr="00AD5C86">
              <w:tc>
                <w:tcPr>
                  <w:tcW w:w="4081"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376A536" w14:textId="77777777" w:rsidR="00B076EF" w:rsidRPr="007E2E70" w:rsidRDefault="00B076EF" w:rsidP="00B076E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B076EF" w:rsidRPr="007E2E70" w14:paraId="361E2EA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6734F3"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D033C6E" wp14:editId="30323356">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A674066"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B076EF" w:rsidRPr="007E2E70" w14:paraId="6600B4BE"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EF13701"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0E828F6" wp14:editId="35781A1E">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6D7F5E2"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B076EF" w:rsidRPr="007E2E70" w14:paraId="669E94F3"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422CE77"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B8EC5F1" wp14:editId="0F4C8E9D">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6578539"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B076EF" w:rsidRPr="007E2E70" w14:paraId="6CD3DF47"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CC525C9"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707CB45" wp14:editId="510DCC50">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247855B"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B076EF" w:rsidRPr="007E2E70" w14:paraId="68EC5FE0"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729A43A"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9640663" wp14:editId="2D55B7F7">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38DFB3F"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4F26F2DC" w14:textId="77777777" w:rsidR="00B076EF" w:rsidRPr="007E2E70" w:rsidRDefault="00B076EF" w:rsidP="00B076EF">
            <w:pPr>
              <w:jc w:val="right"/>
              <w:rPr>
                <w:rFonts w:ascii="Lucida Sans Unicode" w:eastAsia="Lucida Sans Unicode" w:hAnsi="Lucida Sans Unicode" w:cs="Lucida Sans Unicode"/>
                <w:sz w:val="18"/>
                <w:szCs w:val="18"/>
              </w:rPr>
            </w:pPr>
          </w:p>
        </w:tc>
        <w:tc>
          <w:tcPr>
            <w:tcW w:w="6097" w:type="dxa"/>
            <w:gridSpan w:val="7"/>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1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5"/>
            </w:tblGrid>
            <w:tr w:rsidR="00B076EF" w:rsidRPr="007E2E70" w14:paraId="3C5AD647" w14:textId="77777777" w:rsidTr="00374A16">
              <w:tc>
                <w:tcPr>
                  <w:tcW w:w="2240"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43FBDA3" w14:textId="77777777" w:rsidR="00B076EF" w:rsidRPr="007E2E70" w:rsidRDefault="00B076EF" w:rsidP="00B076E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B076EF" w:rsidRPr="007E2E70" w14:paraId="247D1620"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3DB4740"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C7F5AD1" wp14:editId="4CCBE6D5">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E49137B"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B076EF" w:rsidRPr="007E2E70" w14:paraId="6F23A4A0"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DC68531"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5634A3A" wp14:editId="0D236C8A">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3F09226"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B076EF" w:rsidRPr="007E2E70" w14:paraId="63AF0223"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56F92D3"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30798F7" wp14:editId="7584035C">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4607680"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4BF1D94C" w14:textId="77777777" w:rsidR="00B076EF" w:rsidRPr="007E2E70" w:rsidRDefault="00B076EF" w:rsidP="00B076EF">
            <w:pPr>
              <w:jc w:val="right"/>
              <w:rPr>
                <w:rFonts w:ascii="Lucida Sans Unicode" w:eastAsia="Lucida Sans Unicode" w:hAnsi="Lucida Sans Unicode" w:cs="Lucida Sans Unicode"/>
                <w:sz w:val="18"/>
                <w:szCs w:val="18"/>
              </w:rPr>
            </w:pPr>
          </w:p>
        </w:tc>
        <w:tc>
          <w:tcPr>
            <w:tcW w:w="4253"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2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538"/>
            </w:tblGrid>
            <w:tr w:rsidR="00B076EF" w:rsidRPr="007E2E70" w14:paraId="21D8EE87" w14:textId="77777777" w:rsidTr="00AD5C86">
              <w:tc>
                <w:tcPr>
                  <w:tcW w:w="2630"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182A179F" w14:textId="77777777" w:rsidR="00B076EF" w:rsidRPr="007E2E70" w:rsidRDefault="00B076EF" w:rsidP="00B076E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B076EF" w:rsidRPr="007E2E70" w14:paraId="6153B00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A437AA0" w14:textId="54262064" w:rsidR="00B076EF" w:rsidRPr="007E2E70" w:rsidRDefault="00F104C6" w:rsidP="00B076EF">
                  <w:pPr>
                    <w:jc w:val="center"/>
                    <w:rPr>
                      <w:rFonts w:ascii="Arial" w:eastAsia="Verdana" w:hAnsi="Arial" w:cs="Arial"/>
                      <w:color w:val="000000"/>
                      <w:sz w:val="18"/>
                      <w:szCs w:val="18"/>
                    </w:rPr>
                  </w:pPr>
                  <w:r w:rsidRPr="00876E62">
                    <w:rPr>
                      <w:rFonts w:ascii="Arial" w:eastAsia="Arial" w:hAnsi="Arial" w:cs="Arial"/>
                      <w:noProof/>
                      <w:color w:val="1D2828"/>
                      <w:sz w:val="20"/>
                      <w:lang w:eastAsia="en-GB"/>
                    </w:rPr>
                    <w:drawing>
                      <wp:inline distT="0" distB="0" distL="0" distR="0" wp14:anchorId="55B57558" wp14:editId="2D6382B8">
                        <wp:extent cx="203200" cy="203200"/>
                        <wp:effectExtent l="0" t="0" r="6350" b="6350"/>
                        <wp:docPr id="2053289197"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9C40DD7"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B076EF" w:rsidRPr="007E2E70" w14:paraId="30CEC989"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2958603"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084760D" wp14:editId="04B1A41F">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D431023"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B076EF" w:rsidRPr="007E2E70" w14:paraId="6F87026D"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1656CD" w14:textId="049D2403" w:rsidR="00B076EF" w:rsidRPr="007E2E70" w:rsidRDefault="00F104C6" w:rsidP="00B076EF">
                  <w:pPr>
                    <w:jc w:val="center"/>
                    <w:rPr>
                      <w:rFonts w:ascii="Arial" w:eastAsia="Verdana" w:hAnsi="Arial" w:cs="Arial"/>
                      <w:color w:val="000000"/>
                      <w:sz w:val="18"/>
                      <w:szCs w:val="18"/>
                    </w:rPr>
                  </w:pPr>
                  <w:r>
                    <w:rPr>
                      <w:rFonts w:ascii="Arial" w:eastAsia="Arial" w:hAnsi="Arial" w:cs="Arial"/>
                      <w:noProof/>
                      <w:color w:val="1D2828"/>
                      <w:sz w:val="20"/>
                    </w:rPr>
                    <w:drawing>
                      <wp:inline distT="0" distB="0" distL="0" distR="0" wp14:anchorId="1B7B3014" wp14:editId="5FF03074">
                        <wp:extent cx="203200" cy="203200"/>
                        <wp:effectExtent l="0" t="0" r="6350" b="6350"/>
                        <wp:docPr id="664873628"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C0CBBA1"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4499D6C8" w14:textId="77777777" w:rsidR="00B076EF" w:rsidRPr="007E2E70" w:rsidRDefault="00B076EF" w:rsidP="00B076EF">
            <w:pPr>
              <w:jc w:val="right"/>
              <w:rPr>
                <w:rFonts w:ascii="Lucida Sans Unicode" w:eastAsia="Lucida Sans Unicode" w:hAnsi="Lucida Sans Unicode" w:cs="Lucida Sans Unicode"/>
                <w:sz w:val="18"/>
                <w:szCs w:val="18"/>
              </w:rPr>
            </w:pPr>
          </w:p>
        </w:tc>
      </w:tr>
      <w:bookmarkEnd w:id="2"/>
    </w:tbl>
    <w:p w14:paraId="27D38B0A" w14:textId="77777777" w:rsidR="007C3B18" w:rsidRDefault="007C3B18" w:rsidP="00914BFF">
      <w:pPr>
        <w:rPr>
          <w:rFonts w:ascii="Arial" w:hAnsi="Arial" w:cs="Arial"/>
          <w:sz w:val="22"/>
          <w:szCs w:val="22"/>
        </w:rPr>
        <w:sectPr w:rsidR="007C3B18" w:rsidSect="003E7BE4">
          <w:headerReference w:type="default" r:id="rId33"/>
          <w:pgSz w:w="16838" w:h="11906" w:orient="landscape"/>
          <w:pgMar w:top="1440" w:right="740" w:bottom="1440" w:left="740" w:header="708" w:footer="708" w:gutter="0"/>
          <w:cols w:space="708"/>
          <w:docGrid w:linePitch="360"/>
        </w:sectPr>
      </w:pPr>
    </w:p>
    <w:p w14:paraId="432970A7" w14:textId="0C956537" w:rsidR="007C3B18" w:rsidRDefault="007C3B18" w:rsidP="007C3B18">
      <w:pPr>
        <w:ind w:firstLine="284"/>
        <w:rPr>
          <w:rFonts w:ascii="Arial" w:hAnsi="Arial" w:cs="Arial"/>
          <w:b/>
          <w:bCs/>
        </w:rPr>
      </w:pPr>
      <w:r w:rsidRPr="007C3B18">
        <w:rPr>
          <w:rFonts w:ascii="Arial" w:hAnsi="Arial" w:cs="Arial"/>
          <w:b/>
          <w:bCs/>
        </w:rPr>
        <w:lastRenderedPageBreak/>
        <w:t>Policy and Resources</w:t>
      </w:r>
      <w:r w:rsidR="00F209CA">
        <w:rPr>
          <w:rFonts w:ascii="Arial" w:hAnsi="Arial" w:cs="Arial"/>
          <w:b/>
          <w:bCs/>
        </w:rPr>
        <w:t xml:space="preserve"> </w:t>
      </w:r>
      <w:r w:rsidRPr="007C3B18">
        <w:rPr>
          <w:rFonts w:ascii="Arial" w:hAnsi="Arial" w:cs="Arial"/>
          <w:b/>
          <w:bCs/>
          <w:color w:val="000000" w:themeColor="text1"/>
        </w:rPr>
        <w:t>Risk Assessment 01/10/2</w:t>
      </w:r>
      <w:r w:rsidR="00AF707D">
        <w:rPr>
          <w:rFonts w:ascii="Arial" w:hAnsi="Arial" w:cs="Arial"/>
          <w:b/>
          <w:bCs/>
          <w:color w:val="000000" w:themeColor="text1"/>
        </w:rPr>
        <w:t>4</w:t>
      </w:r>
    </w:p>
    <w:p w14:paraId="0E264059" w14:textId="77777777" w:rsidR="00BE37D3" w:rsidRDefault="00BE37D3" w:rsidP="00BE37D3">
      <w:pPr>
        <w:spacing w:line="120" w:lineRule="auto"/>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134"/>
        <w:gridCol w:w="1618"/>
        <w:gridCol w:w="792"/>
        <w:gridCol w:w="1059"/>
        <w:gridCol w:w="1859"/>
        <w:gridCol w:w="1516"/>
        <w:gridCol w:w="674"/>
        <w:gridCol w:w="731"/>
        <w:gridCol w:w="731"/>
        <w:gridCol w:w="1964"/>
        <w:gridCol w:w="1403"/>
        <w:gridCol w:w="1403"/>
      </w:tblGrid>
      <w:tr w:rsidR="009D6386" w14:paraId="17B75C03" w14:textId="77777777" w:rsidTr="0004525B">
        <w:trPr>
          <w:tblHeader/>
        </w:trPr>
        <w:tc>
          <w:tcPr>
            <w:tcW w:w="84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01CB0794" w14:textId="77777777" w:rsidR="009D6386" w:rsidRDefault="009D6386" w:rsidP="0065513F">
            <w:r>
              <w:rPr>
                <w:rFonts w:ascii="Arial" w:eastAsia="Arial" w:hAnsi="Arial" w:cs="Arial"/>
                <w:b/>
                <w:color w:val="000000"/>
                <w:sz w:val="18"/>
              </w:rPr>
              <w:t>Risk Code</w:t>
            </w:r>
          </w:p>
        </w:tc>
        <w:tc>
          <w:tcPr>
            <w:tcW w:w="113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4EE7C0D"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Risk Event</w:t>
            </w:r>
          </w:p>
        </w:tc>
        <w:tc>
          <w:tcPr>
            <w:tcW w:w="1618"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C19DCE9"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Risk Description</w:t>
            </w:r>
          </w:p>
        </w:tc>
        <w:tc>
          <w:tcPr>
            <w:tcW w:w="792"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73CAD7C"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Risk Owner</w:t>
            </w:r>
          </w:p>
        </w:tc>
        <w:tc>
          <w:tcPr>
            <w:tcW w:w="105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vAlign w:val="center"/>
          </w:tcPr>
          <w:p w14:paraId="6DD85BE4" w14:textId="77777777" w:rsidR="009D6386" w:rsidRDefault="009D6386" w:rsidP="0065513F">
            <w:pPr>
              <w:jc w:val="center"/>
              <w:rPr>
                <w:rFonts w:ascii="Arial" w:eastAsia="Arial" w:hAnsi="Arial" w:cs="Arial"/>
                <w:b/>
                <w:color w:val="000000"/>
                <w:sz w:val="18"/>
              </w:rPr>
            </w:pPr>
            <w:r>
              <w:rPr>
                <w:rFonts w:ascii="Arial" w:eastAsia="Arial" w:hAnsi="Arial" w:cs="Arial"/>
                <w:b/>
                <w:color w:val="000000"/>
                <w:sz w:val="18"/>
              </w:rPr>
              <w:t>Risk Category</w:t>
            </w:r>
          </w:p>
        </w:tc>
        <w:tc>
          <w:tcPr>
            <w:tcW w:w="1859"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04A1EC2"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Causes</w:t>
            </w:r>
          </w:p>
        </w:tc>
        <w:tc>
          <w:tcPr>
            <w:tcW w:w="1516"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568AC5BA"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Consequences</w:t>
            </w:r>
          </w:p>
        </w:tc>
        <w:tc>
          <w:tcPr>
            <w:tcW w:w="67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24D054D4"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Impact</w:t>
            </w:r>
          </w:p>
        </w:tc>
        <w:tc>
          <w:tcPr>
            <w:tcW w:w="73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752FDD7" w14:textId="77777777" w:rsidR="009D6386" w:rsidRDefault="009D6386" w:rsidP="0065513F">
            <w:pPr>
              <w:rPr>
                <w:rFonts w:ascii="Arial" w:eastAsia="Arial" w:hAnsi="Arial" w:cs="Arial"/>
                <w:b/>
                <w:color w:val="000000"/>
                <w:sz w:val="18"/>
              </w:rPr>
            </w:pPr>
            <w:proofErr w:type="spellStart"/>
            <w:r>
              <w:rPr>
                <w:rFonts w:ascii="Arial" w:eastAsia="Arial" w:hAnsi="Arial" w:cs="Arial"/>
                <w:b/>
                <w:color w:val="000000"/>
                <w:sz w:val="18"/>
              </w:rPr>
              <w:t>L'hood</w:t>
            </w:r>
            <w:proofErr w:type="spellEnd"/>
          </w:p>
        </w:tc>
        <w:tc>
          <w:tcPr>
            <w:tcW w:w="731"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5E0FD1D"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Risk Score</w:t>
            </w:r>
          </w:p>
        </w:tc>
        <w:tc>
          <w:tcPr>
            <w:tcW w:w="1964"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535B43D6"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Notes on risk score</w:t>
            </w:r>
          </w:p>
        </w:tc>
        <w:tc>
          <w:tcPr>
            <w:tcW w:w="1403"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6F463DC9"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Current mitigation</w:t>
            </w:r>
          </w:p>
        </w:tc>
        <w:tc>
          <w:tcPr>
            <w:tcW w:w="1403" w:type="dxa"/>
            <w:tcBorders>
              <w:top w:val="single" w:sz="8" w:space="0" w:color="2F4F4F"/>
              <w:left w:val="single" w:sz="8" w:space="0" w:color="2F4F4F"/>
              <w:bottom w:val="single" w:sz="8" w:space="0" w:color="2F4F4F"/>
              <w:right w:val="single" w:sz="8" w:space="0" w:color="2F4F4F"/>
            </w:tcBorders>
            <w:shd w:val="clear" w:color="auto" w:fill="66CDAA"/>
            <w:tcMar>
              <w:top w:w="40" w:type="dxa"/>
              <w:left w:w="40" w:type="dxa"/>
              <w:bottom w:w="40" w:type="dxa"/>
              <w:right w:w="40" w:type="dxa"/>
            </w:tcMar>
          </w:tcPr>
          <w:p w14:paraId="74BD2813" w14:textId="77777777" w:rsidR="009D6386" w:rsidRDefault="009D6386" w:rsidP="0065513F">
            <w:pPr>
              <w:rPr>
                <w:rFonts w:ascii="Arial" w:eastAsia="Arial" w:hAnsi="Arial" w:cs="Arial"/>
                <w:b/>
                <w:color w:val="000000"/>
                <w:sz w:val="18"/>
              </w:rPr>
            </w:pPr>
            <w:r>
              <w:rPr>
                <w:rFonts w:ascii="Arial" w:eastAsia="Arial" w:hAnsi="Arial" w:cs="Arial"/>
                <w:b/>
                <w:color w:val="000000"/>
                <w:sz w:val="18"/>
              </w:rPr>
              <w:t>Future mitigation</w:t>
            </w:r>
          </w:p>
        </w:tc>
      </w:tr>
      <w:tr w:rsidR="009D6386" w14:paraId="30277FA0" w14:textId="77777777" w:rsidTr="00295C3F">
        <w:tc>
          <w:tcPr>
            <w:tcW w:w="84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9891D8" w14:textId="77777777" w:rsidR="0004525B" w:rsidRDefault="009D6386" w:rsidP="0065513F">
            <w:pPr>
              <w:rPr>
                <w:rFonts w:ascii="Arial" w:eastAsia="Arial" w:hAnsi="Arial" w:cs="Arial"/>
                <w:color w:val="1D2828"/>
                <w:sz w:val="18"/>
              </w:rPr>
            </w:pPr>
            <w:r>
              <w:rPr>
                <w:rFonts w:ascii="Arial" w:eastAsia="Arial" w:hAnsi="Arial" w:cs="Arial"/>
                <w:color w:val="1D2828"/>
                <w:sz w:val="18"/>
              </w:rPr>
              <w:t>CMTE/</w:t>
            </w:r>
          </w:p>
          <w:p w14:paraId="7051A359" w14:textId="3A50E61C" w:rsidR="009D6386" w:rsidRDefault="009D6386" w:rsidP="0065513F">
            <w:pPr>
              <w:rPr>
                <w:rFonts w:ascii="Arial" w:eastAsia="Arial" w:hAnsi="Arial" w:cs="Arial"/>
                <w:b/>
                <w:color w:val="000000"/>
                <w:sz w:val="18"/>
              </w:rPr>
            </w:pPr>
            <w:r>
              <w:rPr>
                <w:rFonts w:ascii="Arial" w:eastAsia="Arial" w:hAnsi="Arial" w:cs="Arial"/>
                <w:color w:val="1D2828"/>
                <w:sz w:val="18"/>
              </w:rPr>
              <w:t>PR/R001</w:t>
            </w:r>
          </w:p>
        </w:tc>
        <w:tc>
          <w:tcPr>
            <w:tcW w:w="113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F47962" w14:textId="77777777" w:rsidR="009D6386" w:rsidRDefault="009D6386" w:rsidP="0065513F">
            <w:pPr>
              <w:rPr>
                <w:rFonts w:ascii="Arial" w:eastAsia="Arial" w:hAnsi="Arial" w:cs="Arial"/>
                <w:color w:val="1D2828"/>
                <w:sz w:val="18"/>
              </w:rPr>
            </w:pPr>
            <w:r>
              <w:rPr>
                <w:rFonts w:ascii="Arial" w:eastAsia="Arial" w:hAnsi="Arial" w:cs="Arial"/>
                <w:color w:val="1D2828"/>
                <w:sz w:val="18"/>
              </w:rPr>
              <w:t>Significant budgetary pressures</w:t>
            </w:r>
          </w:p>
        </w:tc>
        <w:tc>
          <w:tcPr>
            <w:tcW w:w="16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BE15561"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The risk is that the Council will have insufficient financial resources to effectively deliver its services, key projects and ultimately achieve it strategic outcomes.  </w:t>
            </w:r>
          </w:p>
        </w:tc>
        <w:tc>
          <w:tcPr>
            <w:tcW w:w="79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954D98" w14:textId="77777777" w:rsidR="009D6386" w:rsidRDefault="009D6386" w:rsidP="0065513F">
            <w:pPr>
              <w:rPr>
                <w:rFonts w:ascii="Arial" w:eastAsia="Arial" w:hAnsi="Arial" w:cs="Arial"/>
                <w:color w:val="1D2828"/>
                <w:sz w:val="18"/>
              </w:rPr>
            </w:pPr>
            <w:r>
              <w:rPr>
                <w:rFonts w:ascii="Arial" w:eastAsia="Arial" w:hAnsi="Arial" w:cs="Arial"/>
                <w:color w:val="1D2828"/>
                <w:sz w:val="18"/>
              </w:rPr>
              <w:t>Louise Long</w:t>
            </w:r>
          </w:p>
        </w:tc>
        <w:tc>
          <w:tcPr>
            <w:tcW w:w="10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CE94AB" w14:textId="77777777" w:rsidR="009D6386" w:rsidRDefault="009D6386" w:rsidP="0065513F">
            <w:pPr>
              <w:jc w:val="center"/>
              <w:rPr>
                <w:rFonts w:ascii="Arial" w:eastAsia="Arial" w:hAnsi="Arial" w:cs="Arial"/>
                <w:color w:val="1D2828"/>
                <w:sz w:val="18"/>
              </w:rPr>
            </w:pPr>
            <w:r>
              <w:rPr>
                <w:rFonts w:ascii="Arial" w:eastAsia="Arial" w:hAnsi="Arial" w:cs="Arial"/>
                <w:color w:val="1D2828"/>
                <w:sz w:val="18"/>
              </w:rPr>
              <w:t>Financial</w:t>
            </w:r>
          </w:p>
        </w:tc>
        <w:tc>
          <w:tcPr>
            <w:tcW w:w="18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2A0C70" w14:textId="2FFE6294"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SG Financial Settlements not keeping pace with inflation or demographic pressures</w:t>
            </w:r>
          </w:p>
          <w:p w14:paraId="382BCD87" w14:textId="39B4F378"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Ring Fencing</w:t>
            </w:r>
          </w:p>
          <w:p w14:paraId="037872CD" w14:textId="236B7B2A"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Legislative pressures</w:t>
            </w:r>
          </w:p>
          <w:p w14:paraId="3ED8C77D" w14:textId="34C0FE26"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Real term reductions in Capital grant whilst assets require significant investment  </w:t>
            </w:r>
          </w:p>
        </w:tc>
        <w:tc>
          <w:tcPr>
            <w:tcW w:w="151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69D5E9" w14:textId="4466E480" w:rsidR="009D6386" w:rsidRPr="0004525B" w:rsidRDefault="009D6386" w:rsidP="005D54F6">
            <w:pPr>
              <w:pStyle w:val="ListParagraph"/>
              <w:numPr>
                <w:ilvl w:val="0"/>
                <w:numId w:val="27"/>
              </w:numPr>
              <w:ind w:left="163" w:hanging="163"/>
              <w:rPr>
                <w:rFonts w:ascii="Arial" w:eastAsia="Arial" w:hAnsi="Arial" w:cs="Arial"/>
                <w:color w:val="1D2828"/>
                <w:sz w:val="18"/>
              </w:rPr>
            </w:pPr>
            <w:r w:rsidRPr="0004525B">
              <w:rPr>
                <w:rFonts w:ascii="Arial" w:eastAsia="Arial" w:hAnsi="Arial" w:cs="Arial"/>
                <w:color w:val="1D2828"/>
                <w:sz w:val="18"/>
              </w:rPr>
              <w:t>Service reductions</w:t>
            </w:r>
          </w:p>
          <w:p w14:paraId="00401AC6" w14:textId="7FC1140C" w:rsidR="009D6386" w:rsidRPr="0004525B" w:rsidRDefault="009D6386" w:rsidP="005D54F6">
            <w:pPr>
              <w:pStyle w:val="ListParagraph"/>
              <w:numPr>
                <w:ilvl w:val="0"/>
                <w:numId w:val="27"/>
              </w:numPr>
              <w:ind w:left="163" w:hanging="163"/>
              <w:rPr>
                <w:rFonts w:ascii="Arial" w:eastAsia="Arial" w:hAnsi="Arial" w:cs="Arial"/>
                <w:color w:val="1D2828"/>
                <w:sz w:val="18"/>
              </w:rPr>
            </w:pPr>
            <w:r w:rsidRPr="0004525B">
              <w:rPr>
                <w:rFonts w:ascii="Arial" w:eastAsia="Arial" w:hAnsi="Arial" w:cs="Arial"/>
                <w:color w:val="1D2828"/>
                <w:sz w:val="18"/>
              </w:rPr>
              <w:t>Impact on delivery of key projects</w:t>
            </w:r>
          </w:p>
          <w:p w14:paraId="364FCA37" w14:textId="60F8F373" w:rsidR="009D6386" w:rsidRPr="0004525B" w:rsidRDefault="009D6386" w:rsidP="005D54F6">
            <w:pPr>
              <w:pStyle w:val="ListParagraph"/>
              <w:numPr>
                <w:ilvl w:val="0"/>
                <w:numId w:val="27"/>
              </w:numPr>
              <w:ind w:left="163" w:hanging="163"/>
              <w:rPr>
                <w:rFonts w:ascii="Arial" w:eastAsia="Arial" w:hAnsi="Arial" w:cs="Arial"/>
                <w:color w:val="1D2828"/>
                <w:sz w:val="18"/>
              </w:rPr>
            </w:pPr>
            <w:r w:rsidRPr="0004525B">
              <w:rPr>
                <w:rFonts w:ascii="Arial" w:eastAsia="Arial" w:hAnsi="Arial" w:cs="Arial"/>
                <w:color w:val="1D2828"/>
                <w:sz w:val="18"/>
              </w:rPr>
              <w:t xml:space="preserve">Council Strategic Priorities not delivered  </w:t>
            </w:r>
          </w:p>
        </w:tc>
        <w:tc>
          <w:tcPr>
            <w:tcW w:w="67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0D60DF" w14:textId="77777777" w:rsidR="009D6386" w:rsidRDefault="009D6386" w:rsidP="007E0EA0">
            <w:pPr>
              <w:jc w:val="center"/>
              <w:rPr>
                <w:rFonts w:ascii="Arial" w:eastAsia="Arial" w:hAnsi="Arial" w:cs="Arial"/>
                <w:color w:val="1D2828"/>
                <w:sz w:val="18"/>
              </w:rPr>
            </w:pPr>
            <w:r>
              <w:rPr>
                <w:rFonts w:ascii="Arial" w:eastAsia="Arial" w:hAnsi="Arial" w:cs="Arial"/>
                <w:color w:val="1D2828"/>
                <w:sz w:val="18"/>
              </w:rPr>
              <w:t>4</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24A1869" w14:textId="77777777" w:rsidR="009D6386" w:rsidRDefault="009D6386" w:rsidP="007E0EA0">
            <w:pPr>
              <w:jc w:val="center"/>
              <w:rPr>
                <w:rFonts w:ascii="Arial" w:eastAsia="Arial" w:hAnsi="Arial" w:cs="Arial"/>
                <w:color w:val="1D2828"/>
                <w:sz w:val="18"/>
              </w:rPr>
            </w:pPr>
            <w:r>
              <w:rPr>
                <w:rFonts w:ascii="Arial" w:eastAsia="Arial" w:hAnsi="Arial" w:cs="Arial"/>
                <w:color w:val="1D2828"/>
                <w:sz w:val="18"/>
              </w:rPr>
              <w:t>4</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7F976655" w14:textId="77777777" w:rsidR="009D6386" w:rsidRPr="00D41D04" w:rsidRDefault="009D6386" w:rsidP="007E0EA0">
            <w:pPr>
              <w:jc w:val="center"/>
              <w:rPr>
                <w:rFonts w:ascii="Arial" w:eastAsia="Arial" w:hAnsi="Arial" w:cs="Arial"/>
                <w:b/>
                <w:bCs/>
                <w:color w:val="000000"/>
                <w:sz w:val="18"/>
              </w:rPr>
            </w:pPr>
            <w:r w:rsidRPr="00D41D04">
              <w:rPr>
                <w:rFonts w:ascii="Arial" w:eastAsia="Arial" w:hAnsi="Arial" w:cs="Arial"/>
                <w:b/>
                <w:bCs/>
                <w:color w:val="000000"/>
                <w:sz w:val="18"/>
              </w:rPr>
              <w:t>16</w:t>
            </w:r>
          </w:p>
        </w:tc>
        <w:tc>
          <w:tcPr>
            <w:tcW w:w="196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3DC42F" w14:textId="77777777" w:rsidR="009D6386" w:rsidRDefault="009D6386" w:rsidP="0065513F">
            <w:pPr>
              <w:rPr>
                <w:rFonts w:ascii="Arial" w:eastAsia="Arial" w:hAnsi="Arial" w:cs="Arial"/>
                <w:color w:val="1D2828"/>
                <w:sz w:val="18"/>
              </w:rPr>
            </w:pPr>
            <w:r>
              <w:rPr>
                <w:rFonts w:ascii="Arial" w:eastAsia="Arial" w:hAnsi="Arial" w:cs="Arial"/>
                <w:color w:val="1D2828"/>
                <w:sz w:val="18"/>
              </w:rPr>
              <w:t>It is expected that the Council will continue to be faced with significant real term funding reductions from the May 2023 Medium Term Financial Strategy and 2023 Autumn Statement.   Costs are continuing to rise due to inflation and demographic / legislative pressures are increasing. As over 80% of Council revenue funding comes from the Scottish Government the Council has limited options aside from service reductions.</w:t>
            </w:r>
          </w:p>
          <w:p w14:paraId="529C4246" w14:textId="77777777" w:rsidR="009D6386" w:rsidRDefault="009D6386" w:rsidP="0065513F">
            <w:pPr>
              <w:rPr>
                <w:rFonts w:ascii="Arial" w:eastAsia="Arial" w:hAnsi="Arial" w:cs="Arial"/>
                <w:color w:val="1D2828"/>
                <w:sz w:val="18"/>
              </w:rPr>
            </w:pPr>
          </w:p>
          <w:p w14:paraId="4FA7535E"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Capital Grant has been cut in recent years and is effectively frozen until 2026 at least at a time where </w:t>
            </w:r>
            <w:proofErr w:type="gramStart"/>
            <w:r>
              <w:rPr>
                <w:rFonts w:ascii="Arial" w:eastAsia="Arial" w:hAnsi="Arial" w:cs="Arial"/>
                <w:color w:val="1D2828"/>
                <w:sz w:val="18"/>
              </w:rPr>
              <w:t>a number of</w:t>
            </w:r>
            <w:proofErr w:type="gramEnd"/>
            <w:r>
              <w:rPr>
                <w:rFonts w:ascii="Arial" w:eastAsia="Arial" w:hAnsi="Arial" w:cs="Arial"/>
                <w:color w:val="1D2828"/>
                <w:sz w:val="18"/>
              </w:rPr>
              <w:t xml:space="preserve"> assets require significant investment and costs have increased considerably.</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136121E" w14:textId="52F9DF81" w:rsidR="009D6386" w:rsidRDefault="00B14737" w:rsidP="0065513F">
            <w:pPr>
              <w:rPr>
                <w:rFonts w:ascii="Arial" w:eastAsia="Arial" w:hAnsi="Arial" w:cs="Arial"/>
                <w:color w:val="1D2828"/>
                <w:sz w:val="18"/>
              </w:rPr>
            </w:pPr>
            <w:r>
              <w:rPr>
                <w:rFonts w:ascii="Arial" w:eastAsia="Arial" w:hAnsi="Arial" w:cs="Arial"/>
                <w:color w:val="1D2828"/>
                <w:sz w:val="18"/>
              </w:rPr>
              <w:t>10-year</w:t>
            </w:r>
            <w:r w:rsidR="009D6386">
              <w:rPr>
                <w:rFonts w:ascii="Arial" w:eastAsia="Arial" w:hAnsi="Arial" w:cs="Arial"/>
                <w:color w:val="1D2828"/>
                <w:sz w:val="18"/>
              </w:rPr>
              <w:t xml:space="preserve"> financial strategy</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261E1FC" w14:textId="77777777" w:rsidR="009D6386" w:rsidRDefault="009D6386" w:rsidP="0065513F">
            <w:pPr>
              <w:rPr>
                <w:rFonts w:ascii="Arial" w:eastAsia="Arial" w:hAnsi="Arial" w:cs="Arial"/>
                <w:color w:val="1D2828"/>
                <w:sz w:val="18"/>
              </w:rPr>
            </w:pPr>
            <w:r>
              <w:rPr>
                <w:rFonts w:ascii="Arial" w:eastAsia="Arial" w:hAnsi="Arial" w:cs="Arial"/>
                <w:color w:val="1D2828"/>
                <w:sz w:val="18"/>
              </w:rPr>
              <w:t>Annual refresh of savings options and workstreams</w:t>
            </w:r>
          </w:p>
        </w:tc>
      </w:tr>
      <w:tr w:rsidR="009D6386" w14:paraId="02B84D1B"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57F95C"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062F44"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500C76"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9FACCA7"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8A0EF0"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6BF916"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53F8A0C"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19FCC05"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A62B79A"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182A7C58"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F0F6F0"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73E2D28" w14:textId="77777777" w:rsidR="009D6386" w:rsidRDefault="009D6386" w:rsidP="0065513F">
            <w:pPr>
              <w:rPr>
                <w:rFonts w:ascii="Arial" w:eastAsia="Arial" w:hAnsi="Arial" w:cs="Arial"/>
                <w:color w:val="1D2828"/>
                <w:sz w:val="18"/>
              </w:rPr>
            </w:pPr>
            <w:r>
              <w:rPr>
                <w:rFonts w:ascii="Arial" w:eastAsia="Arial" w:hAnsi="Arial" w:cs="Arial"/>
                <w:color w:val="1D2828"/>
                <w:sz w:val="18"/>
              </w:rPr>
              <w:t>Monitoring and reporting of Treasury / Capital Management strategy</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7571473"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6DCE281E"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72C9AA"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AF7C31"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3C30E8"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2CE43D"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3CB53A"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014D55"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0098DD"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FF507BD"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636B300"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5B7E02EE"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434EF0"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D3804F0" w14:textId="77777777" w:rsidR="009D6386" w:rsidRDefault="009D6386" w:rsidP="0065513F">
            <w:pPr>
              <w:rPr>
                <w:rFonts w:ascii="Arial" w:eastAsia="Arial" w:hAnsi="Arial" w:cs="Arial"/>
                <w:color w:val="1D2828"/>
                <w:sz w:val="18"/>
              </w:rPr>
            </w:pPr>
            <w:r>
              <w:rPr>
                <w:rFonts w:ascii="Arial" w:eastAsia="Arial" w:hAnsi="Arial" w:cs="Arial"/>
                <w:color w:val="1D2828"/>
                <w:sz w:val="18"/>
              </w:rPr>
              <w:t>Budget setting and monitoring</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922240F"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29A94BEC"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8E5EA7B"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7613398"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052FEC"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0C6B8B"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868240"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3F810E"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46CB94"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FCDBBD"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869596"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1D25709D"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5DF7B3"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FF45E7F" w14:textId="77777777" w:rsidR="009D6386" w:rsidRDefault="009D6386" w:rsidP="0065513F">
            <w:pPr>
              <w:rPr>
                <w:rFonts w:ascii="Arial" w:eastAsia="Arial" w:hAnsi="Arial" w:cs="Arial"/>
                <w:color w:val="1D2828"/>
                <w:sz w:val="18"/>
              </w:rPr>
            </w:pPr>
            <w:r>
              <w:rPr>
                <w:rFonts w:ascii="Arial" w:eastAsia="Arial" w:hAnsi="Arial" w:cs="Arial"/>
                <w:color w:val="1D2828"/>
                <w:sz w:val="18"/>
              </w:rPr>
              <w:t>Debt collection policies</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CDA317D"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2CA3282C"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D26976"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24ADB5"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F28CA6E"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EA90FC"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3C90823"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49F278"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E7B193"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8940EED"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0D4842"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2F99BB42"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B19E0F"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4097014" w14:textId="77777777" w:rsidR="009D6386" w:rsidRDefault="009D6386" w:rsidP="0065513F">
            <w:pPr>
              <w:rPr>
                <w:rFonts w:ascii="Arial" w:eastAsia="Arial" w:hAnsi="Arial" w:cs="Arial"/>
                <w:color w:val="1D2828"/>
                <w:sz w:val="18"/>
              </w:rPr>
            </w:pPr>
            <w:r>
              <w:rPr>
                <w:rFonts w:ascii="Arial" w:eastAsia="Arial" w:hAnsi="Arial" w:cs="Arial"/>
                <w:color w:val="1D2828"/>
                <w:sz w:val="18"/>
              </w:rPr>
              <w:t>Corporate Asset Management Strategy</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91D85CE"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49C90685"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48EEE3"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013835"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D61681"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2A371D"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915517"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7A0915"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BB272C"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DA93D6"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662BD7"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30ACD2AA"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1A8B76"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265278E" w14:textId="77777777" w:rsidR="009D6386" w:rsidRDefault="009D6386" w:rsidP="0065513F">
            <w:pPr>
              <w:rPr>
                <w:rFonts w:ascii="Arial" w:eastAsia="Arial" w:hAnsi="Arial" w:cs="Arial"/>
                <w:color w:val="1D2828"/>
                <w:sz w:val="18"/>
              </w:rPr>
            </w:pPr>
            <w:r>
              <w:rPr>
                <w:rFonts w:ascii="Arial" w:eastAsia="Arial" w:hAnsi="Arial" w:cs="Arial"/>
                <w:color w:val="1D2828"/>
                <w:sz w:val="18"/>
              </w:rPr>
              <w:t>CMT review of savings delivery and key financial data</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DAB2577"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3FA6F8BC"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0BF050"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50EF84B"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5816CF"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6FDA91"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E20BE92"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3BD555"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74061A"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91B06AF"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DC4F59"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3ADCF920"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4E1AC3"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1659863" w14:textId="77777777" w:rsidR="009D6386" w:rsidRDefault="009D6386" w:rsidP="0065513F">
            <w:pPr>
              <w:rPr>
                <w:rFonts w:ascii="Arial" w:eastAsia="Arial" w:hAnsi="Arial" w:cs="Arial"/>
                <w:color w:val="1D2828"/>
                <w:sz w:val="18"/>
              </w:rPr>
            </w:pPr>
            <w:r>
              <w:rPr>
                <w:rFonts w:ascii="Arial" w:eastAsia="Arial" w:hAnsi="Arial" w:cs="Arial"/>
                <w:color w:val="1D2828"/>
                <w:sz w:val="18"/>
              </w:rPr>
              <w:t>Embedded budget process with Trades Unions</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193D6DF"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5B7DA3C0"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A12855"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94E4CC"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1A4E7C"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41C5DD"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506875"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C41AAF"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4095A9"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BA6D1A"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F87031"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55F4B116"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3A760E"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AD14B1" w14:textId="77777777" w:rsidR="009D6386" w:rsidRDefault="009D6386" w:rsidP="0065513F">
            <w:pPr>
              <w:rPr>
                <w:rFonts w:ascii="Arial" w:eastAsia="Arial" w:hAnsi="Arial" w:cs="Arial"/>
                <w:color w:val="1D2828"/>
                <w:sz w:val="18"/>
              </w:rPr>
            </w:pPr>
            <w:r>
              <w:rPr>
                <w:rFonts w:ascii="Arial" w:eastAsia="Arial" w:hAnsi="Arial" w:cs="Arial"/>
                <w:color w:val="1D2828"/>
                <w:sz w:val="18"/>
              </w:rPr>
              <w:t>Sharing of best practice with Directors of Finance section</w:t>
            </w:r>
          </w:p>
          <w:p w14:paraId="28194908" w14:textId="77777777" w:rsidR="009D6386" w:rsidRDefault="009D6386" w:rsidP="0065513F">
            <w:pPr>
              <w:rPr>
                <w:rFonts w:ascii="Arial" w:eastAsia="Arial" w:hAnsi="Arial" w:cs="Arial"/>
                <w:color w:val="1D2828"/>
                <w:sz w:val="18"/>
              </w:rPr>
            </w:pPr>
          </w:p>
          <w:p w14:paraId="1EC60C5C" w14:textId="77777777" w:rsidR="009D6386" w:rsidRDefault="009D6386" w:rsidP="0065513F">
            <w:pPr>
              <w:rPr>
                <w:rFonts w:ascii="Arial" w:eastAsia="Arial" w:hAnsi="Arial" w:cs="Arial"/>
                <w:color w:val="1D2828"/>
                <w:sz w:val="18"/>
              </w:rPr>
            </w:pPr>
          </w:p>
          <w:p w14:paraId="08CFCCF5"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F68CA0"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5BE6E055" w14:textId="77777777" w:rsidTr="00295C3F">
        <w:tc>
          <w:tcPr>
            <w:tcW w:w="84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5C7C2F" w14:textId="77777777" w:rsidR="00CE2154" w:rsidRDefault="009D6386" w:rsidP="0065513F">
            <w:pPr>
              <w:rPr>
                <w:rFonts w:ascii="Arial" w:eastAsia="Arial" w:hAnsi="Arial" w:cs="Arial"/>
                <w:color w:val="1D2828"/>
                <w:sz w:val="18"/>
              </w:rPr>
            </w:pPr>
            <w:r>
              <w:rPr>
                <w:rFonts w:ascii="Arial" w:eastAsia="Arial" w:hAnsi="Arial" w:cs="Arial"/>
                <w:color w:val="1D2828"/>
                <w:sz w:val="18"/>
              </w:rPr>
              <w:lastRenderedPageBreak/>
              <w:t>CMTE/</w:t>
            </w:r>
          </w:p>
          <w:p w14:paraId="7DFFDD7B" w14:textId="4041FB8F" w:rsidR="009D6386" w:rsidRDefault="009D6386" w:rsidP="0065513F">
            <w:pPr>
              <w:rPr>
                <w:rFonts w:ascii="Arial" w:eastAsia="Arial" w:hAnsi="Arial" w:cs="Arial"/>
                <w:color w:val="1D2828"/>
                <w:sz w:val="18"/>
              </w:rPr>
            </w:pPr>
            <w:r>
              <w:rPr>
                <w:rFonts w:ascii="Arial" w:eastAsia="Arial" w:hAnsi="Arial" w:cs="Arial"/>
                <w:color w:val="1D2828"/>
                <w:sz w:val="18"/>
              </w:rPr>
              <w:t>PR/R002</w:t>
            </w:r>
          </w:p>
        </w:tc>
        <w:tc>
          <w:tcPr>
            <w:tcW w:w="113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E0A4A1" w14:textId="77777777" w:rsidR="009D6386" w:rsidRDefault="009D6386" w:rsidP="0065513F">
            <w:pPr>
              <w:rPr>
                <w:rFonts w:ascii="Arial" w:eastAsia="Arial" w:hAnsi="Arial" w:cs="Arial"/>
                <w:color w:val="1D2828"/>
                <w:sz w:val="18"/>
              </w:rPr>
            </w:pPr>
            <w:r>
              <w:rPr>
                <w:rFonts w:ascii="Arial" w:eastAsia="Arial" w:hAnsi="Arial" w:cs="Arial"/>
                <w:color w:val="1D2828"/>
                <w:sz w:val="18"/>
              </w:rPr>
              <w:t>Inappropriately resourced or resilient workforce</w:t>
            </w:r>
          </w:p>
        </w:tc>
        <w:tc>
          <w:tcPr>
            <w:tcW w:w="16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189286"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Difficulty to recruit and retain suitably qualified and experienced staff.  </w:t>
            </w:r>
          </w:p>
        </w:tc>
        <w:tc>
          <w:tcPr>
            <w:tcW w:w="79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B9F6F2" w14:textId="77777777" w:rsidR="009D6386" w:rsidRDefault="009D6386" w:rsidP="0065513F">
            <w:pPr>
              <w:rPr>
                <w:rFonts w:ascii="Arial" w:eastAsia="Arial" w:hAnsi="Arial" w:cs="Arial"/>
                <w:color w:val="1D2828"/>
                <w:sz w:val="18"/>
              </w:rPr>
            </w:pPr>
            <w:r>
              <w:rPr>
                <w:rFonts w:ascii="Arial" w:eastAsia="Arial" w:hAnsi="Arial" w:cs="Arial"/>
                <w:color w:val="1D2828"/>
                <w:sz w:val="18"/>
              </w:rPr>
              <w:t>Louise Long</w:t>
            </w:r>
          </w:p>
        </w:tc>
        <w:tc>
          <w:tcPr>
            <w:tcW w:w="10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437AB4" w14:textId="77777777" w:rsidR="009D6386" w:rsidRDefault="009D6386" w:rsidP="0065513F">
            <w:pPr>
              <w:jc w:val="center"/>
              <w:rPr>
                <w:rFonts w:ascii="Arial" w:eastAsia="Arial" w:hAnsi="Arial" w:cs="Arial"/>
                <w:color w:val="1D2828"/>
                <w:sz w:val="18"/>
              </w:rPr>
            </w:pPr>
            <w:r>
              <w:rPr>
                <w:rFonts w:ascii="Arial" w:eastAsia="Arial" w:hAnsi="Arial" w:cs="Arial"/>
                <w:color w:val="1D2828"/>
                <w:sz w:val="18"/>
              </w:rPr>
              <w:t>People</w:t>
            </w:r>
          </w:p>
        </w:tc>
        <w:tc>
          <w:tcPr>
            <w:tcW w:w="18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C72E99" w14:textId="0D38E17B"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Skillset availability - smaller pool to draw from with national shortages in some professions e.g. planning officers, environmental health </w:t>
            </w:r>
          </w:p>
          <w:p w14:paraId="715369F0" w14:textId="40FC52D3"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Lack of upskilling and development of workforce, particularly with specific skill sets where there are identified gaps </w:t>
            </w:r>
          </w:p>
          <w:p w14:paraId="28140B88" w14:textId="1D9E3EB4"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Aging workforce </w:t>
            </w:r>
          </w:p>
          <w:p w14:paraId="240B3740" w14:textId="4A31B603"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Pay disparity between other local authorities </w:t>
            </w:r>
          </w:p>
          <w:p w14:paraId="5D5359BB" w14:textId="7E2D9A24"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Perception and attractiveness of working for the council and location fails to attract new recruits </w:t>
            </w:r>
          </w:p>
          <w:p w14:paraId="61A63FB6" w14:textId="0F500386" w:rsidR="009D6386" w:rsidRPr="0004525B" w:rsidRDefault="009D6386" w:rsidP="005D54F6">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Expectations of terms &amp; conditions, particularly from candidates moving from the private sector fail to attract new staff </w:t>
            </w:r>
          </w:p>
          <w:p w14:paraId="582C8E5F" w14:textId="5344E07E" w:rsidR="009D6386" w:rsidRPr="0004525B" w:rsidRDefault="009D6386" w:rsidP="00B447FA">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 xml:space="preserve">Inconsistent approach to succession planning </w:t>
            </w:r>
          </w:p>
          <w:p w14:paraId="74B0F028" w14:textId="77777777" w:rsidR="0004525B" w:rsidRDefault="009D6386" w:rsidP="00B447FA">
            <w:pPr>
              <w:pStyle w:val="ListParagraph"/>
              <w:numPr>
                <w:ilvl w:val="0"/>
                <w:numId w:val="27"/>
              </w:numPr>
              <w:ind w:left="173" w:hanging="141"/>
              <w:rPr>
                <w:rFonts w:ascii="Arial" w:eastAsia="Arial" w:hAnsi="Arial" w:cs="Arial"/>
                <w:color w:val="1D2828"/>
                <w:sz w:val="18"/>
              </w:rPr>
            </w:pPr>
            <w:r w:rsidRPr="0004525B">
              <w:rPr>
                <w:rFonts w:ascii="Arial" w:eastAsia="Arial" w:hAnsi="Arial" w:cs="Arial"/>
                <w:color w:val="1D2828"/>
                <w:sz w:val="18"/>
              </w:rPr>
              <w:t>Increasing sickness absence</w:t>
            </w:r>
          </w:p>
          <w:p w14:paraId="0BBBE239" w14:textId="7BAC820C" w:rsidR="009D6386" w:rsidRDefault="0004525B" w:rsidP="00B447FA">
            <w:pPr>
              <w:pStyle w:val="ListParagraph"/>
              <w:numPr>
                <w:ilvl w:val="0"/>
                <w:numId w:val="27"/>
              </w:numPr>
              <w:ind w:left="173" w:hanging="141"/>
              <w:rPr>
                <w:rFonts w:ascii="Arial" w:eastAsia="Arial" w:hAnsi="Arial" w:cs="Arial"/>
                <w:color w:val="1D2828"/>
                <w:sz w:val="18"/>
              </w:rPr>
            </w:pPr>
            <w:r>
              <w:rPr>
                <w:rFonts w:ascii="Arial" w:eastAsia="Arial" w:hAnsi="Arial" w:cs="Arial"/>
                <w:color w:val="1D2828"/>
                <w:sz w:val="18"/>
              </w:rPr>
              <w:lastRenderedPageBreak/>
              <w:t xml:space="preserve">Strike </w:t>
            </w:r>
            <w:r w:rsidR="009D6386">
              <w:rPr>
                <w:rFonts w:ascii="Arial" w:eastAsia="Arial" w:hAnsi="Arial" w:cs="Arial"/>
                <w:color w:val="1D2828"/>
                <w:sz w:val="18"/>
              </w:rPr>
              <w:t xml:space="preserve">action due to pay negotiations  </w:t>
            </w:r>
          </w:p>
        </w:tc>
        <w:tc>
          <w:tcPr>
            <w:tcW w:w="151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E260A6" w14:textId="499EC0F6"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lastRenderedPageBreak/>
              <w:t xml:space="preserve">Single points of dependency or failure within workforce </w:t>
            </w:r>
          </w:p>
          <w:p w14:paraId="24A2A622" w14:textId="1673B503"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t xml:space="preserve">Capacity </w:t>
            </w:r>
            <w:proofErr w:type="gramStart"/>
            <w:r w:rsidRPr="00BA1806">
              <w:rPr>
                <w:rFonts w:ascii="Arial" w:eastAsia="Arial" w:hAnsi="Arial" w:cs="Arial"/>
                <w:color w:val="1D2828"/>
                <w:sz w:val="18"/>
              </w:rPr>
              <w:t>stretch</w:t>
            </w:r>
            <w:proofErr w:type="gramEnd"/>
            <w:r w:rsidRPr="00BA1806">
              <w:rPr>
                <w:rFonts w:ascii="Arial" w:eastAsia="Arial" w:hAnsi="Arial" w:cs="Arial"/>
                <w:color w:val="1D2828"/>
                <w:sz w:val="18"/>
              </w:rPr>
              <w:t xml:space="preserve"> on existing workforce </w:t>
            </w:r>
          </w:p>
          <w:p w14:paraId="0ECC3A6D" w14:textId="12264BAD" w:rsidR="009D6386" w:rsidRPr="00BA1806" w:rsidRDefault="009D6386" w:rsidP="005D54F6">
            <w:pPr>
              <w:pStyle w:val="ListParagraph"/>
              <w:numPr>
                <w:ilvl w:val="0"/>
                <w:numId w:val="27"/>
              </w:numPr>
              <w:ind w:left="163" w:hanging="163"/>
              <w:rPr>
                <w:rFonts w:ascii="Arial" w:eastAsia="Arial" w:hAnsi="Arial" w:cs="Arial"/>
                <w:color w:val="1D2828"/>
                <w:sz w:val="18"/>
              </w:rPr>
            </w:pPr>
            <w:proofErr w:type="spellStart"/>
            <w:proofErr w:type="gramStart"/>
            <w:r w:rsidRPr="00BA1806">
              <w:rPr>
                <w:rFonts w:ascii="Arial" w:eastAsia="Arial" w:hAnsi="Arial" w:cs="Arial"/>
                <w:color w:val="1D2828"/>
                <w:sz w:val="18"/>
              </w:rPr>
              <w:t>Disengagement</w:t>
            </w:r>
            <w:r w:rsidR="005D54F6">
              <w:rPr>
                <w:rFonts w:ascii="Arial" w:eastAsia="Arial" w:hAnsi="Arial" w:cs="Arial"/>
                <w:color w:val="1D2828"/>
                <w:sz w:val="18"/>
              </w:rPr>
              <w:t>,</w:t>
            </w:r>
            <w:r w:rsidRPr="00BA1806">
              <w:rPr>
                <w:rFonts w:ascii="Arial" w:eastAsia="Arial" w:hAnsi="Arial" w:cs="Arial"/>
                <w:color w:val="1D2828"/>
                <w:sz w:val="18"/>
              </w:rPr>
              <w:t>morale</w:t>
            </w:r>
            <w:proofErr w:type="spellEnd"/>
            <w:proofErr w:type="gramEnd"/>
            <w:r w:rsidRPr="00BA1806">
              <w:rPr>
                <w:rFonts w:ascii="Arial" w:eastAsia="Arial" w:hAnsi="Arial" w:cs="Arial"/>
                <w:color w:val="1D2828"/>
                <w:sz w:val="18"/>
              </w:rPr>
              <w:t xml:space="preserve"> issues with existing workforce </w:t>
            </w:r>
          </w:p>
          <w:p w14:paraId="4BEA136E" w14:textId="403C6B2F"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t xml:space="preserve">Impact on quality or continuity of service delivery </w:t>
            </w:r>
          </w:p>
          <w:p w14:paraId="6DF846C3" w14:textId="532D25A5"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t xml:space="preserve">Missed regulatory or reporting deadlines </w:t>
            </w:r>
          </w:p>
          <w:p w14:paraId="68BFA4F1" w14:textId="7C94466F"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t xml:space="preserve">Lack of capacity to develop or improve a new idea / project </w:t>
            </w:r>
          </w:p>
          <w:p w14:paraId="1B27A65E" w14:textId="6293D334" w:rsidR="009D6386" w:rsidRPr="00BA1806" w:rsidRDefault="009D6386" w:rsidP="005D54F6">
            <w:pPr>
              <w:pStyle w:val="ListParagraph"/>
              <w:numPr>
                <w:ilvl w:val="0"/>
                <w:numId w:val="27"/>
              </w:numPr>
              <w:ind w:left="163" w:hanging="163"/>
              <w:rPr>
                <w:rFonts w:ascii="Arial" w:eastAsia="Arial" w:hAnsi="Arial" w:cs="Arial"/>
                <w:color w:val="1D2828"/>
                <w:sz w:val="18"/>
              </w:rPr>
            </w:pPr>
            <w:r w:rsidRPr="00BA1806">
              <w:rPr>
                <w:rFonts w:ascii="Arial" w:eastAsia="Arial" w:hAnsi="Arial" w:cs="Arial"/>
                <w:color w:val="1D2828"/>
                <w:sz w:val="18"/>
              </w:rPr>
              <w:t xml:space="preserve">Reputational impact  </w:t>
            </w:r>
          </w:p>
        </w:tc>
        <w:tc>
          <w:tcPr>
            <w:tcW w:w="67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261E71" w14:textId="77777777" w:rsidR="009D6386" w:rsidRPr="007E0EA0" w:rsidRDefault="009D6386" w:rsidP="007E0EA0">
            <w:pPr>
              <w:jc w:val="center"/>
              <w:rPr>
                <w:rFonts w:ascii="Arial" w:eastAsia="Arial" w:hAnsi="Arial" w:cs="Arial"/>
                <w:color w:val="1D2828"/>
                <w:sz w:val="18"/>
              </w:rPr>
            </w:pPr>
            <w:r w:rsidRPr="007E0EA0">
              <w:rPr>
                <w:rFonts w:ascii="Arial" w:eastAsia="Arial" w:hAnsi="Arial" w:cs="Arial"/>
                <w:color w:val="1D2828"/>
                <w:sz w:val="18"/>
              </w:rPr>
              <w:t>4</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6ABB07" w14:textId="77777777" w:rsidR="009D6386" w:rsidRPr="007E0EA0" w:rsidRDefault="009D6386" w:rsidP="007E0EA0">
            <w:pPr>
              <w:jc w:val="center"/>
              <w:rPr>
                <w:rFonts w:ascii="Arial" w:eastAsia="Arial" w:hAnsi="Arial" w:cs="Arial"/>
                <w:color w:val="1D2828"/>
                <w:sz w:val="18"/>
              </w:rPr>
            </w:pPr>
            <w:r w:rsidRPr="007E0EA0">
              <w:rPr>
                <w:rFonts w:ascii="Arial" w:eastAsia="Arial" w:hAnsi="Arial" w:cs="Arial"/>
                <w:color w:val="1D2828"/>
                <w:sz w:val="18"/>
              </w:rPr>
              <w:t>4</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7995DD8C" w14:textId="77777777" w:rsidR="009D6386" w:rsidRPr="00D41D04" w:rsidRDefault="009D6386" w:rsidP="007E0EA0">
            <w:pPr>
              <w:jc w:val="center"/>
              <w:rPr>
                <w:rFonts w:ascii="Arial" w:eastAsia="Arial" w:hAnsi="Arial" w:cs="Arial"/>
                <w:b/>
                <w:bCs/>
                <w:color w:val="000000"/>
                <w:sz w:val="18"/>
              </w:rPr>
            </w:pPr>
            <w:r w:rsidRPr="00D41D04">
              <w:rPr>
                <w:rFonts w:ascii="Arial" w:eastAsia="Arial" w:hAnsi="Arial" w:cs="Arial"/>
                <w:b/>
                <w:bCs/>
                <w:color w:val="000000"/>
                <w:sz w:val="18"/>
              </w:rPr>
              <w:t>16</w:t>
            </w:r>
          </w:p>
        </w:tc>
        <w:tc>
          <w:tcPr>
            <w:tcW w:w="196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15FC7D" w14:textId="77777777" w:rsidR="009D6386" w:rsidRDefault="009D6386" w:rsidP="0065513F">
            <w:pPr>
              <w:rPr>
                <w:rFonts w:ascii="Arial" w:eastAsia="Arial" w:hAnsi="Arial" w:cs="Arial"/>
                <w:color w:val="1D2828"/>
                <w:sz w:val="18"/>
              </w:rPr>
            </w:pPr>
            <w:r>
              <w:rPr>
                <w:rFonts w:ascii="Arial" w:eastAsia="Arial" w:hAnsi="Arial" w:cs="Arial"/>
                <w:color w:val="1D2828"/>
                <w:sz w:val="18"/>
              </w:rPr>
              <w:t>Refreshed recruitment processes.</w:t>
            </w:r>
          </w:p>
          <w:p w14:paraId="7A840EF7" w14:textId="77777777" w:rsidR="009D6386" w:rsidRDefault="009D6386" w:rsidP="0065513F">
            <w:pPr>
              <w:rPr>
                <w:rFonts w:ascii="Arial" w:eastAsia="Arial" w:hAnsi="Arial" w:cs="Arial"/>
                <w:color w:val="1D2828"/>
                <w:sz w:val="18"/>
              </w:rPr>
            </w:pPr>
          </w:p>
          <w:p w14:paraId="373F057A" w14:textId="77777777" w:rsidR="009D6386" w:rsidRDefault="009D6386" w:rsidP="0065513F">
            <w:pPr>
              <w:rPr>
                <w:rFonts w:ascii="Arial" w:eastAsia="Arial" w:hAnsi="Arial" w:cs="Arial"/>
                <w:color w:val="1D2828"/>
                <w:sz w:val="18"/>
              </w:rPr>
            </w:pPr>
            <w:r>
              <w:rPr>
                <w:rFonts w:ascii="Arial" w:eastAsia="Arial" w:hAnsi="Arial" w:cs="Arial"/>
                <w:color w:val="1D2828"/>
                <w:sz w:val="18"/>
              </w:rPr>
              <w:t>High quality support to staff through HR policies and line management support outlined in the People and Organisational Development Strategy 2024/27.</w:t>
            </w:r>
          </w:p>
          <w:p w14:paraId="07C1FAF5" w14:textId="77777777" w:rsidR="009D6386" w:rsidRDefault="009D6386" w:rsidP="0065513F">
            <w:pPr>
              <w:rPr>
                <w:rFonts w:ascii="Arial" w:eastAsia="Arial" w:hAnsi="Arial" w:cs="Arial"/>
                <w:color w:val="1D2828"/>
                <w:sz w:val="18"/>
              </w:rPr>
            </w:pPr>
          </w:p>
          <w:p w14:paraId="37C5301E" w14:textId="77777777" w:rsidR="009D6386" w:rsidRDefault="009D6386" w:rsidP="0065513F">
            <w:pPr>
              <w:rPr>
                <w:rFonts w:ascii="Arial" w:eastAsia="Arial" w:hAnsi="Arial" w:cs="Arial"/>
                <w:color w:val="1D2828"/>
                <w:sz w:val="18"/>
              </w:rPr>
            </w:pPr>
            <w:r>
              <w:rPr>
                <w:rFonts w:ascii="Arial" w:eastAsia="Arial" w:hAnsi="Arial" w:cs="Arial"/>
                <w:color w:val="1D2828"/>
                <w:sz w:val="18"/>
              </w:rPr>
              <w:t>Reductions in the use of temporary posts.</w:t>
            </w:r>
          </w:p>
          <w:p w14:paraId="22D3C1B2" w14:textId="77777777" w:rsidR="009D6386" w:rsidRDefault="009D6386" w:rsidP="0065513F">
            <w:pPr>
              <w:rPr>
                <w:rFonts w:ascii="Arial" w:eastAsia="Arial" w:hAnsi="Arial" w:cs="Arial"/>
                <w:color w:val="1D2828"/>
                <w:sz w:val="18"/>
              </w:rPr>
            </w:pPr>
          </w:p>
          <w:p w14:paraId="30BA987D" w14:textId="4F7A163C" w:rsidR="009D6386" w:rsidRDefault="009D6386" w:rsidP="0065513F">
            <w:pPr>
              <w:rPr>
                <w:rFonts w:ascii="Arial" w:eastAsia="Arial" w:hAnsi="Arial" w:cs="Arial"/>
                <w:color w:val="1D2828"/>
                <w:sz w:val="18"/>
              </w:rPr>
            </w:pPr>
            <w:r>
              <w:rPr>
                <w:rFonts w:ascii="Arial" w:eastAsia="Arial" w:hAnsi="Arial" w:cs="Arial"/>
                <w:color w:val="1D2828"/>
                <w:sz w:val="18"/>
              </w:rPr>
              <w:t>Review of the</w:t>
            </w:r>
            <w:r w:rsidR="00F8779E">
              <w:rPr>
                <w:rFonts w:ascii="Arial" w:eastAsia="Arial" w:hAnsi="Arial" w:cs="Arial"/>
                <w:color w:val="1D2828"/>
                <w:sz w:val="18"/>
              </w:rPr>
              <w:t xml:space="preserve"> C</w:t>
            </w:r>
            <w:r>
              <w:rPr>
                <w:rFonts w:ascii="Arial" w:eastAsia="Arial" w:hAnsi="Arial" w:cs="Arial"/>
                <w:color w:val="1D2828"/>
                <w:sz w:val="18"/>
              </w:rPr>
              <w:t xml:space="preserve">onditions of Service and Pay and Grading Structure.    </w:t>
            </w:r>
          </w:p>
          <w:p w14:paraId="0178D08D" w14:textId="77777777" w:rsidR="009D6386" w:rsidRDefault="009D6386" w:rsidP="0065513F">
            <w:pPr>
              <w:rPr>
                <w:rFonts w:ascii="Arial" w:eastAsia="Arial" w:hAnsi="Arial" w:cs="Arial"/>
                <w:color w:val="1D2828"/>
                <w:sz w:val="18"/>
              </w:rPr>
            </w:pPr>
          </w:p>
          <w:p w14:paraId="12E55C3C"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4102751" w14:textId="77777777" w:rsidR="009D6386" w:rsidRDefault="009D6386" w:rsidP="0065513F">
            <w:pPr>
              <w:rPr>
                <w:rFonts w:ascii="Arial" w:eastAsia="Arial" w:hAnsi="Arial" w:cs="Arial"/>
                <w:color w:val="1D2828"/>
                <w:sz w:val="18"/>
              </w:rPr>
            </w:pPr>
            <w:r>
              <w:rPr>
                <w:rFonts w:ascii="Arial" w:eastAsia="Arial" w:hAnsi="Arial" w:cs="Arial"/>
                <w:color w:val="1D2828"/>
                <w:sz w:val="18"/>
              </w:rPr>
              <w:t>Flexible working policy</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AC11245" w14:textId="77777777" w:rsidR="009D6386" w:rsidRDefault="009D6386" w:rsidP="0065513F">
            <w:pPr>
              <w:rPr>
                <w:rFonts w:ascii="Arial" w:eastAsia="Arial" w:hAnsi="Arial" w:cs="Arial"/>
                <w:color w:val="1D2828"/>
                <w:sz w:val="18"/>
              </w:rPr>
            </w:pPr>
            <w:r>
              <w:rPr>
                <w:rFonts w:ascii="Arial" w:eastAsia="Arial" w:hAnsi="Arial" w:cs="Arial"/>
                <w:color w:val="1D2828"/>
                <w:sz w:val="18"/>
              </w:rPr>
              <w:t>Conditions of Service &amp; Pay &amp; Grading Review</w:t>
            </w:r>
          </w:p>
        </w:tc>
      </w:tr>
      <w:tr w:rsidR="009D6386" w14:paraId="34EB4FC8"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38F778"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B7A8138"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5BC3E40"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ACEF4C"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650C7B"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9C844E"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8C71F7"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AFCCB1A"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F086B08"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50FEC96D"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824B4A"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68F36E9" w14:textId="77777777" w:rsidR="009D6386" w:rsidRDefault="009D6386" w:rsidP="0065513F">
            <w:pPr>
              <w:rPr>
                <w:rFonts w:ascii="Arial" w:eastAsia="Arial" w:hAnsi="Arial" w:cs="Arial"/>
                <w:color w:val="1D2828"/>
                <w:sz w:val="18"/>
              </w:rPr>
            </w:pPr>
            <w:r>
              <w:rPr>
                <w:rFonts w:ascii="Arial" w:eastAsia="Arial" w:hAnsi="Arial" w:cs="Arial"/>
                <w:color w:val="1D2828"/>
                <w:sz w:val="18"/>
              </w:rPr>
              <w:t>Modern apprenticeship and graduate recruitment programme</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F3A9176"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7905A9BC"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260857F"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EE2AD0"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ED2097"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080F16"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376461"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12CF95"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B241CD"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931191"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15B514"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0FD08C19"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E9B47AA"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6192185" w14:textId="77777777" w:rsidR="009D6386" w:rsidRDefault="009D6386" w:rsidP="0065513F">
            <w:pPr>
              <w:rPr>
                <w:rFonts w:ascii="Arial" w:eastAsia="Arial" w:hAnsi="Arial" w:cs="Arial"/>
                <w:color w:val="1D2828"/>
                <w:sz w:val="18"/>
              </w:rPr>
            </w:pPr>
            <w:r>
              <w:rPr>
                <w:rFonts w:ascii="Arial" w:eastAsia="Arial" w:hAnsi="Arial" w:cs="Arial"/>
                <w:color w:val="1D2828"/>
                <w:sz w:val="18"/>
              </w:rPr>
              <w:t>Opportunities for paid professional qualifications</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D27C035"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05322531"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94D947E"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46A812"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AAB5E0"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10051A"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A08F29"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A0F422"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C286D5"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BB61FC"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AADAC3"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3A9738FE"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6722D0E"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537688B" w14:textId="77777777" w:rsidR="009D6386" w:rsidRDefault="009D6386" w:rsidP="0065513F">
            <w:pPr>
              <w:rPr>
                <w:rFonts w:ascii="Arial" w:eastAsia="Arial" w:hAnsi="Arial" w:cs="Arial"/>
                <w:color w:val="1D2828"/>
                <w:sz w:val="18"/>
              </w:rPr>
            </w:pPr>
            <w:r>
              <w:rPr>
                <w:rFonts w:ascii="Arial" w:eastAsia="Arial" w:hAnsi="Arial" w:cs="Arial"/>
                <w:color w:val="1D2828"/>
                <w:sz w:val="18"/>
              </w:rPr>
              <w:t>Investment in employee wellbeing and engagement</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9B2A35D"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496D5A38"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C98CAF"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270525"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FD21C0"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049D44"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11FD5D"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31B373"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BE2B61"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92F198"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4B2764"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2D32F2A2"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92F963"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F75F7D9" w14:textId="77777777" w:rsidR="009D6386" w:rsidRDefault="009D6386" w:rsidP="0065513F">
            <w:pPr>
              <w:rPr>
                <w:rFonts w:ascii="Arial" w:eastAsia="Arial" w:hAnsi="Arial" w:cs="Arial"/>
                <w:color w:val="1D2828"/>
                <w:sz w:val="18"/>
              </w:rPr>
            </w:pPr>
            <w:proofErr w:type="gramStart"/>
            <w:r>
              <w:rPr>
                <w:rFonts w:ascii="Arial" w:eastAsia="Arial" w:hAnsi="Arial" w:cs="Arial"/>
                <w:color w:val="1D2828"/>
                <w:sz w:val="18"/>
              </w:rPr>
              <w:t>People  and</w:t>
            </w:r>
            <w:proofErr w:type="gramEnd"/>
            <w:r>
              <w:rPr>
                <w:rFonts w:ascii="Arial" w:eastAsia="Arial" w:hAnsi="Arial" w:cs="Arial"/>
                <w:color w:val="1D2828"/>
                <w:sz w:val="18"/>
              </w:rPr>
              <w:t xml:space="preserve"> Organisational  Development  Strategy</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BB2121B"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3531540F"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2AE9F8"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05E777B"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1A7FDA"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A7BAB2"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FB1F2BD"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8BA1FB7"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5F8E44"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E197EE"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8E350A"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1E95A796"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4AEEFF"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BBF8DBE" w14:textId="77777777" w:rsidR="009D6386" w:rsidRDefault="009D6386" w:rsidP="0065513F">
            <w:pPr>
              <w:rPr>
                <w:rFonts w:ascii="Arial" w:eastAsia="Arial" w:hAnsi="Arial" w:cs="Arial"/>
                <w:color w:val="1D2828"/>
                <w:sz w:val="18"/>
              </w:rPr>
            </w:pPr>
            <w:r>
              <w:rPr>
                <w:rFonts w:ascii="Arial" w:eastAsia="Arial" w:hAnsi="Arial" w:cs="Arial"/>
                <w:color w:val="1D2828"/>
                <w:sz w:val="18"/>
              </w:rPr>
              <w:t>Employee benefits</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EAD9B73"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52660A1E"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728FA7"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FDC919"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1865DF"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091924"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16611A"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C981947"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0EBC25"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549AF4"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C94F5F" w14:textId="77777777" w:rsidR="009D6386" w:rsidRPr="007E0EA0" w:rsidRDefault="009D6386" w:rsidP="007E0EA0">
            <w:pPr>
              <w:jc w:val="cente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5050"/>
            <w:tcMar>
              <w:top w:w="40" w:type="dxa"/>
              <w:left w:w="40" w:type="dxa"/>
              <w:bottom w:w="40" w:type="dxa"/>
              <w:right w:w="40" w:type="dxa"/>
            </w:tcMar>
          </w:tcPr>
          <w:p w14:paraId="67F6A2FC" w14:textId="77777777" w:rsidR="009D6386" w:rsidRPr="007E0EA0" w:rsidRDefault="009D6386" w:rsidP="007E0EA0">
            <w:pPr>
              <w:jc w:val="cente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BD79594"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8924E85" w14:textId="77777777" w:rsidR="009D6386" w:rsidRDefault="009D6386" w:rsidP="0065513F">
            <w:pPr>
              <w:rPr>
                <w:rFonts w:ascii="Arial" w:eastAsia="Arial" w:hAnsi="Arial" w:cs="Arial"/>
                <w:color w:val="1D2828"/>
                <w:sz w:val="18"/>
              </w:rPr>
            </w:pPr>
            <w:r>
              <w:rPr>
                <w:rFonts w:ascii="Arial" w:eastAsia="Arial" w:hAnsi="Arial" w:cs="Arial"/>
                <w:color w:val="1D2828"/>
                <w:sz w:val="18"/>
              </w:rPr>
              <w:t>Supportive working practices</w:t>
            </w: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FDB129E"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425E0026" w14:textId="77777777" w:rsidTr="00295C3F">
        <w:tc>
          <w:tcPr>
            <w:tcW w:w="84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A4BB9B" w14:textId="77777777" w:rsidR="00CE2154" w:rsidRDefault="009D6386" w:rsidP="0065513F">
            <w:pPr>
              <w:rPr>
                <w:rFonts w:ascii="Arial" w:eastAsia="Arial" w:hAnsi="Arial" w:cs="Arial"/>
                <w:color w:val="1D2828"/>
                <w:sz w:val="18"/>
              </w:rPr>
            </w:pPr>
            <w:r>
              <w:rPr>
                <w:rFonts w:ascii="Arial" w:eastAsia="Arial" w:hAnsi="Arial" w:cs="Arial"/>
                <w:color w:val="1D2828"/>
                <w:sz w:val="18"/>
              </w:rPr>
              <w:t>CMTE/</w:t>
            </w:r>
          </w:p>
          <w:p w14:paraId="2F9F0F1F" w14:textId="7D14EBBD" w:rsidR="009D6386" w:rsidRDefault="009D6386" w:rsidP="0065513F">
            <w:pPr>
              <w:rPr>
                <w:rFonts w:ascii="Arial" w:eastAsia="Arial" w:hAnsi="Arial" w:cs="Arial"/>
                <w:color w:val="1D2828"/>
                <w:sz w:val="18"/>
              </w:rPr>
            </w:pPr>
            <w:r>
              <w:rPr>
                <w:rFonts w:ascii="Arial" w:eastAsia="Arial" w:hAnsi="Arial" w:cs="Arial"/>
                <w:color w:val="1D2828"/>
                <w:sz w:val="18"/>
              </w:rPr>
              <w:t>PR/R003</w:t>
            </w:r>
          </w:p>
        </w:tc>
        <w:tc>
          <w:tcPr>
            <w:tcW w:w="113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13D329" w14:textId="77777777" w:rsidR="009D6386" w:rsidRDefault="009D6386" w:rsidP="0065513F">
            <w:pPr>
              <w:rPr>
                <w:rFonts w:ascii="Arial" w:eastAsia="Arial" w:hAnsi="Arial" w:cs="Arial"/>
                <w:color w:val="1D2828"/>
                <w:sz w:val="18"/>
              </w:rPr>
            </w:pPr>
            <w:r>
              <w:rPr>
                <w:rFonts w:ascii="Arial" w:eastAsia="Arial" w:hAnsi="Arial" w:cs="Arial"/>
                <w:color w:val="1D2828"/>
                <w:sz w:val="18"/>
              </w:rPr>
              <w:t>Major partner or supplier failure</w:t>
            </w:r>
          </w:p>
        </w:tc>
        <w:tc>
          <w:tcPr>
            <w:tcW w:w="16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987688" w14:textId="77777777" w:rsidR="009D6386" w:rsidRDefault="009D6386" w:rsidP="0065513F">
            <w:pPr>
              <w:rPr>
                <w:rFonts w:ascii="Arial" w:eastAsia="Arial" w:hAnsi="Arial" w:cs="Arial"/>
                <w:color w:val="1D2828"/>
                <w:sz w:val="18"/>
              </w:rPr>
            </w:pPr>
            <w:r>
              <w:rPr>
                <w:rFonts w:ascii="Arial" w:eastAsia="Arial" w:hAnsi="Arial" w:cs="Arial"/>
                <w:color w:val="1D2828"/>
                <w:sz w:val="18"/>
              </w:rPr>
              <w:t>Major partner or supplier failure which then requires financial support or the Council to step in to manage the services or project fails</w:t>
            </w:r>
          </w:p>
        </w:tc>
        <w:tc>
          <w:tcPr>
            <w:tcW w:w="79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080071" w14:textId="77777777" w:rsidR="009D6386" w:rsidRDefault="009D6386" w:rsidP="0065513F">
            <w:pPr>
              <w:rPr>
                <w:rFonts w:ascii="Arial" w:eastAsia="Arial" w:hAnsi="Arial" w:cs="Arial"/>
                <w:color w:val="1D2828"/>
                <w:sz w:val="18"/>
              </w:rPr>
            </w:pPr>
            <w:r>
              <w:rPr>
                <w:rFonts w:ascii="Arial" w:eastAsia="Arial" w:hAnsi="Arial" w:cs="Arial"/>
                <w:color w:val="1D2828"/>
                <w:sz w:val="18"/>
              </w:rPr>
              <w:t>Louise Long</w:t>
            </w:r>
          </w:p>
        </w:tc>
        <w:tc>
          <w:tcPr>
            <w:tcW w:w="10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05E25D" w14:textId="77777777" w:rsidR="009D6386" w:rsidRDefault="009D6386" w:rsidP="0065513F">
            <w:pPr>
              <w:jc w:val="center"/>
              <w:rPr>
                <w:rFonts w:ascii="Arial" w:eastAsia="Arial" w:hAnsi="Arial" w:cs="Arial"/>
                <w:color w:val="1D2828"/>
                <w:sz w:val="18"/>
              </w:rPr>
            </w:pPr>
            <w:r>
              <w:rPr>
                <w:rFonts w:ascii="Arial" w:eastAsia="Arial" w:hAnsi="Arial" w:cs="Arial"/>
                <w:color w:val="1D2828"/>
                <w:sz w:val="18"/>
              </w:rPr>
              <w:t>Partnerships</w:t>
            </w:r>
          </w:p>
        </w:tc>
        <w:tc>
          <w:tcPr>
            <w:tcW w:w="1859"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C9F89C" w14:textId="0739E248" w:rsidR="009D6386" w:rsidRPr="0004525B" w:rsidRDefault="009D6386" w:rsidP="005D54F6">
            <w:pPr>
              <w:pStyle w:val="ListParagraph"/>
              <w:numPr>
                <w:ilvl w:val="0"/>
                <w:numId w:val="30"/>
              </w:numPr>
              <w:ind w:left="173" w:hanging="141"/>
              <w:rPr>
                <w:rFonts w:ascii="Arial" w:eastAsia="Arial" w:hAnsi="Arial" w:cs="Arial"/>
                <w:color w:val="1D2828"/>
                <w:sz w:val="18"/>
              </w:rPr>
            </w:pPr>
            <w:r w:rsidRPr="0004525B">
              <w:rPr>
                <w:rFonts w:ascii="Arial" w:eastAsia="Arial" w:hAnsi="Arial" w:cs="Arial"/>
                <w:color w:val="1D2828"/>
                <w:sz w:val="18"/>
              </w:rPr>
              <w:t xml:space="preserve">Poor selection process </w:t>
            </w:r>
          </w:p>
          <w:p w14:paraId="24531EAA" w14:textId="7650A549" w:rsidR="009D6386" w:rsidRPr="0004525B" w:rsidRDefault="009D6386" w:rsidP="005D54F6">
            <w:pPr>
              <w:pStyle w:val="ListParagraph"/>
              <w:numPr>
                <w:ilvl w:val="0"/>
                <w:numId w:val="30"/>
              </w:numPr>
              <w:ind w:left="173" w:hanging="141"/>
              <w:rPr>
                <w:rFonts w:ascii="Arial" w:eastAsia="Arial" w:hAnsi="Arial" w:cs="Arial"/>
                <w:color w:val="1D2828"/>
                <w:sz w:val="18"/>
              </w:rPr>
            </w:pPr>
            <w:r w:rsidRPr="0004525B">
              <w:rPr>
                <w:rFonts w:ascii="Arial" w:eastAsia="Arial" w:hAnsi="Arial" w:cs="Arial"/>
                <w:color w:val="1D2828"/>
                <w:sz w:val="18"/>
              </w:rPr>
              <w:t xml:space="preserve">Poor quality or small pool of suppliers / partner </w:t>
            </w:r>
          </w:p>
          <w:p w14:paraId="23CC16C2" w14:textId="7303BAFB" w:rsidR="009D6386" w:rsidRPr="0004525B" w:rsidRDefault="009D6386" w:rsidP="005D54F6">
            <w:pPr>
              <w:pStyle w:val="ListParagraph"/>
              <w:numPr>
                <w:ilvl w:val="0"/>
                <w:numId w:val="30"/>
              </w:numPr>
              <w:ind w:left="173" w:hanging="141"/>
              <w:rPr>
                <w:rFonts w:ascii="Arial" w:eastAsia="Arial" w:hAnsi="Arial" w:cs="Arial"/>
                <w:color w:val="1D2828"/>
                <w:sz w:val="18"/>
              </w:rPr>
            </w:pPr>
            <w:r w:rsidRPr="0004525B">
              <w:rPr>
                <w:rFonts w:ascii="Arial" w:eastAsia="Arial" w:hAnsi="Arial" w:cs="Arial"/>
                <w:color w:val="1D2828"/>
                <w:sz w:val="18"/>
              </w:rPr>
              <w:t xml:space="preserve">Services provided are ceased  </w:t>
            </w:r>
          </w:p>
        </w:tc>
        <w:tc>
          <w:tcPr>
            <w:tcW w:w="151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91D063" w14:textId="2455FAE2" w:rsidR="009D6386" w:rsidRPr="0004525B" w:rsidRDefault="009D6386" w:rsidP="005D54F6">
            <w:pPr>
              <w:pStyle w:val="ListParagraph"/>
              <w:numPr>
                <w:ilvl w:val="0"/>
                <w:numId w:val="30"/>
              </w:numPr>
              <w:ind w:left="163" w:hanging="142"/>
              <w:rPr>
                <w:rFonts w:ascii="Arial" w:eastAsia="Arial" w:hAnsi="Arial" w:cs="Arial"/>
                <w:color w:val="1D2828"/>
                <w:sz w:val="18"/>
              </w:rPr>
            </w:pPr>
            <w:r w:rsidRPr="0004525B">
              <w:rPr>
                <w:rFonts w:ascii="Arial" w:eastAsia="Arial" w:hAnsi="Arial" w:cs="Arial"/>
                <w:color w:val="1D2828"/>
                <w:sz w:val="18"/>
              </w:rPr>
              <w:t xml:space="preserve">Impact on quality and/or resilience of service delivery </w:t>
            </w:r>
          </w:p>
          <w:p w14:paraId="5FF463D8" w14:textId="6A0A68D5" w:rsidR="009D6386" w:rsidRPr="0004525B" w:rsidRDefault="009D6386" w:rsidP="005D54F6">
            <w:pPr>
              <w:pStyle w:val="ListParagraph"/>
              <w:numPr>
                <w:ilvl w:val="0"/>
                <w:numId w:val="30"/>
              </w:numPr>
              <w:ind w:left="163" w:hanging="142"/>
              <w:rPr>
                <w:rFonts w:ascii="Arial" w:eastAsia="Arial" w:hAnsi="Arial" w:cs="Arial"/>
                <w:color w:val="1D2828"/>
                <w:sz w:val="18"/>
              </w:rPr>
            </w:pPr>
            <w:r w:rsidRPr="0004525B">
              <w:rPr>
                <w:rFonts w:ascii="Arial" w:eastAsia="Arial" w:hAnsi="Arial" w:cs="Arial"/>
                <w:color w:val="1D2828"/>
                <w:sz w:val="18"/>
              </w:rPr>
              <w:t xml:space="preserve">Financial impact to source new or more expensive options </w:t>
            </w:r>
          </w:p>
          <w:p w14:paraId="3DA7354D" w14:textId="52CE468E" w:rsidR="009D6386" w:rsidRPr="0004525B" w:rsidRDefault="009D6386" w:rsidP="005D54F6">
            <w:pPr>
              <w:pStyle w:val="ListParagraph"/>
              <w:numPr>
                <w:ilvl w:val="0"/>
                <w:numId w:val="30"/>
              </w:numPr>
              <w:ind w:left="163" w:hanging="142"/>
              <w:rPr>
                <w:rFonts w:ascii="Arial" w:eastAsia="Arial" w:hAnsi="Arial" w:cs="Arial"/>
                <w:color w:val="1D2828"/>
                <w:sz w:val="18"/>
              </w:rPr>
            </w:pPr>
            <w:r w:rsidRPr="0004525B">
              <w:rPr>
                <w:rFonts w:ascii="Arial" w:eastAsia="Arial" w:hAnsi="Arial" w:cs="Arial"/>
                <w:color w:val="1D2828"/>
                <w:sz w:val="18"/>
              </w:rPr>
              <w:t xml:space="preserve">Reputational impact </w:t>
            </w:r>
          </w:p>
        </w:tc>
        <w:tc>
          <w:tcPr>
            <w:tcW w:w="67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2B4B106" w14:textId="77777777" w:rsidR="009D6386" w:rsidRPr="007E0EA0" w:rsidRDefault="009D6386" w:rsidP="007E0EA0">
            <w:pPr>
              <w:jc w:val="center"/>
              <w:rPr>
                <w:rFonts w:ascii="Arial" w:eastAsia="Arial" w:hAnsi="Arial" w:cs="Arial"/>
                <w:color w:val="1D2828"/>
                <w:sz w:val="18"/>
              </w:rPr>
            </w:pPr>
            <w:r w:rsidRPr="007E0EA0">
              <w:rPr>
                <w:rFonts w:ascii="Arial" w:eastAsia="Arial" w:hAnsi="Arial" w:cs="Arial"/>
                <w:color w:val="1D2828"/>
                <w:sz w:val="18"/>
              </w:rPr>
              <w:t>3</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F81C27" w14:textId="77777777" w:rsidR="009D6386" w:rsidRPr="007E0EA0" w:rsidRDefault="009D6386" w:rsidP="007E0EA0">
            <w:pPr>
              <w:jc w:val="center"/>
              <w:rPr>
                <w:rFonts w:ascii="Arial" w:eastAsia="Arial" w:hAnsi="Arial" w:cs="Arial"/>
                <w:color w:val="1D2828"/>
                <w:sz w:val="18"/>
              </w:rPr>
            </w:pPr>
            <w:r w:rsidRPr="007E0EA0">
              <w:rPr>
                <w:rFonts w:ascii="Arial" w:eastAsia="Arial" w:hAnsi="Arial" w:cs="Arial"/>
                <w:color w:val="1D2828"/>
                <w:sz w:val="18"/>
              </w:rPr>
              <w:t>3</w:t>
            </w:r>
          </w:p>
        </w:tc>
        <w:tc>
          <w:tcPr>
            <w:tcW w:w="731" w:type="dxa"/>
            <w:vMerge w:val="restart"/>
            <w:tcBorders>
              <w:top w:val="single" w:sz="8" w:space="0" w:color="2F4F4F"/>
              <w:left w:val="single" w:sz="8" w:space="0" w:color="2F4F4F"/>
              <w:bottom w:val="single" w:sz="8" w:space="0" w:color="2F4F4F"/>
              <w:right w:val="single" w:sz="8" w:space="0" w:color="2F4F4F"/>
            </w:tcBorders>
            <w:shd w:val="clear" w:color="auto" w:fill="FFC000"/>
            <w:tcMar>
              <w:top w:w="40" w:type="dxa"/>
              <w:left w:w="40" w:type="dxa"/>
              <w:bottom w:w="40" w:type="dxa"/>
              <w:right w:w="40" w:type="dxa"/>
            </w:tcMar>
          </w:tcPr>
          <w:p w14:paraId="615CF05D" w14:textId="77777777" w:rsidR="009D6386" w:rsidRPr="007E0EA0" w:rsidRDefault="009D6386" w:rsidP="007E0EA0">
            <w:pPr>
              <w:jc w:val="center"/>
              <w:rPr>
                <w:rFonts w:ascii="Arial" w:eastAsia="Arial" w:hAnsi="Arial" w:cs="Arial"/>
                <w:b/>
                <w:bCs/>
                <w:color w:val="1D2828"/>
                <w:sz w:val="18"/>
              </w:rPr>
            </w:pPr>
            <w:r w:rsidRPr="007E0EA0">
              <w:rPr>
                <w:rFonts w:ascii="Arial" w:eastAsia="Arial" w:hAnsi="Arial" w:cs="Arial"/>
                <w:b/>
                <w:bCs/>
                <w:color w:val="1D2828"/>
                <w:sz w:val="18"/>
              </w:rPr>
              <w:t>9</w:t>
            </w:r>
          </w:p>
        </w:tc>
        <w:tc>
          <w:tcPr>
            <w:tcW w:w="196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1DE352"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Highlight concerns at an early stage to CMT and relevant Directors.     </w:t>
            </w:r>
          </w:p>
          <w:p w14:paraId="43A679BC" w14:textId="77777777" w:rsidR="009D6386" w:rsidRDefault="009D6386" w:rsidP="0065513F">
            <w:pPr>
              <w:rPr>
                <w:rFonts w:ascii="Arial" w:eastAsia="Arial" w:hAnsi="Arial" w:cs="Arial"/>
                <w:color w:val="1D2828"/>
                <w:sz w:val="18"/>
              </w:rPr>
            </w:pPr>
          </w:p>
          <w:p w14:paraId="6498FCEF"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Support Directors at Governance meeting.            </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C2C3C48" w14:textId="0B1B7E1E" w:rsidR="009D6386" w:rsidRDefault="009D6386" w:rsidP="0065513F">
            <w:pPr>
              <w:rPr>
                <w:rFonts w:ascii="Arial" w:eastAsia="Arial" w:hAnsi="Arial" w:cs="Arial"/>
                <w:color w:val="1D2828"/>
                <w:sz w:val="18"/>
              </w:rPr>
            </w:pPr>
            <w:r>
              <w:rPr>
                <w:rFonts w:ascii="Arial" w:eastAsia="Arial" w:hAnsi="Arial" w:cs="Arial"/>
                <w:color w:val="1D2828"/>
                <w:sz w:val="18"/>
              </w:rPr>
              <w:t>Major partnership board presence</w:t>
            </w:r>
          </w:p>
        </w:tc>
        <w:tc>
          <w:tcPr>
            <w:tcW w:w="140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8117FBB"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1D7E766C"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389C21"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CA6E2A"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1F1025F"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F4CA6F"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06C896"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49E82C"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5CDD57"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A4281A"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A32A96"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C000"/>
            <w:tcMar>
              <w:top w:w="40" w:type="dxa"/>
              <w:left w:w="40" w:type="dxa"/>
              <w:bottom w:w="40" w:type="dxa"/>
              <w:right w:w="40" w:type="dxa"/>
            </w:tcMar>
          </w:tcPr>
          <w:p w14:paraId="13A59EBA"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C6FE11"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40DAA5F" w14:textId="77777777" w:rsidR="009D6386" w:rsidRDefault="009D6386" w:rsidP="0065513F">
            <w:pPr>
              <w:rPr>
                <w:rFonts w:ascii="Arial" w:eastAsia="Arial" w:hAnsi="Arial" w:cs="Arial"/>
                <w:color w:val="1D2828"/>
                <w:sz w:val="18"/>
              </w:rPr>
            </w:pPr>
            <w:r>
              <w:rPr>
                <w:rFonts w:ascii="Arial" w:eastAsia="Arial" w:hAnsi="Arial" w:cs="Arial"/>
                <w:color w:val="1D2828"/>
                <w:sz w:val="18"/>
              </w:rPr>
              <w:t>Regular reporting</w:t>
            </w:r>
          </w:p>
        </w:tc>
        <w:tc>
          <w:tcPr>
            <w:tcW w:w="140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B4DA9F8"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r w:rsidR="009D6386" w14:paraId="08C7D5C4" w14:textId="77777777" w:rsidTr="00295C3F">
        <w:tc>
          <w:tcPr>
            <w:tcW w:w="84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91D34C" w14:textId="77777777" w:rsidR="009D6386" w:rsidRDefault="009D6386" w:rsidP="0065513F">
            <w:pPr>
              <w:rPr>
                <w:rFonts w:ascii="Arial" w:eastAsia="Arial" w:hAnsi="Arial" w:cs="Arial"/>
                <w:color w:val="1D2828"/>
                <w:sz w:val="18"/>
              </w:rPr>
            </w:pPr>
          </w:p>
        </w:tc>
        <w:tc>
          <w:tcPr>
            <w:tcW w:w="113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63B7B7" w14:textId="77777777" w:rsidR="009D6386" w:rsidRDefault="009D6386" w:rsidP="0065513F">
            <w:pPr>
              <w:rPr>
                <w:rFonts w:ascii="Arial" w:eastAsia="Arial" w:hAnsi="Arial" w:cs="Arial"/>
                <w:color w:val="1D2828"/>
                <w:sz w:val="18"/>
              </w:rPr>
            </w:pPr>
          </w:p>
        </w:tc>
        <w:tc>
          <w:tcPr>
            <w:tcW w:w="16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C8BCEA9" w14:textId="77777777" w:rsidR="009D6386" w:rsidRDefault="009D6386" w:rsidP="0065513F">
            <w:pPr>
              <w:rPr>
                <w:rFonts w:ascii="Arial" w:eastAsia="Arial" w:hAnsi="Arial" w:cs="Arial"/>
                <w:color w:val="1D2828"/>
                <w:sz w:val="18"/>
              </w:rPr>
            </w:pPr>
          </w:p>
        </w:tc>
        <w:tc>
          <w:tcPr>
            <w:tcW w:w="79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A83E171" w14:textId="77777777" w:rsidR="009D6386" w:rsidRDefault="009D6386" w:rsidP="0065513F">
            <w:pPr>
              <w:rPr>
                <w:rFonts w:ascii="Arial" w:eastAsia="Arial" w:hAnsi="Arial" w:cs="Arial"/>
                <w:color w:val="1D2828"/>
                <w:sz w:val="18"/>
              </w:rPr>
            </w:pPr>
          </w:p>
        </w:tc>
        <w:tc>
          <w:tcPr>
            <w:tcW w:w="10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6C80CB" w14:textId="77777777" w:rsidR="009D6386" w:rsidRDefault="009D6386" w:rsidP="0065513F">
            <w:pPr>
              <w:jc w:val="center"/>
              <w:rPr>
                <w:rFonts w:ascii="Arial" w:eastAsia="Arial" w:hAnsi="Arial" w:cs="Arial"/>
                <w:color w:val="1D2828"/>
                <w:sz w:val="18"/>
              </w:rPr>
            </w:pPr>
          </w:p>
        </w:tc>
        <w:tc>
          <w:tcPr>
            <w:tcW w:w="1859"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95D64C" w14:textId="77777777" w:rsidR="009D6386" w:rsidRDefault="009D6386" w:rsidP="0065513F">
            <w:pPr>
              <w:rPr>
                <w:rFonts w:ascii="Arial" w:eastAsia="Arial" w:hAnsi="Arial" w:cs="Arial"/>
                <w:color w:val="1D2828"/>
                <w:sz w:val="18"/>
              </w:rPr>
            </w:pPr>
          </w:p>
        </w:tc>
        <w:tc>
          <w:tcPr>
            <w:tcW w:w="15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84AE079" w14:textId="77777777" w:rsidR="009D6386" w:rsidRDefault="009D6386" w:rsidP="0065513F">
            <w:pPr>
              <w:rPr>
                <w:rFonts w:ascii="Arial" w:eastAsia="Arial" w:hAnsi="Arial" w:cs="Arial"/>
                <w:color w:val="1D2828"/>
                <w:sz w:val="18"/>
              </w:rPr>
            </w:pPr>
          </w:p>
        </w:tc>
        <w:tc>
          <w:tcPr>
            <w:tcW w:w="67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B926B01"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B1FF887" w14:textId="77777777" w:rsidR="009D6386" w:rsidRDefault="009D6386" w:rsidP="0065513F">
            <w:pPr>
              <w:rPr>
                <w:rFonts w:ascii="Arial" w:eastAsia="Arial" w:hAnsi="Arial" w:cs="Arial"/>
                <w:color w:val="1D2828"/>
                <w:sz w:val="18"/>
              </w:rPr>
            </w:pPr>
          </w:p>
        </w:tc>
        <w:tc>
          <w:tcPr>
            <w:tcW w:w="731" w:type="dxa"/>
            <w:vMerge/>
            <w:tcBorders>
              <w:top w:val="single" w:sz="8" w:space="0" w:color="2F4F4F"/>
              <w:left w:val="single" w:sz="8" w:space="0" w:color="2F4F4F"/>
              <w:bottom w:val="single" w:sz="8" w:space="0" w:color="2F4F4F"/>
              <w:right w:val="single" w:sz="8" w:space="0" w:color="2F4F4F"/>
            </w:tcBorders>
            <w:shd w:val="clear" w:color="auto" w:fill="FFC000"/>
            <w:tcMar>
              <w:top w:w="40" w:type="dxa"/>
              <w:left w:w="40" w:type="dxa"/>
              <w:bottom w:w="40" w:type="dxa"/>
              <w:right w:w="40" w:type="dxa"/>
            </w:tcMar>
          </w:tcPr>
          <w:p w14:paraId="548E33ED" w14:textId="77777777" w:rsidR="009D6386" w:rsidRDefault="009D6386" w:rsidP="0065513F">
            <w:pPr>
              <w:rPr>
                <w:rFonts w:ascii="Arial" w:eastAsia="Arial" w:hAnsi="Arial" w:cs="Arial"/>
                <w:color w:val="1D2828"/>
                <w:sz w:val="18"/>
              </w:rPr>
            </w:pPr>
          </w:p>
        </w:tc>
        <w:tc>
          <w:tcPr>
            <w:tcW w:w="196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6ADF9D" w14:textId="77777777" w:rsidR="009D6386" w:rsidRDefault="009D6386" w:rsidP="0065513F">
            <w:pPr>
              <w:rPr>
                <w:rFonts w:ascii="Arial" w:eastAsia="Arial" w:hAnsi="Arial" w:cs="Arial"/>
                <w:color w:val="1D2828"/>
                <w:sz w:val="18"/>
              </w:rPr>
            </w:pP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11860B" w14:textId="77777777" w:rsidR="009D6386" w:rsidRDefault="009D6386" w:rsidP="0065513F">
            <w:pPr>
              <w:rPr>
                <w:rFonts w:ascii="Arial" w:eastAsia="Arial" w:hAnsi="Arial" w:cs="Arial"/>
                <w:color w:val="1D2828"/>
                <w:sz w:val="18"/>
              </w:rPr>
            </w:pPr>
            <w:r>
              <w:rPr>
                <w:rFonts w:ascii="Arial" w:eastAsia="Arial" w:hAnsi="Arial" w:cs="Arial"/>
                <w:color w:val="1D2828"/>
                <w:sz w:val="18"/>
              </w:rPr>
              <w:t>Financial governance reviews</w:t>
            </w:r>
          </w:p>
        </w:tc>
        <w:tc>
          <w:tcPr>
            <w:tcW w:w="140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C501F26" w14:textId="77777777" w:rsidR="009D6386" w:rsidRDefault="009D6386" w:rsidP="0065513F">
            <w:pPr>
              <w:rPr>
                <w:rFonts w:ascii="Arial" w:eastAsia="Arial" w:hAnsi="Arial" w:cs="Arial"/>
                <w:color w:val="1D2828"/>
                <w:sz w:val="18"/>
              </w:rPr>
            </w:pPr>
            <w:r>
              <w:rPr>
                <w:rFonts w:ascii="Arial" w:eastAsia="Arial" w:hAnsi="Arial" w:cs="Arial"/>
                <w:color w:val="1D2828"/>
                <w:sz w:val="18"/>
              </w:rPr>
              <w:t xml:space="preserve"> </w:t>
            </w:r>
          </w:p>
        </w:tc>
      </w:tr>
    </w:tbl>
    <w:p w14:paraId="4EDC45F4" w14:textId="77777777" w:rsidR="00A62DC1" w:rsidRPr="00A62DC1" w:rsidRDefault="00A62DC1" w:rsidP="00A62DC1"/>
    <w:p w14:paraId="58E55602" w14:textId="77777777" w:rsidR="00A62DC1" w:rsidRPr="00A62DC1" w:rsidRDefault="00A62DC1" w:rsidP="00A62DC1"/>
    <w:p w14:paraId="28BFE47D" w14:textId="77777777" w:rsidR="00A62DC1" w:rsidRDefault="00A62DC1" w:rsidP="00A62DC1"/>
    <w:p w14:paraId="22C4281C" w14:textId="61C3521C" w:rsidR="00BE37D3" w:rsidRDefault="00A62DC1" w:rsidP="00A62DC1">
      <w:pPr>
        <w:tabs>
          <w:tab w:val="left" w:pos="5570"/>
        </w:tabs>
      </w:pPr>
      <w:r>
        <w:tab/>
      </w:r>
      <w:r w:rsidR="00BE37D3">
        <w:rPr>
          <w:color w:val="FFFFFF"/>
        </w:rPr>
        <w:t xml:space="preserve"> </w:t>
      </w:r>
    </w:p>
    <w:p w14:paraId="12D0D5DB" w14:textId="6BB53A23" w:rsidR="007C3B18" w:rsidRPr="007C3B18" w:rsidRDefault="007C3B18" w:rsidP="007C3B18">
      <w:pPr>
        <w:rPr>
          <w:rFonts w:ascii="Arial" w:hAnsi="Arial" w:cs="Arial"/>
          <w:sz w:val="22"/>
          <w:szCs w:val="22"/>
        </w:rPr>
      </w:pPr>
    </w:p>
    <w:sectPr w:rsidR="007C3B18" w:rsidRPr="007C3B18" w:rsidSect="003E7BE4">
      <w:headerReference w:type="default" r:id="rId34"/>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87665" w14:textId="77777777" w:rsidR="00880338" w:rsidRDefault="00880338" w:rsidP="0010391F">
      <w:r>
        <w:separator/>
      </w:r>
    </w:p>
  </w:endnote>
  <w:endnote w:type="continuationSeparator" w:id="0">
    <w:p w14:paraId="04C795A7" w14:textId="77777777" w:rsidR="00880338" w:rsidRDefault="00880338"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C1C1" w14:textId="77777777" w:rsidR="00914BFF" w:rsidRDefault="00914BFF">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2607" w14:textId="77777777" w:rsidR="00880338" w:rsidRDefault="00880338" w:rsidP="0010391F">
      <w:r>
        <w:separator/>
      </w:r>
    </w:p>
  </w:footnote>
  <w:footnote w:type="continuationSeparator" w:id="0">
    <w:p w14:paraId="51A35FB6" w14:textId="77777777" w:rsidR="00880338" w:rsidRDefault="00880338"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7"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5BF1" w14:textId="77777777" w:rsidR="00914BFF" w:rsidRDefault="00914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6F52" w14:textId="5A7413F6" w:rsidR="00914BFF" w:rsidRPr="00D70E8F" w:rsidRDefault="00914BFF">
    <w:pPr>
      <w:pStyle w:val="Header"/>
      <w:rPr>
        <w:rFonts w:ascii="Arial" w:hAnsi="Arial" w:cs="Arial"/>
        <w:b/>
        <w:bCs/>
      </w:rPr>
    </w:pPr>
    <w:r w:rsidRPr="00D70E8F">
      <w:rPr>
        <w:rFonts w:ascii="Arial" w:hAnsi="Arial" w:cs="Arial"/>
        <w:b/>
        <w:bCs/>
      </w:rPr>
      <w:t>Appendix 1</w:t>
    </w:r>
    <w:r w:rsidR="003D4EF4">
      <w:rPr>
        <w:rFonts w:ascii="Arial" w:hAnsi="Arial" w:cs="Arial"/>
        <w:b/>
        <w:bCs/>
      </w:rPr>
      <w:t xml:space="preserve">: Committee Delivery and Improvement Plan Action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579D" w14:textId="77777777" w:rsidR="00914BFF" w:rsidRDefault="00914B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17C5" w14:textId="4EB217D7" w:rsidR="003E7BE4" w:rsidRPr="00D70E8F" w:rsidRDefault="003E7BE4">
    <w:pPr>
      <w:pStyle w:val="Header"/>
      <w:rPr>
        <w:rFonts w:ascii="Arial" w:hAnsi="Arial" w:cs="Arial"/>
        <w:b/>
        <w:bCs/>
      </w:rPr>
    </w:pPr>
    <w:r w:rsidRPr="00D70E8F">
      <w:rPr>
        <w:rFonts w:ascii="Arial" w:hAnsi="Arial" w:cs="Arial"/>
        <w:b/>
        <w:bCs/>
      </w:rPr>
      <w:t xml:space="preserve">Appendix </w:t>
    </w:r>
    <w:r>
      <w:rPr>
        <w:rFonts w:ascii="Arial" w:hAnsi="Arial" w:cs="Arial"/>
        <w:b/>
        <w:bCs/>
      </w:rPr>
      <w:t xml:space="preserve">2:  Policy and Resources </w:t>
    </w:r>
    <w:r w:rsidR="003D4EF4">
      <w:rPr>
        <w:rFonts w:ascii="Arial" w:hAnsi="Arial" w:cs="Arial"/>
        <w:b/>
        <w:bCs/>
      </w:rPr>
      <w:t xml:space="preserve">Committee Plan </w:t>
    </w:r>
    <w:r>
      <w:rPr>
        <w:rFonts w:ascii="Arial" w:hAnsi="Arial" w:cs="Arial"/>
        <w:b/>
        <w:bCs/>
      </w:rPr>
      <w:t xml:space="preserve">KPI Scorecard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384D" w14:textId="77E5A1A8" w:rsidR="007C3B18" w:rsidRPr="007C3B18" w:rsidRDefault="007C3B18" w:rsidP="007C3B18">
    <w:pPr>
      <w:tabs>
        <w:tab w:val="left" w:pos="3440"/>
      </w:tabs>
      <w:ind w:firstLine="284"/>
      <w:rPr>
        <w:rFonts w:ascii="Arial" w:hAnsi="Arial" w:cs="Arial"/>
        <w:b/>
        <w:bCs/>
        <w:color w:val="000000" w:themeColor="text1"/>
      </w:rPr>
    </w:pPr>
    <w:r w:rsidRPr="00D70E8F">
      <w:rPr>
        <w:rFonts w:ascii="Arial" w:hAnsi="Arial" w:cs="Arial"/>
        <w:b/>
        <w:bCs/>
      </w:rPr>
      <w:t xml:space="preserve">Appendix </w:t>
    </w:r>
    <w:r>
      <w:rPr>
        <w:rFonts w:ascii="Arial" w:hAnsi="Arial" w:cs="Arial"/>
        <w:b/>
        <w:bCs/>
      </w:rPr>
      <w:t>3</w:t>
    </w:r>
    <w:r w:rsidR="003D4EF4">
      <w:rPr>
        <w:rFonts w:ascii="Arial" w:hAnsi="Arial" w:cs="Arial"/>
        <w:b/>
        <w:bCs/>
      </w:rPr>
      <w:t>: Policy and Resources Committee Plan Risk</w:t>
    </w:r>
    <w:r>
      <w:rPr>
        <w:rFonts w:ascii="Arial" w:hAnsi="Arial" w:cs="Arial"/>
        <w:b/>
        <w:bCs/>
      </w:rPr>
      <w:t xml:space="preserve"> </w:t>
    </w:r>
    <w:r w:rsidR="003D4EF4">
      <w:rPr>
        <w:rFonts w:ascii="Arial" w:hAnsi="Arial" w:cs="Arial"/>
        <w:b/>
        <w:bCs/>
      </w:rPr>
      <w:t>Register</w:t>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 arrow pointing upwards indicating improving long term trends. " style="width:36pt;height:36pt;visibility:visible;mso-wrap-style:square" o:bullet="t">
        <v:imagedata r:id="rId1" o:title="Blue arrow pointing upwards indicating improving long term trends"/>
      </v:shape>
    </w:pict>
  </w:numPicBullet>
  <w:abstractNum w:abstractNumId="0" w15:restartNumberingAfterBreak="0">
    <w:nsid w:val="053C0643"/>
    <w:multiLevelType w:val="hybridMultilevel"/>
    <w:tmpl w:val="E506C61A"/>
    <w:lvl w:ilvl="0" w:tplc="4D4A9D28">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A5A17"/>
    <w:multiLevelType w:val="hybridMultilevel"/>
    <w:tmpl w:val="70DC2CCA"/>
    <w:lvl w:ilvl="0" w:tplc="753E4E5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73A97"/>
    <w:multiLevelType w:val="hybridMultilevel"/>
    <w:tmpl w:val="BE5C6A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B0EBE"/>
    <w:multiLevelType w:val="hybridMultilevel"/>
    <w:tmpl w:val="F5E4EF06"/>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044C4B"/>
    <w:multiLevelType w:val="hybridMultilevel"/>
    <w:tmpl w:val="39FE3524"/>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95C22"/>
    <w:multiLevelType w:val="hybridMultilevel"/>
    <w:tmpl w:val="1830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714E7"/>
    <w:multiLevelType w:val="hybridMultilevel"/>
    <w:tmpl w:val="510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5D0C"/>
    <w:multiLevelType w:val="hybridMultilevel"/>
    <w:tmpl w:val="B6B26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D6B43"/>
    <w:multiLevelType w:val="hybridMultilevel"/>
    <w:tmpl w:val="C44AE642"/>
    <w:lvl w:ilvl="0" w:tplc="31120038">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9207C"/>
    <w:multiLevelType w:val="hybridMultilevel"/>
    <w:tmpl w:val="F988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923B0"/>
    <w:multiLevelType w:val="hybridMultilevel"/>
    <w:tmpl w:val="C59ED834"/>
    <w:lvl w:ilvl="0" w:tplc="E250D44A">
      <w:start w:val="31"/>
      <w:numFmt w:val="bullet"/>
      <w:lvlText w:val="-"/>
      <w:lvlJc w:val="left"/>
      <w:pPr>
        <w:ind w:left="720" w:hanging="360"/>
      </w:pPr>
      <w:rPr>
        <w:rFonts w:ascii="Lucida Sans Unicode" w:eastAsia="Lucida Sans Unicode" w:hAnsi="Lucida Sans Unicode" w:cs="Lucida Sans Unicod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D65C4"/>
    <w:multiLevelType w:val="hybridMultilevel"/>
    <w:tmpl w:val="C74AFF66"/>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2D75D3"/>
    <w:multiLevelType w:val="hybridMultilevel"/>
    <w:tmpl w:val="D6CE3AE4"/>
    <w:lvl w:ilvl="0" w:tplc="31120038">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F0298"/>
    <w:multiLevelType w:val="hybridMultilevel"/>
    <w:tmpl w:val="65FE430C"/>
    <w:lvl w:ilvl="0" w:tplc="852C6094">
      <w:start w:val="1"/>
      <w:numFmt w:val="bullet"/>
      <w:lvlText w:val=""/>
      <w:lvlPicBulletId w:val="0"/>
      <w:lvlJc w:val="left"/>
      <w:pPr>
        <w:tabs>
          <w:tab w:val="num" w:pos="720"/>
        </w:tabs>
        <w:ind w:left="720" w:hanging="360"/>
      </w:pPr>
      <w:rPr>
        <w:rFonts w:ascii="Symbol" w:hAnsi="Symbol" w:hint="default"/>
      </w:rPr>
    </w:lvl>
    <w:lvl w:ilvl="1" w:tplc="96023A14" w:tentative="1">
      <w:start w:val="1"/>
      <w:numFmt w:val="bullet"/>
      <w:lvlText w:val=""/>
      <w:lvlJc w:val="left"/>
      <w:pPr>
        <w:tabs>
          <w:tab w:val="num" w:pos="1440"/>
        </w:tabs>
        <w:ind w:left="1440" w:hanging="360"/>
      </w:pPr>
      <w:rPr>
        <w:rFonts w:ascii="Symbol" w:hAnsi="Symbol" w:hint="default"/>
      </w:rPr>
    </w:lvl>
    <w:lvl w:ilvl="2" w:tplc="8770494C" w:tentative="1">
      <w:start w:val="1"/>
      <w:numFmt w:val="bullet"/>
      <w:lvlText w:val=""/>
      <w:lvlJc w:val="left"/>
      <w:pPr>
        <w:tabs>
          <w:tab w:val="num" w:pos="2160"/>
        </w:tabs>
        <w:ind w:left="2160" w:hanging="360"/>
      </w:pPr>
      <w:rPr>
        <w:rFonts w:ascii="Symbol" w:hAnsi="Symbol" w:hint="default"/>
      </w:rPr>
    </w:lvl>
    <w:lvl w:ilvl="3" w:tplc="523C17D2" w:tentative="1">
      <w:start w:val="1"/>
      <w:numFmt w:val="bullet"/>
      <w:lvlText w:val=""/>
      <w:lvlJc w:val="left"/>
      <w:pPr>
        <w:tabs>
          <w:tab w:val="num" w:pos="2880"/>
        </w:tabs>
        <w:ind w:left="2880" w:hanging="360"/>
      </w:pPr>
      <w:rPr>
        <w:rFonts w:ascii="Symbol" w:hAnsi="Symbol" w:hint="default"/>
      </w:rPr>
    </w:lvl>
    <w:lvl w:ilvl="4" w:tplc="19EE2688" w:tentative="1">
      <w:start w:val="1"/>
      <w:numFmt w:val="bullet"/>
      <w:lvlText w:val=""/>
      <w:lvlJc w:val="left"/>
      <w:pPr>
        <w:tabs>
          <w:tab w:val="num" w:pos="3600"/>
        </w:tabs>
        <w:ind w:left="3600" w:hanging="360"/>
      </w:pPr>
      <w:rPr>
        <w:rFonts w:ascii="Symbol" w:hAnsi="Symbol" w:hint="default"/>
      </w:rPr>
    </w:lvl>
    <w:lvl w:ilvl="5" w:tplc="88583112" w:tentative="1">
      <w:start w:val="1"/>
      <w:numFmt w:val="bullet"/>
      <w:lvlText w:val=""/>
      <w:lvlJc w:val="left"/>
      <w:pPr>
        <w:tabs>
          <w:tab w:val="num" w:pos="4320"/>
        </w:tabs>
        <w:ind w:left="4320" w:hanging="360"/>
      </w:pPr>
      <w:rPr>
        <w:rFonts w:ascii="Symbol" w:hAnsi="Symbol" w:hint="default"/>
      </w:rPr>
    </w:lvl>
    <w:lvl w:ilvl="6" w:tplc="F2D43F28" w:tentative="1">
      <w:start w:val="1"/>
      <w:numFmt w:val="bullet"/>
      <w:lvlText w:val=""/>
      <w:lvlJc w:val="left"/>
      <w:pPr>
        <w:tabs>
          <w:tab w:val="num" w:pos="5040"/>
        </w:tabs>
        <w:ind w:left="5040" w:hanging="360"/>
      </w:pPr>
      <w:rPr>
        <w:rFonts w:ascii="Symbol" w:hAnsi="Symbol" w:hint="default"/>
      </w:rPr>
    </w:lvl>
    <w:lvl w:ilvl="7" w:tplc="61D0061A" w:tentative="1">
      <w:start w:val="1"/>
      <w:numFmt w:val="bullet"/>
      <w:lvlText w:val=""/>
      <w:lvlJc w:val="left"/>
      <w:pPr>
        <w:tabs>
          <w:tab w:val="num" w:pos="5760"/>
        </w:tabs>
        <w:ind w:left="5760" w:hanging="360"/>
      </w:pPr>
      <w:rPr>
        <w:rFonts w:ascii="Symbol" w:hAnsi="Symbol" w:hint="default"/>
      </w:rPr>
    </w:lvl>
    <w:lvl w:ilvl="8" w:tplc="93386D0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36F3834"/>
    <w:multiLevelType w:val="hybridMultilevel"/>
    <w:tmpl w:val="CA58256E"/>
    <w:lvl w:ilvl="0" w:tplc="4D4A9D2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043F4E"/>
    <w:multiLevelType w:val="hybridMultilevel"/>
    <w:tmpl w:val="995C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E7720"/>
    <w:multiLevelType w:val="hybridMultilevel"/>
    <w:tmpl w:val="9D986DCC"/>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62973"/>
    <w:multiLevelType w:val="hybridMultilevel"/>
    <w:tmpl w:val="D9C260C4"/>
    <w:lvl w:ilvl="0" w:tplc="852C609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1"/>
  </w:num>
  <w:num w:numId="2" w16cid:durableId="806704668">
    <w:abstractNumId w:val="11"/>
  </w:num>
  <w:num w:numId="3" w16cid:durableId="792601322">
    <w:abstractNumId w:val="15"/>
  </w:num>
  <w:num w:numId="4" w16cid:durableId="1228224457">
    <w:abstractNumId w:val="27"/>
  </w:num>
  <w:num w:numId="5" w16cid:durableId="933560815">
    <w:abstractNumId w:val="14"/>
  </w:num>
  <w:num w:numId="6" w16cid:durableId="1016421807">
    <w:abstractNumId w:val="32"/>
  </w:num>
  <w:num w:numId="7" w16cid:durableId="163522358">
    <w:abstractNumId w:val="16"/>
  </w:num>
  <w:num w:numId="8" w16cid:durableId="1250652095">
    <w:abstractNumId w:val="10"/>
  </w:num>
  <w:num w:numId="9" w16cid:durableId="1431272163">
    <w:abstractNumId w:val="8"/>
  </w:num>
  <w:num w:numId="10" w16cid:durableId="192377900">
    <w:abstractNumId w:val="24"/>
  </w:num>
  <w:num w:numId="11" w16cid:durableId="726954096">
    <w:abstractNumId w:val="4"/>
  </w:num>
  <w:num w:numId="12" w16cid:durableId="1406806514">
    <w:abstractNumId w:val="29"/>
  </w:num>
  <w:num w:numId="13" w16cid:durableId="1781029631">
    <w:abstractNumId w:val="19"/>
  </w:num>
  <w:num w:numId="14" w16cid:durableId="1901595828">
    <w:abstractNumId w:val="22"/>
  </w:num>
  <w:num w:numId="15" w16cid:durableId="701323189">
    <w:abstractNumId w:val="28"/>
  </w:num>
  <w:num w:numId="16" w16cid:durableId="1656836621">
    <w:abstractNumId w:val="25"/>
  </w:num>
  <w:num w:numId="17" w16cid:durableId="1681814155">
    <w:abstractNumId w:val="17"/>
  </w:num>
  <w:num w:numId="18" w16cid:durableId="1441102356">
    <w:abstractNumId w:val="6"/>
  </w:num>
  <w:num w:numId="19" w16cid:durableId="609046106">
    <w:abstractNumId w:val="9"/>
  </w:num>
  <w:num w:numId="20" w16cid:durableId="1179544170">
    <w:abstractNumId w:val="23"/>
  </w:num>
  <w:num w:numId="21" w16cid:durableId="1966620151">
    <w:abstractNumId w:val="31"/>
  </w:num>
  <w:num w:numId="22" w16cid:durableId="1503858631">
    <w:abstractNumId w:val="0"/>
  </w:num>
  <w:num w:numId="23" w16cid:durableId="925500345">
    <w:abstractNumId w:val="26"/>
  </w:num>
  <w:num w:numId="24" w16cid:durableId="1661958919">
    <w:abstractNumId w:val="7"/>
  </w:num>
  <w:num w:numId="25" w16cid:durableId="955600431">
    <w:abstractNumId w:val="13"/>
  </w:num>
  <w:num w:numId="26" w16cid:durableId="1311206825">
    <w:abstractNumId w:val="3"/>
  </w:num>
  <w:num w:numId="27" w16cid:durableId="1423408409">
    <w:abstractNumId w:val="1"/>
  </w:num>
  <w:num w:numId="28" w16cid:durableId="611472977">
    <w:abstractNumId w:val="5"/>
  </w:num>
  <w:num w:numId="29" w16cid:durableId="1368138506">
    <w:abstractNumId w:val="30"/>
  </w:num>
  <w:num w:numId="30" w16cid:durableId="1127548419">
    <w:abstractNumId w:val="18"/>
  </w:num>
  <w:num w:numId="31" w16cid:durableId="1052537343">
    <w:abstractNumId w:val="12"/>
  </w:num>
  <w:num w:numId="32" w16cid:durableId="1875803990">
    <w:abstractNumId w:val="20"/>
  </w:num>
  <w:num w:numId="33" w16cid:durableId="1207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C59"/>
    <w:rsid w:val="00000E15"/>
    <w:rsid w:val="00004521"/>
    <w:rsid w:val="000123EB"/>
    <w:rsid w:val="00014DF4"/>
    <w:rsid w:val="00020F8A"/>
    <w:rsid w:val="00023117"/>
    <w:rsid w:val="000266B9"/>
    <w:rsid w:val="000329CA"/>
    <w:rsid w:val="000367AB"/>
    <w:rsid w:val="00037261"/>
    <w:rsid w:val="0003783D"/>
    <w:rsid w:val="00037DEE"/>
    <w:rsid w:val="0004525B"/>
    <w:rsid w:val="00046D07"/>
    <w:rsid w:val="00050B19"/>
    <w:rsid w:val="000538EC"/>
    <w:rsid w:val="00054631"/>
    <w:rsid w:val="00060F75"/>
    <w:rsid w:val="00066BA2"/>
    <w:rsid w:val="00070EE3"/>
    <w:rsid w:val="00071C18"/>
    <w:rsid w:val="000749A2"/>
    <w:rsid w:val="00075A23"/>
    <w:rsid w:val="0008158D"/>
    <w:rsid w:val="00090D0F"/>
    <w:rsid w:val="000944E5"/>
    <w:rsid w:val="000949CC"/>
    <w:rsid w:val="00096DCB"/>
    <w:rsid w:val="000A1002"/>
    <w:rsid w:val="000A30D9"/>
    <w:rsid w:val="000B09F0"/>
    <w:rsid w:val="000B104C"/>
    <w:rsid w:val="000B4C17"/>
    <w:rsid w:val="000B751E"/>
    <w:rsid w:val="000C73FE"/>
    <w:rsid w:val="000D0412"/>
    <w:rsid w:val="000D1F98"/>
    <w:rsid w:val="000D47A4"/>
    <w:rsid w:val="000D5666"/>
    <w:rsid w:val="000E2DEE"/>
    <w:rsid w:val="000E30FB"/>
    <w:rsid w:val="000E4706"/>
    <w:rsid w:val="000E6077"/>
    <w:rsid w:val="000F0901"/>
    <w:rsid w:val="000F0A23"/>
    <w:rsid w:val="000F3432"/>
    <w:rsid w:val="000F5E9B"/>
    <w:rsid w:val="0010124B"/>
    <w:rsid w:val="001016EE"/>
    <w:rsid w:val="0010391F"/>
    <w:rsid w:val="00104B36"/>
    <w:rsid w:val="00110AE4"/>
    <w:rsid w:val="001116AE"/>
    <w:rsid w:val="00114227"/>
    <w:rsid w:val="00117FE1"/>
    <w:rsid w:val="0012031B"/>
    <w:rsid w:val="0012630F"/>
    <w:rsid w:val="00131F53"/>
    <w:rsid w:val="00133E50"/>
    <w:rsid w:val="00137534"/>
    <w:rsid w:val="001424ED"/>
    <w:rsid w:val="00146DC8"/>
    <w:rsid w:val="00147D46"/>
    <w:rsid w:val="00150701"/>
    <w:rsid w:val="00155D7C"/>
    <w:rsid w:val="00162540"/>
    <w:rsid w:val="00166889"/>
    <w:rsid w:val="00171254"/>
    <w:rsid w:val="00175DE6"/>
    <w:rsid w:val="00181E46"/>
    <w:rsid w:val="0018533E"/>
    <w:rsid w:val="001957AE"/>
    <w:rsid w:val="00197C28"/>
    <w:rsid w:val="001A4F9A"/>
    <w:rsid w:val="001A6E8A"/>
    <w:rsid w:val="001B2BFC"/>
    <w:rsid w:val="001B390E"/>
    <w:rsid w:val="001C14A3"/>
    <w:rsid w:val="001C1A29"/>
    <w:rsid w:val="001C1F94"/>
    <w:rsid w:val="001C386D"/>
    <w:rsid w:val="001C6C94"/>
    <w:rsid w:val="001C78DD"/>
    <w:rsid w:val="001D06F6"/>
    <w:rsid w:val="001D1F46"/>
    <w:rsid w:val="001D1FA3"/>
    <w:rsid w:val="001D40A4"/>
    <w:rsid w:val="001E1195"/>
    <w:rsid w:val="001E1A9B"/>
    <w:rsid w:val="001E6F4C"/>
    <w:rsid w:val="001E71CE"/>
    <w:rsid w:val="001F464B"/>
    <w:rsid w:val="001F6077"/>
    <w:rsid w:val="001F762F"/>
    <w:rsid w:val="00205CF0"/>
    <w:rsid w:val="00205D34"/>
    <w:rsid w:val="00220FD4"/>
    <w:rsid w:val="002227FB"/>
    <w:rsid w:val="00222FB4"/>
    <w:rsid w:val="00223FBC"/>
    <w:rsid w:val="002241BD"/>
    <w:rsid w:val="00230001"/>
    <w:rsid w:val="002308F9"/>
    <w:rsid w:val="00231CA3"/>
    <w:rsid w:val="00233A41"/>
    <w:rsid w:val="0023633E"/>
    <w:rsid w:val="00236F23"/>
    <w:rsid w:val="002401B9"/>
    <w:rsid w:val="00240F6E"/>
    <w:rsid w:val="00241BA0"/>
    <w:rsid w:val="00243A22"/>
    <w:rsid w:val="002469D6"/>
    <w:rsid w:val="0024740B"/>
    <w:rsid w:val="002515AF"/>
    <w:rsid w:val="00251D7C"/>
    <w:rsid w:val="00257734"/>
    <w:rsid w:val="00260E1B"/>
    <w:rsid w:val="002637CF"/>
    <w:rsid w:val="00264414"/>
    <w:rsid w:val="00272287"/>
    <w:rsid w:val="00274E95"/>
    <w:rsid w:val="00280CA7"/>
    <w:rsid w:val="00295C3F"/>
    <w:rsid w:val="002A449E"/>
    <w:rsid w:val="002A600F"/>
    <w:rsid w:val="002A78D9"/>
    <w:rsid w:val="002B504D"/>
    <w:rsid w:val="002B68CB"/>
    <w:rsid w:val="002B71B9"/>
    <w:rsid w:val="002C54ED"/>
    <w:rsid w:val="002C7F05"/>
    <w:rsid w:val="002D25F8"/>
    <w:rsid w:val="002D36EB"/>
    <w:rsid w:val="002D5660"/>
    <w:rsid w:val="002D6535"/>
    <w:rsid w:val="002E1AC3"/>
    <w:rsid w:val="002F3543"/>
    <w:rsid w:val="003013C3"/>
    <w:rsid w:val="003034B6"/>
    <w:rsid w:val="00305571"/>
    <w:rsid w:val="00307AA6"/>
    <w:rsid w:val="003102D9"/>
    <w:rsid w:val="00310CE8"/>
    <w:rsid w:val="00316098"/>
    <w:rsid w:val="00317C1E"/>
    <w:rsid w:val="003200DA"/>
    <w:rsid w:val="00321460"/>
    <w:rsid w:val="00324D05"/>
    <w:rsid w:val="00335466"/>
    <w:rsid w:val="003357C6"/>
    <w:rsid w:val="003364DD"/>
    <w:rsid w:val="00337937"/>
    <w:rsid w:val="00340C6B"/>
    <w:rsid w:val="00350605"/>
    <w:rsid w:val="003508C6"/>
    <w:rsid w:val="003572AC"/>
    <w:rsid w:val="00357DEC"/>
    <w:rsid w:val="0036778F"/>
    <w:rsid w:val="00371BF4"/>
    <w:rsid w:val="0037489D"/>
    <w:rsid w:val="00374A16"/>
    <w:rsid w:val="003762B0"/>
    <w:rsid w:val="00376E1C"/>
    <w:rsid w:val="00382117"/>
    <w:rsid w:val="003839D8"/>
    <w:rsid w:val="00386087"/>
    <w:rsid w:val="0038678C"/>
    <w:rsid w:val="003928A3"/>
    <w:rsid w:val="003A2F93"/>
    <w:rsid w:val="003A79F4"/>
    <w:rsid w:val="003B0719"/>
    <w:rsid w:val="003B2DF8"/>
    <w:rsid w:val="003B4125"/>
    <w:rsid w:val="003C038F"/>
    <w:rsid w:val="003C2504"/>
    <w:rsid w:val="003D29DF"/>
    <w:rsid w:val="003D3083"/>
    <w:rsid w:val="003D4EF4"/>
    <w:rsid w:val="003E7BE4"/>
    <w:rsid w:val="003F2553"/>
    <w:rsid w:val="003F7FBD"/>
    <w:rsid w:val="00402670"/>
    <w:rsid w:val="004073F6"/>
    <w:rsid w:val="004163C7"/>
    <w:rsid w:val="004167D8"/>
    <w:rsid w:val="0042015E"/>
    <w:rsid w:val="004263C5"/>
    <w:rsid w:val="00426704"/>
    <w:rsid w:val="00427A09"/>
    <w:rsid w:val="00430E3D"/>
    <w:rsid w:val="004350D8"/>
    <w:rsid w:val="0043560E"/>
    <w:rsid w:val="00442B26"/>
    <w:rsid w:val="004618F8"/>
    <w:rsid w:val="00481169"/>
    <w:rsid w:val="00483E32"/>
    <w:rsid w:val="004844FE"/>
    <w:rsid w:val="00486370"/>
    <w:rsid w:val="0048758B"/>
    <w:rsid w:val="004A6854"/>
    <w:rsid w:val="004B1B1F"/>
    <w:rsid w:val="004C195F"/>
    <w:rsid w:val="004C4289"/>
    <w:rsid w:val="004C5456"/>
    <w:rsid w:val="004C5E0E"/>
    <w:rsid w:val="004D04C2"/>
    <w:rsid w:val="004D05F8"/>
    <w:rsid w:val="004D1864"/>
    <w:rsid w:val="004D5A27"/>
    <w:rsid w:val="004E2D11"/>
    <w:rsid w:val="004E2F1E"/>
    <w:rsid w:val="004E36FE"/>
    <w:rsid w:val="004E3B01"/>
    <w:rsid w:val="004E4B2A"/>
    <w:rsid w:val="004E5FDA"/>
    <w:rsid w:val="004E7968"/>
    <w:rsid w:val="004F1560"/>
    <w:rsid w:val="0050203C"/>
    <w:rsid w:val="00502B82"/>
    <w:rsid w:val="00506E5D"/>
    <w:rsid w:val="00506F1F"/>
    <w:rsid w:val="00507F28"/>
    <w:rsid w:val="0052112C"/>
    <w:rsid w:val="00531EE1"/>
    <w:rsid w:val="005423CA"/>
    <w:rsid w:val="00542537"/>
    <w:rsid w:val="00545B86"/>
    <w:rsid w:val="0055098E"/>
    <w:rsid w:val="00554067"/>
    <w:rsid w:val="00554102"/>
    <w:rsid w:val="00554BE1"/>
    <w:rsid w:val="005669E8"/>
    <w:rsid w:val="00566A29"/>
    <w:rsid w:val="00571916"/>
    <w:rsid w:val="00573A3A"/>
    <w:rsid w:val="00581908"/>
    <w:rsid w:val="00584CCE"/>
    <w:rsid w:val="005926A7"/>
    <w:rsid w:val="005935D8"/>
    <w:rsid w:val="005966A6"/>
    <w:rsid w:val="005A33CB"/>
    <w:rsid w:val="005A3E7F"/>
    <w:rsid w:val="005A65C3"/>
    <w:rsid w:val="005B0605"/>
    <w:rsid w:val="005B1B32"/>
    <w:rsid w:val="005B3003"/>
    <w:rsid w:val="005C09E6"/>
    <w:rsid w:val="005C222C"/>
    <w:rsid w:val="005C2A92"/>
    <w:rsid w:val="005C571A"/>
    <w:rsid w:val="005D3A2C"/>
    <w:rsid w:val="005D46EE"/>
    <w:rsid w:val="005D54F6"/>
    <w:rsid w:val="005D562D"/>
    <w:rsid w:val="005E381E"/>
    <w:rsid w:val="005F0C15"/>
    <w:rsid w:val="005F0DFB"/>
    <w:rsid w:val="005F3319"/>
    <w:rsid w:val="005F3D76"/>
    <w:rsid w:val="0060069A"/>
    <w:rsid w:val="00601AA3"/>
    <w:rsid w:val="00610E4A"/>
    <w:rsid w:val="00611C51"/>
    <w:rsid w:val="00615898"/>
    <w:rsid w:val="00616140"/>
    <w:rsid w:val="00622F80"/>
    <w:rsid w:val="00631030"/>
    <w:rsid w:val="00634418"/>
    <w:rsid w:val="00634C01"/>
    <w:rsid w:val="0067127C"/>
    <w:rsid w:val="006730E3"/>
    <w:rsid w:val="00684659"/>
    <w:rsid w:val="00691620"/>
    <w:rsid w:val="006969EE"/>
    <w:rsid w:val="00697436"/>
    <w:rsid w:val="006A096A"/>
    <w:rsid w:val="006A0AF4"/>
    <w:rsid w:val="006A19AF"/>
    <w:rsid w:val="006A5135"/>
    <w:rsid w:val="006A6955"/>
    <w:rsid w:val="006B0489"/>
    <w:rsid w:val="006B100F"/>
    <w:rsid w:val="006B258E"/>
    <w:rsid w:val="006B2B39"/>
    <w:rsid w:val="006B2D61"/>
    <w:rsid w:val="006B3E5E"/>
    <w:rsid w:val="006B6D9C"/>
    <w:rsid w:val="006B7499"/>
    <w:rsid w:val="006B793E"/>
    <w:rsid w:val="006C179F"/>
    <w:rsid w:val="006C4DB1"/>
    <w:rsid w:val="006C76A3"/>
    <w:rsid w:val="006D01D4"/>
    <w:rsid w:val="006D03CF"/>
    <w:rsid w:val="006E189A"/>
    <w:rsid w:val="006E1DE6"/>
    <w:rsid w:val="006E2C78"/>
    <w:rsid w:val="006E4771"/>
    <w:rsid w:val="006E77CD"/>
    <w:rsid w:val="006F5AE0"/>
    <w:rsid w:val="007044D9"/>
    <w:rsid w:val="007150C0"/>
    <w:rsid w:val="00715718"/>
    <w:rsid w:val="00721388"/>
    <w:rsid w:val="00721C32"/>
    <w:rsid w:val="00721E81"/>
    <w:rsid w:val="007221B7"/>
    <w:rsid w:val="00730B6A"/>
    <w:rsid w:val="00733108"/>
    <w:rsid w:val="007436F0"/>
    <w:rsid w:val="00746312"/>
    <w:rsid w:val="007618CD"/>
    <w:rsid w:val="00762AB7"/>
    <w:rsid w:val="007648C3"/>
    <w:rsid w:val="00764D38"/>
    <w:rsid w:val="00765487"/>
    <w:rsid w:val="00765BE7"/>
    <w:rsid w:val="007720D3"/>
    <w:rsid w:val="007732CC"/>
    <w:rsid w:val="007754FD"/>
    <w:rsid w:val="00776518"/>
    <w:rsid w:val="007771E4"/>
    <w:rsid w:val="007876D8"/>
    <w:rsid w:val="007913ED"/>
    <w:rsid w:val="00795274"/>
    <w:rsid w:val="007A0DE0"/>
    <w:rsid w:val="007A32A4"/>
    <w:rsid w:val="007A3A2F"/>
    <w:rsid w:val="007A4E7B"/>
    <w:rsid w:val="007A51C6"/>
    <w:rsid w:val="007A6C0A"/>
    <w:rsid w:val="007B0A4F"/>
    <w:rsid w:val="007B0B43"/>
    <w:rsid w:val="007B2FB3"/>
    <w:rsid w:val="007C25C8"/>
    <w:rsid w:val="007C2DD1"/>
    <w:rsid w:val="007C3B18"/>
    <w:rsid w:val="007C47D9"/>
    <w:rsid w:val="007C7D6A"/>
    <w:rsid w:val="007C7DE7"/>
    <w:rsid w:val="007D02CF"/>
    <w:rsid w:val="007E0970"/>
    <w:rsid w:val="007E0EA0"/>
    <w:rsid w:val="007F5E22"/>
    <w:rsid w:val="007F617C"/>
    <w:rsid w:val="00800061"/>
    <w:rsid w:val="0080226D"/>
    <w:rsid w:val="00804FA8"/>
    <w:rsid w:val="0080503C"/>
    <w:rsid w:val="008154AE"/>
    <w:rsid w:val="00826C5E"/>
    <w:rsid w:val="00827707"/>
    <w:rsid w:val="00832663"/>
    <w:rsid w:val="00833DD8"/>
    <w:rsid w:val="00835C17"/>
    <w:rsid w:val="00841156"/>
    <w:rsid w:val="00844AEF"/>
    <w:rsid w:val="00844B03"/>
    <w:rsid w:val="0084663E"/>
    <w:rsid w:val="008527A9"/>
    <w:rsid w:val="008648FB"/>
    <w:rsid w:val="00867CE2"/>
    <w:rsid w:val="008715C2"/>
    <w:rsid w:val="008717C7"/>
    <w:rsid w:val="00872067"/>
    <w:rsid w:val="008734CF"/>
    <w:rsid w:val="00873816"/>
    <w:rsid w:val="00875C13"/>
    <w:rsid w:val="008769C1"/>
    <w:rsid w:val="00880338"/>
    <w:rsid w:val="0088061C"/>
    <w:rsid w:val="0088392D"/>
    <w:rsid w:val="00885DA5"/>
    <w:rsid w:val="00886896"/>
    <w:rsid w:val="0089339A"/>
    <w:rsid w:val="00893C36"/>
    <w:rsid w:val="0089536F"/>
    <w:rsid w:val="0089675B"/>
    <w:rsid w:val="008A11E1"/>
    <w:rsid w:val="008A41C2"/>
    <w:rsid w:val="008A4819"/>
    <w:rsid w:val="008B1D7D"/>
    <w:rsid w:val="008B230D"/>
    <w:rsid w:val="008B3D8E"/>
    <w:rsid w:val="008D1FE4"/>
    <w:rsid w:val="008D2E97"/>
    <w:rsid w:val="008D3CC5"/>
    <w:rsid w:val="008D5198"/>
    <w:rsid w:val="008E1D43"/>
    <w:rsid w:val="008E1EDC"/>
    <w:rsid w:val="008E2122"/>
    <w:rsid w:val="008E24B9"/>
    <w:rsid w:val="008F0167"/>
    <w:rsid w:val="008F2D65"/>
    <w:rsid w:val="008F5A45"/>
    <w:rsid w:val="008F5C94"/>
    <w:rsid w:val="00900FEC"/>
    <w:rsid w:val="009057BE"/>
    <w:rsid w:val="0090777F"/>
    <w:rsid w:val="00911E60"/>
    <w:rsid w:val="00912E77"/>
    <w:rsid w:val="00913822"/>
    <w:rsid w:val="00913B0C"/>
    <w:rsid w:val="00914BFF"/>
    <w:rsid w:val="00924755"/>
    <w:rsid w:val="009253E5"/>
    <w:rsid w:val="00932794"/>
    <w:rsid w:val="0093576D"/>
    <w:rsid w:val="00936B80"/>
    <w:rsid w:val="00937AC5"/>
    <w:rsid w:val="00937EBB"/>
    <w:rsid w:val="00944E64"/>
    <w:rsid w:val="00944EE5"/>
    <w:rsid w:val="0094574C"/>
    <w:rsid w:val="00945B12"/>
    <w:rsid w:val="00946F29"/>
    <w:rsid w:val="00947387"/>
    <w:rsid w:val="00950CBA"/>
    <w:rsid w:val="00955CE4"/>
    <w:rsid w:val="00960F97"/>
    <w:rsid w:val="00960FAA"/>
    <w:rsid w:val="00963F11"/>
    <w:rsid w:val="009709C0"/>
    <w:rsid w:val="00974937"/>
    <w:rsid w:val="009758E7"/>
    <w:rsid w:val="0098095A"/>
    <w:rsid w:val="00982996"/>
    <w:rsid w:val="00984434"/>
    <w:rsid w:val="00984C10"/>
    <w:rsid w:val="009933A0"/>
    <w:rsid w:val="00993C7B"/>
    <w:rsid w:val="0099421C"/>
    <w:rsid w:val="00994F16"/>
    <w:rsid w:val="009965C5"/>
    <w:rsid w:val="009A18A7"/>
    <w:rsid w:val="009C254E"/>
    <w:rsid w:val="009C43F0"/>
    <w:rsid w:val="009D01FD"/>
    <w:rsid w:val="009D02EC"/>
    <w:rsid w:val="009D4AEF"/>
    <w:rsid w:val="009D4CEC"/>
    <w:rsid w:val="009D5A17"/>
    <w:rsid w:val="009D6386"/>
    <w:rsid w:val="009E085B"/>
    <w:rsid w:val="009E666D"/>
    <w:rsid w:val="009E6AFE"/>
    <w:rsid w:val="009F0A38"/>
    <w:rsid w:val="00A00A97"/>
    <w:rsid w:val="00A015C0"/>
    <w:rsid w:val="00A01E37"/>
    <w:rsid w:val="00A0566D"/>
    <w:rsid w:val="00A0678C"/>
    <w:rsid w:val="00A07AC1"/>
    <w:rsid w:val="00A10491"/>
    <w:rsid w:val="00A14620"/>
    <w:rsid w:val="00A2537A"/>
    <w:rsid w:val="00A2734C"/>
    <w:rsid w:val="00A4230C"/>
    <w:rsid w:val="00A45902"/>
    <w:rsid w:val="00A45E5F"/>
    <w:rsid w:val="00A5216A"/>
    <w:rsid w:val="00A52401"/>
    <w:rsid w:val="00A57AEB"/>
    <w:rsid w:val="00A60EA9"/>
    <w:rsid w:val="00A62DC1"/>
    <w:rsid w:val="00A632FE"/>
    <w:rsid w:val="00A65C80"/>
    <w:rsid w:val="00A70A64"/>
    <w:rsid w:val="00A753A8"/>
    <w:rsid w:val="00A754BD"/>
    <w:rsid w:val="00A75918"/>
    <w:rsid w:val="00A772A3"/>
    <w:rsid w:val="00A851CA"/>
    <w:rsid w:val="00A87CEA"/>
    <w:rsid w:val="00A9185E"/>
    <w:rsid w:val="00A96DA1"/>
    <w:rsid w:val="00AA085E"/>
    <w:rsid w:val="00AA2561"/>
    <w:rsid w:val="00AA4559"/>
    <w:rsid w:val="00AA65EA"/>
    <w:rsid w:val="00AB4FF0"/>
    <w:rsid w:val="00AC0A2A"/>
    <w:rsid w:val="00AC304B"/>
    <w:rsid w:val="00AC3848"/>
    <w:rsid w:val="00AD20B1"/>
    <w:rsid w:val="00AD5C22"/>
    <w:rsid w:val="00AD5C86"/>
    <w:rsid w:val="00AD6225"/>
    <w:rsid w:val="00AE6B8A"/>
    <w:rsid w:val="00AE7718"/>
    <w:rsid w:val="00AF2F24"/>
    <w:rsid w:val="00AF707D"/>
    <w:rsid w:val="00B00D36"/>
    <w:rsid w:val="00B01BCF"/>
    <w:rsid w:val="00B076EF"/>
    <w:rsid w:val="00B11E89"/>
    <w:rsid w:val="00B14737"/>
    <w:rsid w:val="00B16B7F"/>
    <w:rsid w:val="00B35D6A"/>
    <w:rsid w:val="00B4311D"/>
    <w:rsid w:val="00B447FA"/>
    <w:rsid w:val="00B45F8E"/>
    <w:rsid w:val="00B46F56"/>
    <w:rsid w:val="00B53EED"/>
    <w:rsid w:val="00B54E41"/>
    <w:rsid w:val="00B56547"/>
    <w:rsid w:val="00B57729"/>
    <w:rsid w:val="00B57B9A"/>
    <w:rsid w:val="00B6131B"/>
    <w:rsid w:val="00B6139D"/>
    <w:rsid w:val="00B62578"/>
    <w:rsid w:val="00B63218"/>
    <w:rsid w:val="00B63293"/>
    <w:rsid w:val="00B6453B"/>
    <w:rsid w:val="00B65E73"/>
    <w:rsid w:val="00B667FF"/>
    <w:rsid w:val="00B71E04"/>
    <w:rsid w:val="00B74139"/>
    <w:rsid w:val="00B741DC"/>
    <w:rsid w:val="00B746AF"/>
    <w:rsid w:val="00B77879"/>
    <w:rsid w:val="00B8429A"/>
    <w:rsid w:val="00B84AE9"/>
    <w:rsid w:val="00B908CE"/>
    <w:rsid w:val="00B97925"/>
    <w:rsid w:val="00B97975"/>
    <w:rsid w:val="00BA0C59"/>
    <w:rsid w:val="00BA1806"/>
    <w:rsid w:val="00BA7101"/>
    <w:rsid w:val="00BB0251"/>
    <w:rsid w:val="00BB0281"/>
    <w:rsid w:val="00BB3537"/>
    <w:rsid w:val="00BB78BC"/>
    <w:rsid w:val="00BC506A"/>
    <w:rsid w:val="00BC62DE"/>
    <w:rsid w:val="00BD6491"/>
    <w:rsid w:val="00BD7918"/>
    <w:rsid w:val="00BD7B79"/>
    <w:rsid w:val="00BE019B"/>
    <w:rsid w:val="00BE3600"/>
    <w:rsid w:val="00BE3703"/>
    <w:rsid w:val="00BE37D3"/>
    <w:rsid w:val="00BF036C"/>
    <w:rsid w:val="00BF4C1A"/>
    <w:rsid w:val="00BF5CEB"/>
    <w:rsid w:val="00BF6C68"/>
    <w:rsid w:val="00C000B2"/>
    <w:rsid w:val="00C129B1"/>
    <w:rsid w:val="00C13AE2"/>
    <w:rsid w:val="00C1566B"/>
    <w:rsid w:val="00C16CD1"/>
    <w:rsid w:val="00C231AA"/>
    <w:rsid w:val="00C23201"/>
    <w:rsid w:val="00C27959"/>
    <w:rsid w:val="00C34FC2"/>
    <w:rsid w:val="00C37776"/>
    <w:rsid w:val="00C40554"/>
    <w:rsid w:val="00C40A35"/>
    <w:rsid w:val="00C43145"/>
    <w:rsid w:val="00C50285"/>
    <w:rsid w:val="00C50E93"/>
    <w:rsid w:val="00C552A7"/>
    <w:rsid w:val="00C57275"/>
    <w:rsid w:val="00C57A00"/>
    <w:rsid w:val="00C60A98"/>
    <w:rsid w:val="00C610CE"/>
    <w:rsid w:val="00C71C6A"/>
    <w:rsid w:val="00C74243"/>
    <w:rsid w:val="00C76BA1"/>
    <w:rsid w:val="00C81F14"/>
    <w:rsid w:val="00C84990"/>
    <w:rsid w:val="00C86D5F"/>
    <w:rsid w:val="00C87172"/>
    <w:rsid w:val="00C90C72"/>
    <w:rsid w:val="00C93ECB"/>
    <w:rsid w:val="00C96D59"/>
    <w:rsid w:val="00CA1612"/>
    <w:rsid w:val="00CA7A51"/>
    <w:rsid w:val="00CA7E01"/>
    <w:rsid w:val="00CB16A8"/>
    <w:rsid w:val="00CB44EC"/>
    <w:rsid w:val="00CB6AE9"/>
    <w:rsid w:val="00CC20C9"/>
    <w:rsid w:val="00CC28D9"/>
    <w:rsid w:val="00CE2154"/>
    <w:rsid w:val="00CE50D1"/>
    <w:rsid w:val="00CF31C5"/>
    <w:rsid w:val="00CF413B"/>
    <w:rsid w:val="00CF614D"/>
    <w:rsid w:val="00CF633E"/>
    <w:rsid w:val="00CF7338"/>
    <w:rsid w:val="00D00882"/>
    <w:rsid w:val="00D00EA1"/>
    <w:rsid w:val="00D04517"/>
    <w:rsid w:val="00D0749D"/>
    <w:rsid w:val="00D07528"/>
    <w:rsid w:val="00D12043"/>
    <w:rsid w:val="00D22119"/>
    <w:rsid w:val="00D25B47"/>
    <w:rsid w:val="00D30881"/>
    <w:rsid w:val="00D31554"/>
    <w:rsid w:val="00D36D2C"/>
    <w:rsid w:val="00D41D04"/>
    <w:rsid w:val="00D4540A"/>
    <w:rsid w:val="00D456C6"/>
    <w:rsid w:val="00D456CA"/>
    <w:rsid w:val="00D512D4"/>
    <w:rsid w:val="00D514D4"/>
    <w:rsid w:val="00D53859"/>
    <w:rsid w:val="00D55BB1"/>
    <w:rsid w:val="00D56AC0"/>
    <w:rsid w:val="00D6191C"/>
    <w:rsid w:val="00D6388A"/>
    <w:rsid w:val="00D64653"/>
    <w:rsid w:val="00D67056"/>
    <w:rsid w:val="00D8126E"/>
    <w:rsid w:val="00D820CB"/>
    <w:rsid w:val="00D84AB5"/>
    <w:rsid w:val="00D852AA"/>
    <w:rsid w:val="00D86152"/>
    <w:rsid w:val="00D873BC"/>
    <w:rsid w:val="00D97347"/>
    <w:rsid w:val="00D97650"/>
    <w:rsid w:val="00DA25E7"/>
    <w:rsid w:val="00DB03C1"/>
    <w:rsid w:val="00DB2155"/>
    <w:rsid w:val="00DB5E4E"/>
    <w:rsid w:val="00DC24FD"/>
    <w:rsid w:val="00DC47E2"/>
    <w:rsid w:val="00DC61CA"/>
    <w:rsid w:val="00DC6A34"/>
    <w:rsid w:val="00DC7D09"/>
    <w:rsid w:val="00DD74AE"/>
    <w:rsid w:val="00DE1642"/>
    <w:rsid w:val="00DE2307"/>
    <w:rsid w:val="00DE3C3B"/>
    <w:rsid w:val="00DE3E42"/>
    <w:rsid w:val="00DE4C6A"/>
    <w:rsid w:val="00DE55F6"/>
    <w:rsid w:val="00DE651C"/>
    <w:rsid w:val="00DE723F"/>
    <w:rsid w:val="00DF07BD"/>
    <w:rsid w:val="00E011EC"/>
    <w:rsid w:val="00E12D5B"/>
    <w:rsid w:val="00E13A0F"/>
    <w:rsid w:val="00E13D99"/>
    <w:rsid w:val="00E14EDE"/>
    <w:rsid w:val="00E1794D"/>
    <w:rsid w:val="00E1798D"/>
    <w:rsid w:val="00E248D8"/>
    <w:rsid w:val="00E30153"/>
    <w:rsid w:val="00E320D2"/>
    <w:rsid w:val="00E36EA2"/>
    <w:rsid w:val="00E416A0"/>
    <w:rsid w:val="00E42AF0"/>
    <w:rsid w:val="00E441BB"/>
    <w:rsid w:val="00E528BE"/>
    <w:rsid w:val="00E5324D"/>
    <w:rsid w:val="00E5446E"/>
    <w:rsid w:val="00E54F36"/>
    <w:rsid w:val="00E55843"/>
    <w:rsid w:val="00E707C3"/>
    <w:rsid w:val="00E727BD"/>
    <w:rsid w:val="00E746F1"/>
    <w:rsid w:val="00E756D6"/>
    <w:rsid w:val="00E768C3"/>
    <w:rsid w:val="00E76B1B"/>
    <w:rsid w:val="00E810CF"/>
    <w:rsid w:val="00E82F65"/>
    <w:rsid w:val="00E9007D"/>
    <w:rsid w:val="00E92E73"/>
    <w:rsid w:val="00E9512D"/>
    <w:rsid w:val="00E953AD"/>
    <w:rsid w:val="00EA071D"/>
    <w:rsid w:val="00EA6059"/>
    <w:rsid w:val="00EA6BDC"/>
    <w:rsid w:val="00EB16F2"/>
    <w:rsid w:val="00EC0CB1"/>
    <w:rsid w:val="00EC16C4"/>
    <w:rsid w:val="00EC4CAF"/>
    <w:rsid w:val="00ED15B2"/>
    <w:rsid w:val="00ED3F05"/>
    <w:rsid w:val="00ED6C81"/>
    <w:rsid w:val="00EE580E"/>
    <w:rsid w:val="00EE6403"/>
    <w:rsid w:val="00EE7A82"/>
    <w:rsid w:val="00F01614"/>
    <w:rsid w:val="00F04202"/>
    <w:rsid w:val="00F07175"/>
    <w:rsid w:val="00F104C6"/>
    <w:rsid w:val="00F12F24"/>
    <w:rsid w:val="00F20540"/>
    <w:rsid w:val="00F209CA"/>
    <w:rsid w:val="00F20EB0"/>
    <w:rsid w:val="00F21A01"/>
    <w:rsid w:val="00F419E5"/>
    <w:rsid w:val="00F444E9"/>
    <w:rsid w:val="00F44709"/>
    <w:rsid w:val="00F51122"/>
    <w:rsid w:val="00F55A13"/>
    <w:rsid w:val="00F57572"/>
    <w:rsid w:val="00F60773"/>
    <w:rsid w:val="00F66B34"/>
    <w:rsid w:val="00F67E85"/>
    <w:rsid w:val="00F70A1F"/>
    <w:rsid w:val="00F71B4E"/>
    <w:rsid w:val="00F747AA"/>
    <w:rsid w:val="00F7703B"/>
    <w:rsid w:val="00F7722D"/>
    <w:rsid w:val="00F77F41"/>
    <w:rsid w:val="00F83F75"/>
    <w:rsid w:val="00F84AFC"/>
    <w:rsid w:val="00F84E85"/>
    <w:rsid w:val="00F8779E"/>
    <w:rsid w:val="00F9106E"/>
    <w:rsid w:val="00F924C2"/>
    <w:rsid w:val="00F925FF"/>
    <w:rsid w:val="00F9307E"/>
    <w:rsid w:val="00F9580A"/>
    <w:rsid w:val="00FA56B8"/>
    <w:rsid w:val="00FA7798"/>
    <w:rsid w:val="00FB1037"/>
    <w:rsid w:val="00FC34EB"/>
    <w:rsid w:val="00FC55DD"/>
    <w:rsid w:val="00FD0E24"/>
    <w:rsid w:val="00FE16FF"/>
    <w:rsid w:val="00FF1410"/>
    <w:rsid w:val="00FF216A"/>
    <w:rsid w:val="00FF5093"/>
    <w:rsid w:val="00FF5A9D"/>
    <w:rsid w:val="00FF604A"/>
    <w:rsid w:val="00FF626E"/>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0391F"/>
    <w:pPr>
      <w:tabs>
        <w:tab w:val="center" w:pos="4513"/>
        <w:tab w:val="right" w:pos="9026"/>
      </w:tabs>
    </w:pPr>
  </w:style>
  <w:style w:type="character" w:customStyle="1" w:styleId="HeaderChar">
    <w:name w:val="Header Char"/>
    <w:basedOn w:val="DefaultParagraphFont"/>
    <w:link w:val="Header"/>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7734"/>
    <w:pPr>
      <w:spacing w:before="100" w:beforeAutospacing="1" w:after="100" w:afterAutospacing="1"/>
    </w:pPr>
    <w:rPr>
      <w:lang w:eastAsia="en-GB"/>
    </w:rPr>
  </w:style>
  <w:style w:type="character" w:customStyle="1" w:styleId="ui-provider">
    <w:name w:val="ui-provider"/>
    <w:basedOn w:val="DefaultParagraphFont"/>
    <w:rsid w:val="0055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8567">
      <w:bodyDiv w:val="1"/>
      <w:marLeft w:val="0"/>
      <w:marRight w:val="0"/>
      <w:marTop w:val="0"/>
      <w:marBottom w:val="0"/>
      <w:divBdr>
        <w:top w:val="none" w:sz="0" w:space="0" w:color="auto"/>
        <w:left w:val="none" w:sz="0" w:space="0" w:color="auto"/>
        <w:bottom w:val="none" w:sz="0" w:space="0" w:color="auto"/>
        <w:right w:val="none" w:sz="0" w:space="0" w:color="auto"/>
      </w:divBdr>
    </w:div>
    <w:div w:id="254678330">
      <w:bodyDiv w:val="1"/>
      <w:marLeft w:val="0"/>
      <w:marRight w:val="0"/>
      <w:marTop w:val="0"/>
      <w:marBottom w:val="0"/>
      <w:divBdr>
        <w:top w:val="none" w:sz="0" w:space="0" w:color="auto"/>
        <w:left w:val="none" w:sz="0" w:space="0" w:color="auto"/>
        <w:bottom w:val="none" w:sz="0" w:space="0" w:color="auto"/>
        <w:right w:val="none" w:sz="0" w:space="0" w:color="auto"/>
      </w:divBdr>
    </w:div>
    <w:div w:id="294531949">
      <w:bodyDiv w:val="1"/>
      <w:marLeft w:val="0"/>
      <w:marRight w:val="0"/>
      <w:marTop w:val="0"/>
      <w:marBottom w:val="0"/>
      <w:divBdr>
        <w:top w:val="none" w:sz="0" w:space="0" w:color="auto"/>
        <w:left w:val="none" w:sz="0" w:space="0" w:color="auto"/>
        <w:bottom w:val="none" w:sz="0" w:space="0" w:color="auto"/>
        <w:right w:val="none" w:sz="0" w:space="0" w:color="auto"/>
      </w:divBdr>
    </w:div>
    <w:div w:id="409889369">
      <w:bodyDiv w:val="1"/>
      <w:marLeft w:val="0"/>
      <w:marRight w:val="0"/>
      <w:marTop w:val="0"/>
      <w:marBottom w:val="0"/>
      <w:divBdr>
        <w:top w:val="none" w:sz="0" w:space="0" w:color="auto"/>
        <w:left w:val="none" w:sz="0" w:space="0" w:color="auto"/>
        <w:bottom w:val="none" w:sz="0" w:space="0" w:color="auto"/>
        <w:right w:val="none" w:sz="0" w:space="0" w:color="auto"/>
      </w:divBdr>
    </w:div>
    <w:div w:id="542211040">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913514205">
      <w:bodyDiv w:val="1"/>
      <w:marLeft w:val="0"/>
      <w:marRight w:val="0"/>
      <w:marTop w:val="0"/>
      <w:marBottom w:val="0"/>
      <w:divBdr>
        <w:top w:val="none" w:sz="0" w:space="0" w:color="auto"/>
        <w:left w:val="none" w:sz="0" w:space="0" w:color="auto"/>
        <w:bottom w:val="none" w:sz="0" w:space="0" w:color="auto"/>
        <w:right w:val="none" w:sz="0" w:space="0" w:color="auto"/>
      </w:divBdr>
    </w:div>
    <w:div w:id="1766878349">
      <w:bodyDiv w:val="1"/>
      <w:marLeft w:val="0"/>
      <w:marRight w:val="0"/>
      <w:marTop w:val="0"/>
      <w:marBottom w:val="0"/>
      <w:divBdr>
        <w:top w:val="none" w:sz="0" w:space="0" w:color="auto"/>
        <w:left w:val="none" w:sz="0" w:space="0" w:color="auto"/>
        <w:bottom w:val="none" w:sz="0" w:space="0" w:color="auto"/>
        <w:right w:val="none" w:sz="0" w:space="0" w:color="auto"/>
      </w:divBdr>
    </w:div>
    <w:div w:id="19218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5.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1E65-B13B-4FE0-8CDA-920840F9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15</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284</cp:revision>
  <cp:lastPrinted>2024-10-07T08:26:00Z</cp:lastPrinted>
  <dcterms:created xsi:type="dcterms:W3CDTF">2024-10-02T17:32:00Z</dcterms:created>
  <dcterms:modified xsi:type="dcterms:W3CDTF">2024-11-07T13:49:00Z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