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E5A688" w14:textId="77777777" w:rsidR="00722238" w:rsidRDefault="00722238" w:rsidP="00DF24FA">
      <w:pPr>
        <w:pStyle w:val="MBODYTEXT"/>
        <w:tabs>
          <w:tab w:val="clear" w:pos="1032"/>
        </w:tabs>
        <w:rPr>
          <w:noProof w:val="0"/>
        </w:rPr>
      </w:pPr>
    </w:p>
    <w:p w14:paraId="2832B8E7" w14:textId="77777777" w:rsidR="00722238" w:rsidRDefault="00722238">
      <w:pPr>
        <w:pStyle w:val="MBODYTEXT"/>
        <w:tabs>
          <w:tab w:val="clear" w:pos="1032"/>
        </w:tabs>
        <w:jc w:val="center"/>
        <w:rPr>
          <w:b/>
          <w:noProof w:val="0"/>
          <w:sz w:val="40"/>
        </w:rPr>
      </w:pPr>
    </w:p>
    <w:p w14:paraId="3CEC3562" w14:textId="77777777" w:rsidR="00930594" w:rsidRDefault="00930594" w:rsidP="00930594">
      <w:pPr>
        <w:pStyle w:val="Header"/>
        <w:tabs>
          <w:tab w:val="left" w:pos="720"/>
        </w:tabs>
        <w:jc w:val="center"/>
        <w:rPr>
          <w:rFonts w:ascii="Arial" w:hAnsi="Arial"/>
          <w:b/>
          <w:bCs/>
          <w:i/>
          <w:iCs/>
          <w:color w:val="C0C0C0"/>
          <w:sz w:val="18"/>
        </w:rPr>
      </w:pPr>
      <w:r>
        <w:rPr>
          <w:rFonts w:ascii="Arial" w:hAnsi="Arial"/>
          <w:b/>
          <w:bCs/>
          <w:i/>
          <w:iCs/>
          <w:color w:val="C0C0C0"/>
          <w:sz w:val="18"/>
        </w:rPr>
        <w:t>Organisational Development, Human Resources and Performance</w:t>
      </w:r>
    </w:p>
    <w:p w14:paraId="4CC8C4AC" w14:textId="77777777" w:rsidR="00722238" w:rsidRPr="004D61DF" w:rsidRDefault="00722238">
      <w:pPr>
        <w:pStyle w:val="Header"/>
        <w:tabs>
          <w:tab w:val="clear" w:pos="4153"/>
          <w:tab w:val="clear" w:pos="8306"/>
        </w:tabs>
        <w:jc w:val="center"/>
        <w:rPr>
          <w:rFonts w:ascii="Arial" w:hAnsi="Arial"/>
          <w:b/>
          <w:bCs/>
          <w:i/>
          <w:iCs/>
          <w:sz w:val="40"/>
        </w:rPr>
      </w:pPr>
    </w:p>
    <w:p w14:paraId="4D2DCCAE" w14:textId="77777777" w:rsidR="00722238" w:rsidRPr="004D61DF" w:rsidRDefault="00722238">
      <w:pPr>
        <w:pStyle w:val="Header"/>
        <w:tabs>
          <w:tab w:val="clear" w:pos="4153"/>
          <w:tab w:val="clear" w:pos="8306"/>
        </w:tabs>
        <w:jc w:val="center"/>
        <w:rPr>
          <w:rFonts w:ascii="Arial" w:hAnsi="Arial"/>
          <w:b/>
          <w:bCs/>
          <w:i/>
          <w:iCs/>
          <w:sz w:val="40"/>
        </w:rPr>
      </w:pPr>
    </w:p>
    <w:p w14:paraId="71121303" w14:textId="725FDFAA" w:rsidR="00722238" w:rsidRPr="004D61DF" w:rsidRDefault="00FE4E4A">
      <w:pPr>
        <w:pStyle w:val="Header"/>
        <w:tabs>
          <w:tab w:val="clear" w:pos="4153"/>
          <w:tab w:val="clear" w:pos="8306"/>
        </w:tabs>
        <w:jc w:val="center"/>
        <w:rPr>
          <w:rFonts w:ascii="Arial" w:hAnsi="Arial"/>
          <w:b/>
          <w:bCs/>
          <w:sz w:val="56"/>
          <w:szCs w:val="56"/>
        </w:rPr>
      </w:pPr>
      <w:r>
        <w:rPr>
          <w:rFonts w:ascii="Arial" w:hAnsi="Arial"/>
          <w:b/>
          <w:bCs/>
          <w:i/>
          <w:iCs/>
          <w:sz w:val="56"/>
          <w:szCs w:val="56"/>
        </w:rPr>
        <w:t>Equality and Diversity Policy</w:t>
      </w:r>
    </w:p>
    <w:p w14:paraId="5D705831" w14:textId="77777777" w:rsidR="00722238" w:rsidRPr="004D61DF" w:rsidRDefault="00722238">
      <w:pPr>
        <w:pStyle w:val="MBODYTEXT"/>
        <w:tabs>
          <w:tab w:val="clear" w:pos="1032"/>
        </w:tabs>
        <w:jc w:val="center"/>
        <w:rPr>
          <w:b/>
          <w:i/>
          <w:noProof w:val="0"/>
          <w:sz w:val="40"/>
        </w:rPr>
      </w:pPr>
    </w:p>
    <w:p w14:paraId="39F4449D" w14:textId="77777777" w:rsidR="00722238" w:rsidRPr="004D61DF" w:rsidRDefault="00722238">
      <w:pPr>
        <w:pStyle w:val="MBODYTEXT"/>
        <w:tabs>
          <w:tab w:val="clear" w:pos="1032"/>
        </w:tabs>
        <w:jc w:val="center"/>
        <w:rPr>
          <w:b/>
          <w:i/>
          <w:noProof w:val="0"/>
          <w:sz w:val="40"/>
        </w:rPr>
      </w:pPr>
    </w:p>
    <w:p w14:paraId="6AF91BB1" w14:textId="0AAD6F22" w:rsidR="00722238" w:rsidRPr="004D61DF" w:rsidRDefault="00146450">
      <w:pPr>
        <w:pStyle w:val="MBODYTEXT"/>
        <w:tabs>
          <w:tab w:val="clear" w:pos="1032"/>
        </w:tabs>
        <w:jc w:val="center"/>
        <w:rPr>
          <w:bCs/>
          <w:noProof w:val="0"/>
          <w:sz w:val="24"/>
        </w:rPr>
      </w:pPr>
      <w:r w:rsidRPr="004D61DF">
        <w:rPr>
          <w:bCs/>
          <w:noProof w:val="0"/>
          <w:sz w:val="24"/>
        </w:rPr>
        <w:t xml:space="preserve">Version </w:t>
      </w:r>
      <w:r w:rsidR="00FE4E4A">
        <w:rPr>
          <w:bCs/>
          <w:noProof w:val="0"/>
          <w:sz w:val="24"/>
        </w:rPr>
        <w:t>2</w:t>
      </w:r>
    </w:p>
    <w:p w14:paraId="71A83B47" w14:textId="77777777" w:rsidR="00722238" w:rsidRPr="004D61DF" w:rsidRDefault="00722238">
      <w:pPr>
        <w:pStyle w:val="MBODYTEXT"/>
        <w:tabs>
          <w:tab w:val="clear" w:pos="1032"/>
        </w:tabs>
        <w:rPr>
          <w:noProof w:val="0"/>
        </w:rPr>
      </w:pPr>
    </w:p>
    <w:p w14:paraId="5DF6F4DF" w14:textId="77777777" w:rsidR="00722238" w:rsidRPr="004D61DF" w:rsidRDefault="00722238">
      <w:pPr>
        <w:pStyle w:val="MBODYTEXT"/>
        <w:tabs>
          <w:tab w:val="clear" w:pos="1032"/>
        </w:tabs>
        <w:jc w:val="center"/>
        <w:rPr>
          <w:noProof w:val="0"/>
        </w:rPr>
      </w:pPr>
    </w:p>
    <w:p w14:paraId="661D065F" w14:textId="77777777" w:rsidR="00722238" w:rsidRPr="004D61DF" w:rsidRDefault="00722238">
      <w:pPr>
        <w:pStyle w:val="MBODYTEXT"/>
        <w:tabs>
          <w:tab w:val="clear" w:pos="1032"/>
        </w:tabs>
        <w:jc w:val="center"/>
        <w:rPr>
          <w:noProof w:val="0"/>
        </w:rPr>
      </w:pPr>
    </w:p>
    <w:p w14:paraId="028A51EB" w14:textId="77777777" w:rsidR="00722238" w:rsidRPr="004D61DF" w:rsidRDefault="00722238">
      <w:pPr>
        <w:pStyle w:val="MBODYTEXT"/>
        <w:tabs>
          <w:tab w:val="clear" w:pos="1032"/>
        </w:tabs>
        <w:jc w:val="center"/>
        <w:rPr>
          <w:noProof w:val="0"/>
        </w:rPr>
      </w:pPr>
    </w:p>
    <w:p w14:paraId="0F754AF6" w14:textId="77777777" w:rsidR="00722238" w:rsidRPr="004D61DF" w:rsidRDefault="00722238">
      <w:pPr>
        <w:pStyle w:val="MBODYTEXT"/>
        <w:tabs>
          <w:tab w:val="clear" w:pos="1032"/>
        </w:tabs>
        <w:jc w:val="center"/>
        <w:rPr>
          <w:noProof w:val="0"/>
        </w:rPr>
      </w:pPr>
      <w:r w:rsidRPr="004D61DF">
        <w:rPr>
          <w:noProof w:val="0"/>
        </w:rPr>
        <w:t>Produced by:</w:t>
      </w:r>
    </w:p>
    <w:p w14:paraId="21C987C1" w14:textId="77777777" w:rsidR="00722238" w:rsidRPr="004D61DF" w:rsidRDefault="00722238">
      <w:pPr>
        <w:pStyle w:val="MBODYTEXT"/>
        <w:tabs>
          <w:tab w:val="clear" w:pos="1032"/>
        </w:tabs>
        <w:jc w:val="center"/>
        <w:rPr>
          <w:i/>
          <w:iCs/>
          <w:noProof w:val="0"/>
          <w:sz w:val="18"/>
        </w:rPr>
      </w:pPr>
      <w:r w:rsidRPr="004D61DF">
        <w:rPr>
          <w:i/>
          <w:iCs/>
          <w:noProof w:val="0"/>
          <w:sz w:val="18"/>
        </w:rPr>
        <w:t>Policy Development</w:t>
      </w:r>
      <w:r w:rsidR="00DF308B" w:rsidRPr="004D61DF">
        <w:rPr>
          <w:i/>
          <w:iCs/>
          <w:noProof w:val="0"/>
          <w:sz w:val="18"/>
        </w:rPr>
        <w:t xml:space="preserve"> Unit, </w:t>
      </w:r>
      <w:r w:rsidR="00F66B8F" w:rsidRPr="004D61DF">
        <w:rPr>
          <w:i/>
          <w:iCs/>
          <w:noProof w:val="0"/>
          <w:sz w:val="18"/>
        </w:rPr>
        <w:t xml:space="preserve">OD </w:t>
      </w:r>
      <w:proofErr w:type="gramStart"/>
      <w:r w:rsidR="00F66B8F" w:rsidRPr="004D61DF">
        <w:rPr>
          <w:i/>
          <w:iCs/>
          <w:noProof w:val="0"/>
          <w:sz w:val="18"/>
        </w:rPr>
        <w:t xml:space="preserve">&amp;  </w:t>
      </w:r>
      <w:r w:rsidR="00DF308B" w:rsidRPr="004D61DF">
        <w:rPr>
          <w:i/>
          <w:iCs/>
          <w:noProof w:val="0"/>
          <w:sz w:val="18"/>
        </w:rPr>
        <w:t>HR</w:t>
      </w:r>
      <w:proofErr w:type="gramEnd"/>
      <w:r w:rsidR="00F66B8F" w:rsidRPr="004D61DF">
        <w:rPr>
          <w:i/>
          <w:iCs/>
          <w:noProof w:val="0"/>
          <w:sz w:val="18"/>
        </w:rPr>
        <w:t xml:space="preserve"> &amp; Performance</w:t>
      </w:r>
    </w:p>
    <w:p w14:paraId="4B69AD10" w14:textId="77777777" w:rsidR="00722238" w:rsidRPr="004D61DF" w:rsidRDefault="00722238">
      <w:pPr>
        <w:pStyle w:val="MBODYTEXT"/>
        <w:tabs>
          <w:tab w:val="clear" w:pos="1032"/>
        </w:tabs>
        <w:jc w:val="center"/>
        <w:rPr>
          <w:noProof w:val="0"/>
        </w:rPr>
      </w:pPr>
      <w:r w:rsidRPr="004D61DF">
        <w:rPr>
          <w:noProof w:val="0"/>
        </w:rPr>
        <w:t>Inverclyde Council</w:t>
      </w:r>
    </w:p>
    <w:p w14:paraId="30211043" w14:textId="77777777" w:rsidR="00722238" w:rsidRPr="004D61DF" w:rsidRDefault="00722238">
      <w:pPr>
        <w:pStyle w:val="MBODYTEXT"/>
        <w:tabs>
          <w:tab w:val="clear" w:pos="1032"/>
        </w:tabs>
        <w:jc w:val="center"/>
        <w:rPr>
          <w:noProof w:val="0"/>
        </w:rPr>
      </w:pPr>
      <w:r w:rsidRPr="004D61DF">
        <w:rPr>
          <w:noProof w:val="0"/>
        </w:rPr>
        <w:t>Municipal Buildings</w:t>
      </w:r>
    </w:p>
    <w:p w14:paraId="7F799ED2" w14:textId="77777777" w:rsidR="00722238" w:rsidRPr="004D61DF" w:rsidRDefault="00722238">
      <w:pPr>
        <w:pStyle w:val="MBODYTEXT"/>
        <w:tabs>
          <w:tab w:val="clear" w:pos="1032"/>
        </w:tabs>
        <w:jc w:val="center"/>
        <w:rPr>
          <w:noProof w:val="0"/>
        </w:rPr>
      </w:pPr>
      <w:smartTag w:uri="urn:schemas-microsoft-com:office:smarttags" w:element="place">
        <w:r w:rsidRPr="004D61DF">
          <w:rPr>
            <w:noProof w:val="0"/>
          </w:rPr>
          <w:t>GREENOCK</w:t>
        </w:r>
      </w:smartTag>
    </w:p>
    <w:p w14:paraId="77CEDF3D" w14:textId="77777777" w:rsidR="00722238" w:rsidRPr="004D61DF" w:rsidRDefault="00722238">
      <w:pPr>
        <w:pStyle w:val="MBODYTEXT"/>
        <w:tabs>
          <w:tab w:val="clear" w:pos="1032"/>
        </w:tabs>
        <w:jc w:val="center"/>
        <w:rPr>
          <w:noProof w:val="0"/>
        </w:rPr>
      </w:pPr>
      <w:r w:rsidRPr="004D61DF">
        <w:rPr>
          <w:noProof w:val="0"/>
        </w:rPr>
        <w:t>PA15 1LX</w:t>
      </w:r>
    </w:p>
    <w:p w14:paraId="5657183A" w14:textId="77777777" w:rsidR="00722238" w:rsidRPr="004D61DF" w:rsidRDefault="00722238">
      <w:pPr>
        <w:pStyle w:val="MBODYTEXT"/>
        <w:tabs>
          <w:tab w:val="clear" w:pos="1032"/>
        </w:tabs>
        <w:jc w:val="center"/>
        <w:rPr>
          <w:noProof w:val="0"/>
        </w:rPr>
      </w:pPr>
    </w:p>
    <w:p w14:paraId="664946A7" w14:textId="77777777" w:rsidR="00722238" w:rsidRPr="004D61DF" w:rsidRDefault="002A5E60">
      <w:pPr>
        <w:pStyle w:val="MBODYTEXT"/>
        <w:tabs>
          <w:tab w:val="clear" w:pos="1032"/>
        </w:tabs>
        <w:jc w:val="center"/>
        <w:rPr>
          <w:noProof w:val="0"/>
        </w:rPr>
      </w:pPr>
      <w:r>
        <w:rPr>
          <w:noProof w:val="0"/>
        </w:rPr>
        <w:t>2024</w:t>
      </w:r>
    </w:p>
    <w:p w14:paraId="24286FDA" w14:textId="77777777" w:rsidR="00722238" w:rsidRPr="004D61DF" w:rsidRDefault="00722238">
      <w:pPr>
        <w:pStyle w:val="MBODYTEXT"/>
        <w:tabs>
          <w:tab w:val="clear" w:pos="1032"/>
        </w:tabs>
        <w:jc w:val="center"/>
        <w:rPr>
          <w:noProof w:val="0"/>
        </w:rPr>
      </w:pPr>
    </w:p>
    <w:p w14:paraId="3E57C959" w14:textId="77777777" w:rsidR="00722238" w:rsidRPr="004D61DF" w:rsidRDefault="00722238">
      <w:pPr>
        <w:pStyle w:val="MBODYTEXT"/>
        <w:tabs>
          <w:tab w:val="clear" w:pos="1032"/>
        </w:tabs>
        <w:jc w:val="center"/>
        <w:rPr>
          <w:noProof w:val="0"/>
        </w:rPr>
      </w:pPr>
    </w:p>
    <w:p w14:paraId="48D43C4A" w14:textId="77777777" w:rsidR="00722238" w:rsidRPr="004D61DF" w:rsidRDefault="00722238">
      <w:pPr>
        <w:pStyle w:val="MBODYTEXT"/>
        <w:tabs>
          <w:tab w:val="clear" w:pos="1032"/>
        </w:tabs>
        <w:jc w:val="center"/>
        <w:rPr>
          <w:noProof w:val="0"/>
        </w:rPr>
      </w:pPr>
    </w:p>
    <w:p w14:paraId="1119BE60" w14:textId="77777777" w:rsidR="00CB4080" w:rsidRDefault="00CB4080" w:rsidP="00CB4080">
      <w:pPr>
        <w:pStyle w:val="MBODYTEXT"/>
        <w:jc w:val="center"/>
      </w:pPr>
    </w:p>
    <w:p w14:paraId="23A91409" w14:textId="77777777" w:rsidR="00CB4080" w:rsidRDefault="00CB4080" w:rsidP="002A5E60">
      <w:pPr>
        <w:pStyle w:val="MBODYTEXT"/>
        <w:jc w:val="center"/>
      </w:pPr>
    </w:p>
    <w:p w14:paraId="287268B9" w14:textId="77777777" w:rsidR="001B2A7B" w:rsidRPr="004D61DF" w:rsidRDefault="001B2A7B" w:rsidP="002A5E60">
      <w:pPr>
        <w:pStyle w:val="DefaultText"/>
        <w:rPr>
          <w:rFonts w:ascii="Arial" w:hAnsi="Arial"/>
          <w:b/>
          <w:bCs/>
        </w:rPr>
      </w:pPr>
    </w:p>
    <w:p w14:paraId="482857AD" w14:textId="77777777" w:rsidR="001B2A7B" w:rsidRDefault="001B2A7B">
      <w:pPr>
        <w:pStyle w:val="DefaultText"/>
        <w:jc w:val="center"/>
        <w:rPr>
          <w:rFonts w:ascii="Arial" w:hAnsi="Arial"/>
          <w:b/>
          <w:bCs/>
        </w:rPr>
      </w:pPr>
    </w:p>
    <w:p w14:paraId="70F4035D" w14:textId="77777777" w:rsidR="00741C29" w:rsidRDefault="00741C29">
      <w:pPr>
        <w:pStyle w:val="DefaultText"/>
        <w:jc w:val="center"/>
        <w:rPr>
          <w:rFonts w:ascii="Arial" w:hAnsi="Arial"/>
          <w:b/>
          <w:bCs/>
        </w:rPr>
      </w:pPr>
    </w:p>
    <w:p w14:paraId="1564E0E4" w14:textId="77777777" w:rsidR="00741C29" w:rsidRPr="004D61DF" w:rsidRDefault="00741C29">
      <w:pPr>
        <w:pStyle w:val="DefaultText"/>
        <w:jc w:val="center"/>
        <w:rPr>
          <w:rFonts w:ascii="Arial" w:hAnsi="Arial"/>
          <w:b/>
          <w:bCs/>
        </w:rPr>
      </w:pPr>
    </w:p>
    <w:p w14:paraId="4EB852DA" w14:textId="77777777" w:rsidR="00146450" w:rsidRPr="004D61DF" w:rsidRDefault="00146450">
      <w:pPr>
        <w:pStyle w:val="DefaultText"/>
        <w:jc w:val="center"/>
        <w:rPr>
          <w:rFonts w:ascii="Arial" w:hAnsi="Arial"/>
          <w:b/>
          <w:bCs/>
        </w:rPr>
      </w:pPr>
    </w:p>
    <w:p w14:paraId="104F4838" w14:textId="77777777" w:rsidR="00146450" w:rsidRPr="004D61DF" w:rsidRDefault="00146450">
      <w:pPr>
        <w:pStyle w:val="DefaultText"/>
        <w:jc w:val="center"/>
        <w:rPr>
          <w:rFonts w:ascii="Arial" w:hAnsi="Arial"/>
          <w:b/>
          <w:bCs/>
        </w:rPr>
      </w:pPr>
    </w:p>
    <w:p w14:paraId="4C9249B6" w14:textId="77777777" w:rsidR="00146450" w:rsidRPr="004D61DF" w:rsidRDefault="00146450">
      <w:pPr>
        <w:pStyle w:val="DefaultText"/>
        <w:jc w:val="center"/>
        <w:rPr>
          <w:rFonts w:ascii="Arial" w:hAnsi="Arial"/>
          <w:b/>
          <w:bCs/>
        </w:rPr>
      </w:pPr>
    </w:p>
    <w:p w14:paraId="147D9118" w14:textId="7ABF1A83" w:rsidR="00773C50" w:rsidRDefault="00773C50" w:rsidP="00773C50">
      <w:pPr>
        <w:pStyle w:val="MBODYTEXT"/>
        <w:jc w:val="left"/>
        <w:rPr>
          <w:b/>
          <w:bCs/>
          <w:noProof w:val="0"/>
          <w:sz w:val="24"/>
          <w:lang w:val="en-US"/>
        </w:rPr>
      </w:pPr>
      <w:r>
        <w:rPr>
          <w:b/>
          <w:bCs/>
          <w:noProof w:val="0"/>
          <w:sz w:val="24"/>
          <w:lang w:val="en-US"/>
        </w:rPr>
        <w:t>I</w:t>
      </w:r>
      <w:r w:rsidRPr="00773C50">
        <w:rPr>
          <w:b/>
          <w:bCs/>
          <w:noProof w:val="0"/>
          <w:sz w:val="24"/>
          <w:lang w:val="en-US"/>
        </w:rPr>
        <w:t>nverclyde Council is an Equal Opportunities employer</w:t>
      </w:r>
    </w:p>
    <w:p w14:paraId="269FAD28" w14:textId="77777777" w:rsidR="00773C50" w:rsidRPr="00773C50" w:rsidRDefault="00773C50" w:rsidP="00773C50">
      <w:pPr>
        <w:pStyle w:val="MBODYTEXT"/>
        <w:jc w:val="left"/>
        <w:rPr>
          <w:b/>
          <w:bCs/>
          <w:noProof w:val="0"/>
          <w:sz w:val="24"/>
          <w:lang w:val="en-US"/>
        </w:rPr>
      </w:pPr>
    </w:p>
    <w:p w14:paraId="3033F84C" w14:textId="77777777" w:rsidR="00773C50" w:rsidRPr="00773C50" w:rsidRDefault="00773C50" w:rsidP="00773C50">
      <w:pPr>
        <w:pStyle w:val="MBODYTEXT"/>
        <w:jc w:val="left"/>
        <w:rPr>
          <w:b/>
          <w:bCs/>
          <w:noProof w:val="0"/>
          <w:sz w:val="24"/>
          <w:lang w:val="en-US"/>
        </w:rPr>
      </w:pPr>
      <w:r w:rsidRPr="00773C50">
        <w:rPr>
          <w:b/>
          <w:bCs/>
          <w:noProof w:val="0"/>
          <w:sz w:val="24"/>
          <w:lang w:val="en-US"/>
        </w:rPr>
        <w:t xml:space="preserve">This document can be made available in other languages, large print, and audio </w:t>
      </w:r>
    </w:p>
    <w:p w14:paraId="7996F3DA" w14:textId="54C94663" w:rsidR="00722238" w:rsidRPr="004D61DF" w:rsidRDefault="00773C50" w:rsidP="00773C50">
      <w:pPr>
        <w:pStyle w:val="MBODYTEXT"/>
        <w:tabs>
          <w:tab w:val="clear" w:pos="1032"/>
        </w:tabs>
        <w:jc w:val="left"/>
        <w:rPr>
          <w:b/>
          <w:noProof w:val="0"/>
          <w:sz w:val="28"/>
        </w:rPr>
        <w:sectPr w:rsidR="00722238" w:rsidRPr="004D61DF" w:rsidSect="0051279B">
          <w:headerReference w:type="default" r:id="rId8"/>
          <w:footerReference w:type="default" r:id="rId9"/>
          <w:pgSz w:w="11907" w:h="16834"/>
          <w:pgMar w:top="1560" w:right="992" w:bottom="1134" w:left="1134" w:header="720" w:footer="720" w:gutter="0"/>
          <w:cols w:space="720"/>
        </w:sectPr>
      </w:pPr>
      <w:r w:rsidRPr="00773C50">
        <w:rPr>
          <w:b/>
          <w:bCs/>
          <w:noProof w:val="0"/>
          <w:sz w:val="24"/>
          <w:lang w:val="en-US"/>
        </w:rPr>
        <w:t>format upon request.</w:t>
      </w:r>
    </w:p>
    <w:p w14:paraId="45E98311" w14:textId="3444F826" w:rsidR="00722238" w:rsidRPr="004D61DF" w:rsidRDefault="00722238" w:rsidP="00912C56">
      <w:pPr>
        <w:pStyle w:val="MHEADING1"/>
        <w:numPr>
          <w:ilvl w:val="0"/>
          <w:numId w:val="0"/>
        </w:numPr>
        <w:tabs>
          <w:tab w:val="left" w:pos="426"/>
        </w:tabs>
        <w:jc w:val="center"/>
        <w:rPr>
          <w:u w:val="single"/>
        </w:rPr>
      </w:pPr>
      <w:bookmarkStart w:id="0" w:name="_Toc501961905"/>
      <w:bookmarkStart w:id="1" w:name="_Toc511710444"/>
      <w:bookmarkStart w:id="2" w:name="_Toc114979213"/>
      <w:bookmarkStart w:id="3" w:name="_Toc115064524"/>
      <w:bookmarkStart w:id="4" w:name="_Toc115064525"/>
      <w:bookmarkStart w:id="5" w:name="_Toc125274728"/>
      <w:bookmarkStart w:id="6" w:name="_Toc145402274"/>
      <w:bookmarkStart w:id="7" w:name="_Toc170277561"/>
      <w:r w:rsidRPr="004D61DF">
        <w:rPr>
          <w:u w:val="single"/>
        </w:rPr>
        <w:lastRenderedPageBreak/>
        <w:t>Document Control</w:t>
      </w:r>
      <w:bookmarkEnd w:id="0"/>
      <w:bookmarkEnd w:id="1"/>
      <w:bookmarkEnd w:id="2"/>
      <w:bookmarkEnd w:id="3"/>
      <w:bookmarkEnd w:id="4"/>
      <w:bookmarkEnd w:id="5"/>
      <w:bookmarkEnd w:id="6"/>
      <w:bookmarkEnd w:id="7"/>
    </w:p>
    <w:p w14:paraId="2A560F39" w14:textId="77777777" w:rsidR="00722238" w:rsidRPr="004D61DF" w:rsidRDefault="00722238">
      <w:pPr>
        <w:pStyle w:val="MBODYTEXT"/>
      </w:pPr>
    </w:p>
    <w:p w14:paraId="4292D4B3" w14:textId="77777777" w:rsidR="00722238" w:rsidRPr="004D61DF" w:rsidRDefault="00722238">
      <w:pPr>
        <w:pStyle w:val="MBODYTEXT"/>
        <w:rPr>
          <w:noProof w:val="0"/>
        </w:rPr>
      </w:pPr>
    </w:p>
    <w:tbl>
      <w:tblPr>
        <w:tblW w:w="86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1"/>
        <w:gridCol w:w="3023"/>
        <w:gridCol w:w="3072"/>
      </w:tblGrid>
      <w:tr w:rsidR="00722238" w:rsidRPr="004D61DF" w14:paraId="33426DF4" w14:textId="77777777">
        <w:trPr>
          <w:cantSplit/>
        </w:trPr>
        <w:tc>
          <w:tcPr>
            <w:tcW w:w="8646" w:type="dxa"/>
            <w:gridSpan w:val="3"/>
            <w:tcBorders>
              <w:top w:val="single" w:sz="4" w:space="0" w:color="auto"/>
              <w:left w:val="single" w:sz="4" w:space="0" w:color="auto"/>
              <w:right w:val="single" w:sz="4" w:space="0" w:color="auto"/>
            </w:tcBorders>
            <w:shd w:val="clear" w:color="auto" w:fill="E0E0E0"/>
          </w:tcPr>
          <w:p w14:paraId="15F6AC73" w14:textId="77777777" w:rsidR="00722238" w:rsidRPr="004D61DF" w:rsidRDefault="00722238">
            <w:pPr>
              <w:pStyle w:val="MBODYTEXT"/>
              <w:rPr>
                <w:b/>
                <w:bCs/>
                <w:sz w:val="24"/>
              </w:rPr>
            </w:pPr>
            <w:bookmarkStart w:id="8" w:name="_Toc501961906"/>
            <w:bookmarkStart w:id="9" w:name="_Toc511710445"/>
            <w:bookmarkStart w:id="10" w:name="_Toc18817341"/>
            <w:bookmarkStart w:id="11" w:name="_Toc115064526"/>
            <w:r w:rsidRPr="004D61DF">
              <w:rPr>
                <w:b/>
                <w:bCs/>
                <w:sz w:val="24"/>
              </w:rPr>
              <w:t>Document Responsibility</w:t>
            </w:r>
            <w:bookmarkEnd w:id="8"/>
            <w:bookmarkEnd w:id="9"/>
            <w:bookmarkEnd w:id="10"/>
            <w:bookmarkEnd w:id="11"/>
          </w:p>
        </w:tc>
      </w:tr>
      <w:tr w:rsidR="00722238" w:rsidRPr="004D61DF" w14:paraId="41F34F0C" w14:textId="77777777">
        <w:tc>
          <w:tcPr>
            <w:tcW w:w="2551" w:type="dxa"/>
            <w:shd w:val="clear" w:color="auto" w:fill="E6E6E6"/>
            <w:vAlign w:val="center"/>
          </w:tcPr>
          <w:p w14:paraId="1680E9A2" w14:textId="44DA0F17" w:rsidR="00722238" w:rsidRPr="004D61DF" w:rsidRDefault="00773C50">
            <w:pPr>
              <w:pStyle w:val="MBODYTEXT"/>
              <w:jc w:val="center"/>
              <w:rPr>
                <w:b/>
                <w:noProof w:val="0"/>
              </w:rPr>
            </w:pPr>
            <w:r>
              <w:rPr>
                <w:b/>
                <w:noProof w:val="0"/>
              </w:rPr>
              <w:t>Policy Title</w:t>
            </w:r>
          </w:p>
        </w:tc>
        <w:tc>
          <w:tcPr>
            <w:tcW w:w="3023" w:type="dxa"/>
            <w:shd w:val="clear" w:color="auto" w:fill="E6E6E6"/>
            <w:vAlign w:val="center"/>
          </w:tcPr>
          <w:p w14:paraId="6A8FA3F8" w14:textId="2332C424" w:rsidR="00722238" w:rsidRPr="004D61DF" w:rsidRDefault="00773C50">
            <w:pPr>
              <w:pStyle w:val="MBODYTEXT"/>
              <w:jc w:val="center"/>
              <w:rPr>
                <w:b/>
                <w:noProof w:val="0"/>
              </w:rPr>
            </w:pPr>
            <w:r>
              <w:rPr>
                <w:b/>
                <w:noProof w:val="0"/>
              </w:rPr>
              <w:t>Corporate Group</w:t>
            </w:r>
          </w:p>
        </w:tc>
        <w:tc>
          <w:tcPr>
            <w:tcW w:w="3072" w:type="dxa"/>
            <w:shd w:val="clear" w:color="auto" w:fill="E6E6E6"/>
            <w:vAlign w:val="center"/>
          </w:tcPr>
          <w:p w14:paraId="2392632C" w14:textId="77777777" w:rsidR="00722238" w:rsidRPr="004D61DF" w:rsidRDefault="00722238">
            <w:pPr>
              <w:pStyle w:val="MBODYTEXT"/>
              <w:jc w:val="center"/>
              <w:rPr>
                <w:b/>
                <w:noProof w:val="0"/>
              </w:rPr>
            </w:pPr>
            <w:r w:rsidRPr="004D61DF">
              <w:rPr>
                <w:b/>
                <w:noProof w:val="0"/>
              </w:rPr>
              <w:t>Service</w:t>
            </w:r>
          </w:p>
        </w:tc>
      </w:tr>
      <w:tr w:rsidR="00722238" w:rsidRPr="004D61DF" w14:paraId="4AF86106" w14:textId="77777777">
        <w:tc>
          <w:tcPr>
            <w:tcW w:w="2551" w:type="dxa"/>
            <w:vAlign w:val="center"/>
          </w:tcPr>
          <w:p w14:paraId="2E2C64D0" w14:textId="3C72679A" w:rsidR="00722238" w:rsidRPr="004D61DF" w:rsidRDefault="00FE4E4A">
            <w:pPr>
              <w:pStyle w:val="MBODYTEXT"/>
              <w:jc w:val="left"/>
              <w:rPr>
                <w:noProof w:val="0"/>
              </w:rPr>
            </w:pPr>
            <w:r>
              <w:rPr>
                <w:noProof w:val="0"/>
              </w:rPr>
              <w:t>Equality and Diversity Policy</w:t>
            </w:r>
          </w:p>
        </w:tc>
        <w:tc>
          <w:tcPr>
            <w:tcW w:w="3023" w:type="dxa"/>
            <w:vAlign w:val="center"/>
          </w:tcPr>
          <w:p w14:paraId="78245727" w14:textId="4CE556F0" w:rsidR="00722238" w:rsidRPr="004D61DF" w:rsidRDefault="00FE4E4A">
            <w:pPr>
              <w:pStyle w:val="MBODYTEXT"/>
              <w:jc w:val="left"/>
              <w:rPr>
                <w:noProof w:val="0"/>
              </w:rPr>
            </w:pPr>
            <w:r>
              <w:rPr>
                <w:noProof w:val="0"/>
              </w:rPr>
              <w:t xml:space="preserve">Corporate Equalities Group </w:t>
            </w:r>
          </w:p>
        </w:tc>
        <w:tc>
          <w:tcPr>
            <w:tcW w:w="3072" w:type="dxa"/>
            <w:vAlign w:val="center"/>
          </w:tcPr>
          <w:p w14:paraId="253059F9" w14:textId="77777777" w:rsidR="00722238" w:rsidRPr="004D61DF" w:rsidRDefault="002A5E60">
            <w:pPr>
              <w:pStyle w:val="MBODYTEXT"/>
              <w:jc w:val="left"/>
              <w:rPr>
                <w:noProof w:val="0"/>
              </w:rPr>
            </w:pPr>
            <w:r>
              <w:rPr>
                <w:noProof w:val="0"/>
              </w:rPr>
              <w:t>Organisational Development, Policy and Communications</w:t>
            </w:r>
          </w:p>
        </w:tc>
      </w:tr>
    </w:tbl>
    <w:p w14:paraId="35AF0C88" w14:textId="77777777" w:rsidR="00722238" w:rsidRPr="004D61DF" w:rsidRDefault="00722238">
      <w:pPr>
        <w:pStyle w:val="MBODYTEXT"/>
        <w:tabs>
          <w:tab w:val="clear" w:pos="1032"/>
        </w:tabs>
        <w:ind w:left="426"/>
      </w:pPr>
    </w:p>
    <w:tbl>
      <w:tblPr>
        <w:tblW w:w="86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1"/>
        <w:gridCol w:w="2119"/>
        <w:gridCol w:w="3976"/>
      </w:tblGrid>
      <w:tr w:rsidR="00722238" w:rsidRPr="004D61DF" w14:paraId="37B0862B" w14:textId="77777777" w:rsidTr="00F66B8F">
        <w:trPr>
          <w:cantSplit/>
        </w:trPr>
        <w:tc>
          <w:tcPr>
            <w:tcW w:w="8646" w:type="dxa"/>
            <w:gridSpan w:val="3"/>
            <w:tcBorders>
              <w:top w:val="single" w:sz="4" w:space="0" w:color="auto"/>
              <w:left w:val="single" w:sz="4" w:space="0" w:color="auto"/>
              <w:right w:val="single" w:sz="4" w:space="0" w:color="auto"/>
            </w:tcBorders>
            <w:shd w:val="clear" w:color="auto" w:fill="E0E0E0"/>
          </w:tcPr>
          <w:p w14:paraId="17807FB8" w14:textId="77777777" w:rsidR="00722238" w:rsidRPr="004D61DF" w:rsidRDefault="00722238">
            <w:pPr>
              <w:pStyle w:val="MBODYTEXT"/>
              <w:rPr>
                <w:b/>
                <w:bCs/>
                <w:sz w:val="24"/>
              </w:rPr>
            </w:pPr>
            <w:bookmarkStart w:id="12" w:name="_Toc501961907"/>
            <w:bookmarkStart w:id="13" w:name="_Toc511710446"/>
            <w:bookmarkStart w:id="14" w:name="_Toc18817342"/>
            <w:bookmarkStart w:id="15" w:name="_Toc115064527"/>
            <w:r w:rsidRPr="004D61DF">
              <w:rPr>
                <w:b/>
                <w:bCs/>
                <w:sz w:val="24"/>
              </w:rPr>
              <w:t>Change History</w:t>
            </w:r>
            <w:bookmarkEnd w:id="12"/>
            <w:bookmarkEnd w:id="13"/>
            <w:bookmarkEnd w:id="14"/>
            <w:bookmarkEnd w:id="15"/>
          </w:p>
        </w:tc>
      </w:tr>
      <w:tr w:rsidR="00722238" w:rsidRPr="004D61DF" w14:paraId="0CDE2DB6" w14:textId="77777777" w:rsidTr="00F66B8F">
        <w:tc>
          <w:tcPr>
            <w:tcW w:w="2551" w:type="dxa"/>
            <w:shd w:val="clear" w:color="auto" w:fill="E6E6E6"/>
            <w:vAlign w:val="center"/>
          </w:tcPr>
          <w:p w14:paraId="0A17EEAD" w14:textId="77777777" w:rsidR="00722238" w:rsidRPr="004D61DF" w:rsidRDefault="00722238">
            <w:pPr>
              <w:pStyle w:val="MBODYTEXT"/>
              <w:jc w:val="center"/>
              <w:rPr>
                <w:b/>
                <w:noProof w:val="0"/>
              </w:rPr>
            </w:pPr>
            <w:r w:rsidRPr="004D61DF">
              <w:rPr>
                <w:b/>
                <w:noProof w:val="0"/>
              </w:rPr>
              <w:t>Version</w:t>
            </w:r>
          </w:p>
        </w:tc>
        <w:tc>
          <w:tcPr>
            <w:tcW w:w="2119" w:type="dxa"/>
            <w:shd w:val="clear" w:color="auto" w:fill="E6E6E6"/>
            <w:vAlign w:val="center"/>
          </w:tcPr>
          <w:p w14:paraId="532C0829" w14:textId="77777777" w:rsidR="00722238" w:rsidRPr="004D61DF" w:rsidRDefault="00722238">
            <w:pPr>
              <w:pStyle w:val="MBODYTEXT"/>
              <w:jc w:val="center"/>
              <w:rPr>
                <w:b/>
                <w:noProof w:val="0"/>
              </w:rPr>
            </w:pPr>
            <w:r w:rsidRPr="004D61DF">
              <w:rPr>
                <w:b/>
                <w:noProof w:val="0"/>
              </w:rPr>
              <w:t>Date</w:t>
            </w:r>
          </w:p>
        </w:tc>
        <w:tc>
          <w:tcPr>
            <w:tcW w:w="3976" w:type="dxa"/>
            <w:shd w:val="clear" w:color="auto" w:fill="E6E6E6"/>
            <w:vAlign w:val="center"/>
          </w:tcPr>
          <w:p w14:paraId="5B41F844" w14:textId="77777777" w:rsidR="00722238" w:rsidRPr="004D61DF" w:rsidRDefault="00722238">
            <w:pPr>
              <w:pStyle w:val="MBODYTEXT"/>
              <w:jc w:val="center"/>
              <w:rPr>
                <w:b/>
                <w:noProof w:val="0"/>
              </w:rPr>
            </w:pPr>
            <w:r w:rsidRPr="004D61DF">
              <w:rPr>
                <w:b/>
                <w:noProof w:val="0"/>
              </w:rPr>
              <w:t>Comments</w:t>
            </w:r>
          </w:p>
        </w:tc>
      </w:tr>
      <w:tr w:rsidR="00722238" w:rsidRPr="004D61DF" w14:paraId="7C11C928" w14:textId="77777777" w:rsidTr="00F66B8F">
        <w:tc>
          <w:tcPr>
            <w:tcW w:w="2551" w:type="dxa"/>
            <w:vAlign w:val="center"/>
          </w:tcPr>
          <w:p w14:paraId="428C4CE6" w14:textId="37F93102" w:rsidR="00722238" w:rsidRPr="004D61DF" w:rsidRDefault="00FE4E4A" w:rsidP="00B75CD0">
            <w:pPr>
              <w:pStyle w:val="MBODYTEXT"/>
              <w:jc w:val="center"/>
              <w:rPr>
                <w:noProof w:val="0"/>
              </w:rPr>
            </w:pPr>
            <w:r>
              <w:rPr>
                <w:noProof w:val="0"/>
              </w:rPr>
              <w:t>1</w:t>
            </w:r>
          </w:p>
        </w:tc>
        <w:tc>
          <w:tcPr>
            <w:tcW w:w="2119" w:type="dxa"/>
            <w:vAlign w:val="center"/>
          </w:tcPr>
          <w:p w14:paraId="1B6EECB9" w14:textId="48BDC8D8" w:rsidR="00722238" w:rsidRPr="004D61DF" w:rsidRDefault="00FE4E4A" w:rsidP="00B75CD0">
            <w:pPr>
              <w:pStyle w:val="MBODYTEXT"/>
              <w:jc w:val="center"/>
              <w:rPr>
                <w:noProof w:val="0"/>
              </w:rPr>
            </w:pPr>
            <w:r>
              <w:rPr>
                <w:noProof w:val="0"/>
              </w:rPr>
              <w:t>May 2016</w:t>
            </w:r>
          </w:p>
        </w:tc>
        <w:tc>
          <w:tcPr>
            <w:tcW w:w="3976" w:type="dxa"/>
            <w:vAlign w:val="center"/>
          </w:tcPr>
          <w:p w14:paraId="097C2E88" w14:textId="3EF8CEA8" w:rsidR="00722238" w:rsidRPr="004D61DF" w:rsidRDefault="00FE4E4A" w:rsidP="004B0D20">
            <w:pPr>
              <w:pStyle w:val="MBODYTEXT"/>
              <w:jc w:val="left"/>
              <w:rPr>
                <w:noProof w:val="0"/>
              </w:rPr>
            </w:pPr>
            <w:r>
              <w:rPr>
                <w:noProof w:val="0"/>
              </w:rPr>
              <w:t>Devised and published</w:t>
            </w:r>
          </w:p>
        </w:tc>
      </w:tr>
      <w:tr w:rsidR="00722238" w:rsidRPr="004D61DF" w14:paraId="668EEF9B" w14:textId="77777777" w:rsidTr="00F66B8F">
        <w:tc>
          <w:tcPr>
            <w:tcW w:w="2551" w:type="dxa"/>
            <w:vAlign w:val="center"/>
          </w:tcPr>
          <w:p w14:paraId="515EF4BF" w14:textId="6A1CE4CF" w:rsidR="00722238" w:rsidRPr="004D61DF" w:rsidRDefault="00FE4E4A">
            <w:pPr>
              <w:pStyle w:val="MBODYTEXT"/>
              <w:jc w:val="center"/>
              <w:rPr>
                <w:noProof w:val="0"/>
              </w:rPr>
            </w:pPr>
            <w:r>
              <w:rPr>
                <w:noProof w:val="0"/>
              </w:rPr>
              <w:t>2</w:t>
            </w:r>
          </w:p>
        </w:tc>
        <w:tc>
          <w:tcPr>
            <w:tcW w:w="2119" w:type="dxa"/>
            <w:vAlign w:val="center"/>
          </w:tcPr>
          <w:p w14:paraId="42E02EE9" w14:textId="2DF23E26" w:rsidR="00722238" w:rsidRPr="004D61DF" w:rsidRDefault="00FE4E4A">
            <w:pPr>
              <w:pStyle w:val="MBODYTEXT"/>
              <w:jc w:val="center"/>
              <w:rPr>
                <w:noProof w:val="0"/>
              </w:rPr>
            </w:pPr>
            <w:r>
              <w:rPr>
                <w:noProof w:val="0"/>
              </w:rPr>
              <w:t>Jan 2024</w:t>
            </w:r>
          </w:p>
        </w:tc>
        <w:tc>
          <w:tcPr>
            <w:tcW w:w="3976" w:type="dxa"/>
            <w:vAlign w:val="center"/>
          </w:tcPr>
          <w:p w14:paraId="2D746D39" w14:textId="5621F4F3" w:rsidR="00722238" w:rsidRPr="004D61DF" w:rsidRDefault="00FE4E4A">
            <w:pPr>
              <w:pStyle w:val="MBODYTEXT"/>
              <w:jc w:val="left"/>
              <w:rPr>
                <w:noProof w:val="0"/>
              </w:rPr>
            </w:pPr>
            <w:r>
              <w:rPr>
                <w:noProof w:val="0"/>
              </w:rPr>
              <w:t>Updated in line with Equally Safe requirements</w:t>
            </w:r>
          </w:p>
        </w:tc>
      </w:tr>
      <w:tr w:rsidR="00F66B8F" w:rsidRPr="004D61DF" w14:paraId="7A136312" w14:textId="77777777" w:rsidTr="00F66B8F">
        <w:tc>
          <w:tcPr>
            <w:tcW w:w="2551" w:type="dxa"/>
            <w:vAlign w:val="center"/>
          </w:tcPr>
          <w:p w14:paraId="31FF499F" w14:textId="77777777" w:rsidR="00F66B8F" w:rsidRPr="004D61DF" w:rsidRDefault="00F66B8F" w:rsidP="00F66B8F">
            <w:pPr>
              <w:pStyle w:val="MBODYTEXT"/>
              <w:jc w:val="center"/>
              <w:rPr>
                <w:noProof w:val="0"/>
              </w:rPr>
            </w:pPr>
          </w:p>
        </w:tc>
        <w:tc>
          <w:tcPr>
            <w:tcW w:w="2119" w:type="dxa"/>
            <w:vAlign w:val="center"/>
          </w:tcPr>
          <w:p w14:paraId="3A73EE30" w14:textId="77777777" w:rsidR="00F66B8F" w:rsidRPr="004D61DF" w:rsidRDefault="00F66B8F" w:rsidP="00F66B8F">
            <w:pPr>
              <w:pStyle w:val="MBODYTEXT"/>
              <w:jc w:val="center"/>
              <w:rPr>
                <w:noProof w:val="0"/>
              </w:rPr>
            </w:pPr>
          </w:p>
        </w:tc>
        <w:tc>
          <w:tcPr>
            <w:tcW w:w="3976" w:type="dxa"/>
            <w:vAlign w:val="center"/>
          </w:tcPr>
          <w:p w14:paraId="0C858A32" w14:textId="41999F71" w:rsidR="00F66B8F" w:rsidRPr="004D61DF" w:rsidRDefault="00F66B8F" w:rsidP="00D14DC7">
            <w:pPr>
              <w:pStyle w:val="MBODYTEXT"/>
              <w:jc w:val="left"/>
              <w:rPr>
                <w:noProof w:val="0"/>
              </w:rPr>
            </w:pPr>
          </w:p>
        </w:tc>
      </w:tr>
      <w:tr w:rsidR="00B71842" w:rsidRPr="004D61DF" w14:paraId="0CAFE19B" w14:textId="77777777" w:rsidTr="00F66B8F">
        <w:tc>
          <w:tcPr>
            <w:tcW w:w="2551" w:type="dxa"/>
            <w:vAlign w:val="center"/>
          </w:tcPr>
          <w:p w14:paraId="54CCB19C" w14:textId="5125F372" w:rsidR="002A5E60" w:rsidRPr="004D61DF" w:rsidRDefault="002A5E60" w:rsidP="00F66B8F">
            <w:pPr>
              <w:pStyle w:val="MBODYTEXT"/>
              <w:jc w:val="center"/>
              <w:rPr>
                <w:noProof w:val="0"/>
              </w:rPr>
            </w:pPr>
          </w:p>
        </w:tc>
        <w:tc>
          <w:tcPr>
            <w:tcW w:w="2119" w:type="dxa"/>
            <w:vAlign w:val="center"/>
          </w:tcPr>
          <w:p w14:paraId="4BC6821E" w14:textId="6B9513D0" w:rsidR="002A5E60" w:rsidRDefault="002A5E60" w:rsidP="00EB17F5">
            <w:pPr>
              <w:pStyle w:val="MBODYTEXT"/>
              <w:tabs>
                <w:tab w:val="clear" w:pos="1032"/>
              </w:tabs>
              <w:jc w:val="center"/>
              <w:rPr>
                <w:noProof w:val="0"/>
              </w:rPr>
            </w:pPr>
          </w:p>
        </w:tc>
        <w:tc>
          <w:tcPr>
            <w:tcW w:w="3976" w:type="dxa"/>
            <w:vAlign w:val="center"/>
          </w:tcPr>
          <w:p w14:paraId="197A8793" w14:textId="3D867DCE" w:rsidR="002A5E60" w:rsidRPr="004D61DF" w:rsidRDefault="002A5E60" w:rsidP="00D14DC7">
            <w:pPr>
              <w:pStyle w:val="MBODYTEXT"/>
              <w:jc w:val="left"/>
              <w:rPr>
                <w:noProof w:val="0"/>
              </w:rPr>
            </w:pPr>
          </w:p>
        </w:tc>
      </w:tr>
      <w:tr w:rsidR="00722238" w:rsidRPr="004D61DF" w14:paraId="7A921313" w14:textId="77777777" w:rsidTr="00F66B8F">
        <w:trPr>
          <w:cantSplit/>
        </w:trPr>
        <w:tc>
          <w:tcPr>
            <w:tcW w:w="8646" w:type="dxa"/>
            <w:gridSpan w:val="3"/>
            <w:tcBorders>
              <w:left w:val="nil"/>
              <w:bottom w:val="nil"/>
              <w:right w:val="nil"/>
            </w:tcBorders>
          </w:tcPr>
          <w:p w14:paraId="526EAA8F" w14:textId="77777777" w:rsidR="00722238" w:rsidRPr="004D61DF" w:rsidRDefault="00722238">
            <w:pPr>
              <w:pStyle w:val="MBODYTEXT"/>
              <w:tabs>
                <w:tab w:val="clear" w:pos="1032"/>
              </w:tabs>
              <w:ind w:left="33"/>
              <w:rPr>
                <w:i/>
                <w:iCs/>
                <w:noProof w:val="0"/>
              </w:rPr>
            </w:pPr>
          </w:p>
        </w:tc>
      </w:tr>
    </w:tbl>
    <w:p w14:paraId="50F2CC04" w14:textId="77777777" w:rsidR="00722238" w:rsidRPr="004D61DF" w:rsidRDefault="00722238">
      <w:pPr>
        <w:pStyle w:val="MBODYTEXT"/>
        <w:tabs>
          <w:tab w:val="clear" w:pos="1032"/>
        </w:tabs>
        <w:ind w:left="426"/>
        <w:rPr>
          <w:noProof w:val="0"/>
        </w:rPr>
      </w:pPr>
    </w:p>
    <w:tbl>
      <w:tblPr>
        <w:tblW w:w="86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46"/>
      </w:tblGrid>
      <w:tr w:rsidR="00722238" w:rsidRPr="004D61DF" w14:paraId="7527D56D" w14:textId="77777777">
        <w:trPr>
          <w:cantSplit/>
        </w:trPr>
        <w:tc>
          <w:tcPr>
            <w:tcW w:w="8646" w:type="dxa"/>
            <w:tcBorders>
              <w:top w:val="single" w:sz="4" w:space="0" w:color="auto"/>
              <w:left w:val="single" w:sz="4" w:space="0" w:color="auto"/>
              <w:bottom w:val="single" w:sz="4" w:space="0" w:color="auto"/>
              <w:right w:val="single" w:sz="4" w:space="0" w:color="auto"/>
            </w:tcBorders>
            <w:shd w:val="clear" w:color="auto" w:fill="E0E0E0"/>
          </w:tcPr>
          <w:p w14:paraId="0D89A912" w14:textId="77777777" w:rsidR="00722238" w:rsidRPr="004D61DF" w:rsidRDefault="00722238">
            <w:pPr>
              <w:pStyle w:val="MBODYTEXT"/>
              <w:rPr>
                <w:b/>
                <w:bCs/>
                <w:sz w:val="24"/>
              </w:rPr>
            </w:pPr>
            <w:bookmarkStart w:id="16" w:name="_Toc501961908"/>
            <w:bookmarkStart w:id="17" w:name="_Toc511710447"/>
            <w:bookmarkStart w:id="18" w:name="_Toc18817343"/>
            <w:bookmarkStart w:id="19" w:name="_Toc115064528"/>
            <w:r w:rsidRPr="004D61DF">
              <w:rPr>
                <w:b/>
                <w:bCs/>
                <w:sz w:val="24"/>
              </w:rPr>
              <w:t>Distribution</w:t>
            </w:r>
            <w:bookmarkEnd w:id="16"/>
            <w:bookmarkEnd w:id="17"/>
            <w:bookmarkEnd w:id="18"/>
            <w:bookmarkEnd w:id="19"/>
          </w:p>
        </w:tc>
      </w:tr>
      <w:tr w:rsidR="00773C50" w:rsidRPr="004D61DF" w14:paraId="50579AA3" w14:textId="77777777" w:rsidTr="002F58DD">
        <w:trPr>
          <w:trHeight w:val="1134"/>
        </w:trPr>
        <w:tc>
          <w:tcPr>
            <w:tcW w:w="8646" w:type="dxa"/>
            <w:vAlign w:val="center"/>
          </w:tcPr>
          <w:p w14:paraId="259B429F" w14:textId="3A8D2486" w:rsidR="00773C50" w:rsidRPr="004D61DF" w:rsidRDefault="00773C50" w:rsidP="00773C50">
            <w:pPr>
              <w:pStyle w:val="MBODYTEXT"/>
              <w:tabs>
                <w:tab w:val="clear" w:pos="1032"/>
              </w:tabs>
              <w:jc w:val="left"/>
              <w:rPr>
                <w:noProof w:val="0"/>
              </w:rPr>
            </w:pPr>
            <w:r>
              <w:rPr>
                <w:noProof w:val="0"/>
              </w:rPr>
              <w:t>Trae Unions</w:t>
            </w:r>
          </w:p>
        </w:tc>
      </w:tr>
      <w:tr w:rsidR="00722238" w:rsidRPr="004D61DF" w14:paraId="5A8BAB90" w14:textId="77777777">
        <w:trPr>
          <w:cantSplit/>
        </w:trPr>
        <w:tc>
          <w:tcPr>
            <w:tcW w:w="8646" w:type="dxa"/>
            <w:tcBorders>
              <w:left w:val="nil"/>
              <w:bottom w:val="nil"/>
              <w:right w:val="nil"/>
            </w:tcBorders>
          </w:tcPr>
          <w:p w14:paraId="3527FFC3" w14:textId="0657BD52" w:rsidR="00722238" w:rsidRPr="004D61DF" w:rsidRDefault="00722238">
            <w:pPr>
              <w:pStyle w:val="MBODYTEXT"/>
              <w:tabs>
                <w:tab w:val="clear" w:pos="1032"/>
              </w:tabs>
              <w:ind w:left="33"/>
              <w:rPr>
                <w:noProof w:val="0"/>
              </w:rPr>
            </w:pPr>
          </w:p>
        </w:tc>
      </w:tr>
    </w:tbl>
    <w:p w14:paraId="5E57D140" w14:textId="77777777" w:rsidR="00DF308B" w:rsidRPr="004D61DF" w:rsidRDefault="00DF308B">
      <w:pPr>
        <w:pStyle w:val="MBODYTEXT"/>
        <w:tabs>
          <w:tab w:val="clear" w:pos="1032"/>
        </w:tabs>
        <w:jc w:val="center"/>
        <w:rPr>
          <w:b/>
          <w:i/>
          <w:noProof w:val="0"/>
        </w:rPr>
      </w:pPr>
    </w:p>
    <w:tbl>
      <w:tblPr>
        <w:tblW w:w="86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1"/>
        <w:gridCol w:w="3263"/>
        <w:gridCol w:w="2832"/>
      </w:tblGrid>
      <w:tr w:rsidR="00DF308B" w:rsidRPr="004D61DF" w14:paraId="206B10F1" w14:textId="77777777">
        <w:trPr>
          <w:cantSplit/>
        </w:trPr>
        <w:tc>
          <w:tcPr>
            <w:tcW w:w="8646" w:type="dxa"/>
            <w:gridSpan w:val="3"/>
            <w:tcBorders>
              <w:top w:val="single" w:sz="4" w:space="0" w:color="auto"/>
              <w:left w:val="single" w:sz="4" w:space="0" w:color="auto"/>
              <w:right w:val="single" w:sz="4" w:space="0" w:color="auto"/>
            </w:tcBorders>
            <w:shd w:val="clear" w:color="auto" w:fill="E0E0E0"/>
          </w:tcPr>
          <w:p w14:paraId="6A036C9F" w14:textId="77777777" w:rsidR="00DF308B" w:rsidRPr="004D61DF" w:rsidRDefault="00DF308B" w:rsidP="007232C6">
            <w:pPr>
              <w:pStyle w:val="MBODYTEXT"/>
              <w:rPr>
                <w:b/>
                <w:bCs/>
                <w:sz w:val="24"/>
              </w:rPr>
            </w:pPr>
            <w:bookmarkStart w:id="20" w:name="_Hlk168919868"/>
            <w:r w:rsidRPr="004D61DF">
              <w:rPr>
                <w:b/>
                <w:bCs/>
                <w:sz w:val="24"/>
              </w:rPr>
              <w:t>Policy Review</w:t>
            </w:r>
          </w:p>
        </w:tc>
      </w:tr>
      <w:tr w:rsidR="00DF308B" w:rsidRPr="004D61DF" w14:paraId="23B3A826" w14:textId="77777777">
        <w:tc>
          <w:tcPr>
            <w:tcW w:w="2551" w:type="dxa"/>
            <w:shd w:val="clear" w:color="auto" w:fill="E6E6E6"/>
            <w:vAlign w:val="center"/>
          </w:tcPr>
          <w:p w14:paraId="4675A6B9" w14:textId="6910BB5F" w:rsidR="00DF308B" w:rsidRPr="004D61DF" w:rsidRDefault="00773C50" w:rsidP="007232C6">
            <w:pPr>
              <w:pStyle w:val="MBODYTEXT"/>
              <w:jc w:val="center"/>
              <w:rPr>
                <w:b/>
                <w:noProof w:val="0"/>
              </w:rPr>
            </w:pPr>
            <w:r>
              <w:rPr>
                <w:b/>
                <w:noProof w:val="0"/>
              </w:rPr>
              <w:t>Updating Frequency</w:t>
            </w:r>
          </w:p>
        </w:tc>
        <w:tc>
          <w:tcPr>
            <w:tcW w:w="3263" w:type="dxa"/>
            <w:shd w:val="clear" w:color="auto" w:fill="E6E6E6"/>
            <w:vAlign w:val="center"/>
          </w:tcPr>
          <w:p w14:paraId="2A89D163" w14:textId="18B37AC6" w:rsidR="00DF308B" w:rsidRPr="004D61DF" w:rsidRDefault="00773C50" w:rsidP="007232C6">
            <w:pPr>
              <w:pStyle w:val="MBODYTEXT"/>
              <w:jc w:val="center"/>
              <w:rPr>
                <w:b/>
                <w:noProof w:val="0"/>
              </w:rPr>
            </w:pPr>
            <w:r>
              <w:rPr>
                <w:b/>
                <w:noProof w:val="0"/>
              </w:rPr>
              <w:t>Next Review Date</w:t>
            </w:r>
          </w:p>
        </w:tc>
        <w:tc>
          <w:tcPr>
            <w:tcW w:w="2832" w:type="dxa"/>
            <w:shd w:val="clear" w:color="auto" w:fill="E6E6E6"/>
            <w:vAlign w:val="center"/>
          </w:tcPr>
          <w:p w14:paraId="04329610" w14:textId="6E64B14E" w:rsidR="00DF308B" w:rsidRPr="004D61DF" w:rsidRDefault="00773C50" w:rsidP="007232C6">
            <w:pPr>
              <w:pStyle w:val="MBODYTEXT"/>
              <w:jc w:val="center"/>
              <w:rPr>
                <w:b/>
                <w:noProof w:val="0"/>
              </w:rPr>
            </w:pPr>
            <w:r>
              <w:rPr>
                <w:b/>
                <w:noProof w:val="0"/>
              </w:rPr>
              <w:t>Responsible Officer</w:t>
            </w:r>
          </w:p>
        </w:tc>
      </w:tr>
      <w:tr w:rsidR="00DF308B" w:rsidRPr="004D61DF" w14:paraId="596EE222" w14:textId="77777777">
        <w:tc>
          <w:tcPr>
            <w:tcW w:w="2551" w:type="dxa"/>
            <w:vAlign w:val="center"/>
          </w:tcPr>
          <w:p w14:paraId="3E468675" w14:textId="79681E9D" w:rsidR="00DF308B" w:rsidRPr="004D61DF" w:rsidRDefault="00773C50" w:rsidP="00381DBE">
            <w:pPr>
              <w:pStyle w:val="MBODYTEXT"/>
              <w:jc w:val="center"/>
              <w:rPr>
                <w:noProof w:val="0"/>
              </w:rPr>
            </w:pPr>
            <w:r>
              <w:rPr>
                <w:noProof w:val="0"/>
              </w:rPr>
              <w:t>5 years</w:t>
            </w:r>
          </w:p>
        </w:tc>
        <w:tc>
          <w:tcPr>
            <w:tcW w:w="3263" w:type="dxa"/>
            <w:vAlign w:val="center"/>
          </w:tcPr>
          <w:p w14:paraId="3243D5AD" w14:textId="64B95418" w:rsidR="00773C50" w:rsidRDefault="00773C50" w:rsidP="00DF308B">
            <w:pPr>
              <w:pStyle w:val="MBODYTEXT"/>
              <w:jc w:val="center"/>
              <w:rPr>
                <w:noProof w:val="0"/>
              </w:rPr>
            </w:pPr>
            <w:r>
              <w:rPr>
                <w:noProof w:val="0"/>
              </w:rPr>
              <w:t xml:space="preserve">2029 </w:t>
            </w:r>
          </w:p>
          <w:p w14:paraId="32A10960" w14:textId="2884D2EB" w:rsidR="00DF308B" w:rsidRPr="004D61DF" w:rsidRDefault="00DF308B" w:rsidP="00DF308B">
            <w:pPr>
              <w:pStyle w:val="MBODYTEXT"/>
              <w:jc w:val="center"/>
              <w:rPr>
                <w:noProof w:val="0"/>
              </w:rPr>
            </w:pPr>
          </w:p>
        </w:tc>
        <w:tc>
          <w:tcPr>
            <w:tcW w:w="2832" w:type="dxa"/>
            <w:vAlign w:val="center"/>
          </w:tcPr>
          <w:p w14:paraId="66F17DAA" w14:textId="7109ACA2" w:rsidR="00DF308B" w:rsidRPr="004D61DF" w:rsidRDefault="00773C50" w:rsidP="00DF308B">
            <w:pPr>
              <w:pStyle w:val="MBODYTEXT"/>
              <w:jc w:val="center"/>
              <w:rPr>
                <w:noProof w:val="0"/>
              </w:rPr>
            </w:pPr>
            <w:r w:rsidRPr="00773C50">
              <w:rPr>
                <w:noProof w:val="0"/>
              </w:rPr>
              <w:t>Service Manager (HR Operations and Health and Safety)</w:t>
            </w:r>
          </w:p>
        </w:tc>
      </w:tr>
      <w:bookmarkEnd w:id="20"/>
    </w:tbl>
    <w:p w14:paraId="0DE62A77" w14:textId="77777777" w:rsidR="00DF308B" w:rsidRPr="004D61DF" w:rsidRDefault="00DF308B">
      <w:pPr>
        <w:pStyle w:val="MBODYTEXT"/>
        <w:tabs>
          <w:tab w:val="clear" w:pos="1032"/>
        </w:tabs>
        <w:jc w:val="center"/>
        <w:rPr>
          <w:b/>
          <w:i/>
          <w:noProof w:val="0"/>
        </w:rPr>
      </w:pPr>
    </w:p>
    <w:p w14:paraId="347FDAC7" w14:textId="77777777" w:rsidR="00722238" w:rsidRPr="004D61DF" w:rsidRDefault="00722238" w:rsidP="005E5B10">
      <w:pPr>
        <w:pStyle w:val="MHEADING1"/>
        <w:numPr>
          <w:ilvl w:val="0"/>
          <w:numId w:val="0"/>
        </w:numPr>
      </w:pPr>
    </w:p>
    <w:tbl>
      <w:tblPr>
        <w:tblW w:w="839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71"/>
        <w:gridCol w:w="1843"/>
        <w:gridCol w:w="1134"/>
        <w:gridCol w:w="3544"/>
      </w:tblGrid>
      <w:tr w:rsidR="00773C50" w:rsidRPr="00773C50" w14:paraId="11CEC208" w14:textId="1A6FA7E0" w:rsidTr="00773C50">
        <w:trPr>
          <w:cantSplit/>
        </w:trPr>
        <w:tc>
          <w:tcPr>
            <w:tcW w:w="8392" w:type="dxa"/>
            <w:gridSpan w:val="4"/>
            <w:tcBorders>
              <w:top w:val="single" w:sz="4" w:space="0" w:color="auto"/>
              <w:left w:val="single" w:sz="4" w:space="0" w:color="auto"/>
              <w:right w:val="single" w:sz="4" w:space="0" w:color="auto"/>
            </w:tcBorders>
            <w:shd w:val="clear" w:color="auto" w:fill="E0E0E0"/>
          </w:tcPr>
          <w:p w14:paraId="4887FA57" w14:textId="4D313522" w:rsidR="00773C50" w:rsidRPr="00773C50" w:rsidRDefault="00773C50" w:rsidP="00773C50">
            <w:pPr>
              <w:pStyle w:val="MBODYTEXT"/>
              <w:jc w:val="left"/>
              <w:rPr>
                <w:b/>
                <w:bCs/>
              </w:rPr>
            </w:pPr>
            <w:r w:rsidRPr="00773C50">
              <w:rPr>
                <w:b/>
                <w:bCs/>
              </w:rPr>
              <w:t>Policy Review</w:t>
            </w:r>
            <w:r>
              <w:rPr>
                <w:b/>
                <w:bCs/>
              </w:rPr>
              <w:t xml:space="preserve"> and Approval</w:t>
            </w:r>
          </w:p>
        </w:tc>
      </w:tr>
      <w:tr w:rsidR="00773C50" w:rsidRPr="00773C50" w14:paraId="71466162" w14:textId="239BBDC3" w:rsidTr="00773C50">
        <w:tc>
          <w:tcPr>
            <w:tcW w:w="1871" w:type="dxa"/>
            <w:shd w:val="clear" w:color="auto" w:fill="E6E6E6"/>
            <w:vAlign w:val="center"/>
          </w:tcPr>
          <w:p w14:paraId="43F667BA" w14:textId="65948490" w:rsidR="00773C50" w:rsidRPr="00773C50" w:rsidRDefault="00773C50" w:rsidP="00773C50">
            <w:pPr>
              <w:pStyle w:val="MBODYTEXT"/>
              <w:jc w:val="left"/>
              <w:rPr>
                <w:b/>
              </w:rPr>
            </w:pPr>
            <w:r>
              <w:rPr>
                <w:b/>
              </w:rPr>
              <w:t>Name</w:t>
            </w:r>
          </w:p>
        </w:tc>
        <w:tc>
          <w:tcPr>
            <w:tcW w:w="1843" w:type="dxa"/>
            <w:shd w:val="clear" w:color="auto" w:fill="E6E6E6"/>
            <w:vAlign w:val="center"/>
          </w:tcPr>
          <w:p w14:paraId="5EF61499" w14:textId="51932D3A" w:rsidR="00773C50" w:rsidRPr="00773C50" w:rsidRDefault="00773C50" w:rsidP="00773C50">
            <w:pPr>
              <w:pStyle w:val="MBODYTEXT"/>
              <w:jc w:val="left"/>
              <w:rPr>
                <w:b/>
              </w:rPr>
            </w:pPr>
            <w:r>
              <w:rPr>
                <w:b/>
              </w:rPr>
              <w:t xml:space="preserve">Action </w:t>
            </w:r>
          </w:p>
        </w:tc>
        <w:tc>
          <w:tcPr>
            <w:tcW w:w="1134" w:type="dxa"/>
            <w:shd w:val="clear" w:color="auto" w:fill="E6E6E6"/>
            <w:vAlign w:val="center"/>
          </w:tcPr>
          <w:p w14:paraId="21811D1B" w14:textId="28B56327" w:rsidR="00773C50" w:rsidRPr="00773C50" w:rsidRDefault="00773C50" w:rsidP="00773C50">
            <w:pPr>
              <w:pStyle w:val="MBODYTEXT"/>
              <w:jc w:val="left"/>
              <w:rPr>
                <w:b/>
              </w:rPr>
            </w:pPr>
            <w:r>
              <w:rPr>
                <w:b/>
              </w:rPr>
              <w:t>Date</w:t>
            </w:r>
          </w:p>
        </w:tc>
        <w:tc>
          <w:tcPr>
            <w:tcW w:w="3544" w:type="dxa"/>
            <w:shd w:val="clear" w:color="auto" w:fill="E6E6E6"/>
          </w:tcPr>
          <w:p w14:paraId="28CBB9BC" w14:textId="4E326E45" w:rsidR="00773C50" w:rsidRPr="00773C50" w:rsidRDefault="00773C50" w:rsidP="00773C50">
            <w:pPr>
              <w:pStyle w:val="MBODYTEXT"/>
              <w:jc w:val="left"/>
              <w:rPr>
                <w:b/>
              </w:rPr>
            </w:pPr>
            <w:r>
              <w:rPr>
                <w:b/>
              </w:rPr>
              <w:t>Communication</w:t>
            </w:r>
          </w:p>
        </w:tc>
      </w:tr>
      <w:tr w:rsidR="00773C50" w:rsidRPr="00773C50" w14:paraId="443E5A72" w14:textId="2AA1173F" w:rsidTr="00773C50">
        <w:tc>
          <w:tcPr>
            <w:tcW w:w="1871" w:type="dxa"/>
            <w:vAlign w:val="center"/>
          </w:tcPr>
          <w:p w14:paraId="3412DEDE" w14:textId="27C53417" w:rsidR="00773C50" w:rsidRPr="00773C50" w:rsidRDefault="00773C50" w:rsidP="00773C50">
            <w:pPr>
              <w:pStyle w:val="MBODYTEXT"/>
              <w:jc w:val="left"/>
            </w:pPr>
            <w:r>
              <w:t>Policy and Resources Committee</w:t>
            </w:r>
          </w:p>
        </w:tc>
        <w:tc>
          <w:tcPr>
            <w:tcW w:w="1843" w:type="dxa"/>
            <w:vAlign w:val="center"/>
          </w:tcPr>
          <w:p w14:paraId="461080D3" w14:textId="01B2F33B" w:rsidR="00773C50" w:rsidRPr="00773C50" w:rsidRDefault="00773C50" w:rsidP="00773C50">
            <w:pPr>
              <w:pStyle w:val="MBODYTEXT"/>
              <w:jc w:val="left"/>
            </w:pPr>
            <w:r>
              <w:t xml:space="preserve">Approval of updated policy </w:t>
            </w:r>
          </w:p>
        </w:tc>
        <w:tc>
          <w:tcPr>
            <w:tcW w:w="1134" w:type="dxa"/>
            <w:vAlign w:val="center"/>
          </w:tcPr>
          <w:p w14:paraId="022AEFCE" w14:textId="22284D66" w:rsidR="00773C50" w:rsidRPr="00773C50" w:rsidRDefault="00773C50" w:rsidP="00773C50">
            <w:pPr>
              <w:pStyle w:val="MBODYTEXT"/>
              <w:jc w:val="left"/>
            </w:pPr>
            <w:r>
              <w:t>4 June 2024</w:t>
            </w:r>
          </w:p>
        </w:tc>
        <w:tc>
          <w:tcPr>
            <w:tcW w:w="3544" w:type="dxa"/>
          </w:tcPr>
          <w:p w14:paraId="664BA7D1" w14:textId="77777777" w:rsidR="00773C50" w:rsidRDefault="00773C50" w:rsidP="00773C50">
            <w:pPr>
              <w:pStyle w:val="MBODYTEXT"/>
              <w:jc w:val="left"/>
            </w:pPr>
            <w:r>
              <w:t xml:space="preserve">June 2024 </w:t>
            </w:r>
          </w:p>
          <w:p w14:paraId="0DF4DE68" w14:textId="77777777" w:rsidR="00773C50" w:rsidRDefault="00773C50" w:rsidP="00741C29">
            <w:pPr>
              <w:pStyle w:val="MBODYTEXT"/>
              <w:numPr>
                <w:ilvl w:val="0"/>
                <w:numId w:val="3"/>
              </w:numPr>
              <w:jc w:val="left"/>
            </w:pPr>
            <w:r>
              <w:t>briefing circualated to ECMT</w:t>
            </w:r>
          </w:p>
          <w:p w14:paraId="59E1A3A6" w14:textId="77777777" w:rsidR="00773C50" w:rsidRDefault="00773C50" w:rsidP="00741C29">
            <w:pPr>
              <w:pStyle w:val="MBODYTEXT"/>
              <w:numPr>
                <w:ilvl w:val="0"/>
                <w:numId w:val="3"/>
              </w:numPr>
              <w:jc w:val="left"/>
            </w:pPr>
            <w:r>
              <w:t>trade unions update</w:t>
            </w:r>
          </w:p>
          <w:p w14:paraId="57AED56C" w14:textId="77777777" w:rsidR="00773C50" w:rsidRDefault="00773C50" w:rsidP="00741C29">
            <w:pPr>
              <w:pStyle w:val="MBODYTEXT"/>
              <w:numPr>
                <w:ilvl w:val="0"/>
                <w:numId w:val="3"/>
              </w:numPr>
              <w:jc w:val="left"/>
            </w:pPr>
            <w:r>
              <w:t xml:space="preserve">policy placed on ICON </w:t>
            </w:r>
          </w:p>
          <w:p w14:paraId="4849F281" w14:textId="77777777" w:rsidR="00773C50" w:rsidRDefault="00773C50" w:rsidP="00741C29">
            <w:pPr>
              <w:pStyle w:val="MBODYTEXT"/>
              <w:numPr>
                <w:ilvl w:val="0"/>
                <w:numId w:val="3"/>
              </w:numPr>
              <w:jc w:val="left"/>
            </w:pPr>
            <w:r>
              <w:t>policy uploaded to Council website</w:t>
            </w:r>
          </w:p>
          <w:p w14:paraId="01059D57" w14:textId="68265745" w:rsidR="00773C50" w:rsidRPr="00773C50" w:rsidRDefault="00773C50" w:rsidP="00741C29">
            <w:pPr>
              <w:pStyle w:val="MBODYTEXT"/>
              <w:numPr>
                <w:ilvl w:val="0"/>
                <w:numId w:val="3"/>
              </w:numPr>
              <w:jc w:val="left"/>
            </w:pPr>
            <w:r>
              <w:t>ICON news article</w:t>
            </w:r>
          </w:p>
        </w:tc>
      </w:tr>
    </w:tbl>
    <w:p w14:paraId="27F8D092" w14:textId="77777777" w:rsidR="00722238" w:rsidRPr="004D61DF" w:rsidRDefault="00722238" w:rsidP="00A679F9">
      <w:pPr>
        <w:pStyle w:val="MBODYTEXT"/>
        <w:jc w:val="left"/>
      </w:pPr>
    </w:p>
    <w:p w14:paraId="1A43923B" w14:textId="77777777" w:rsidR="00773C50" w:rsidRDefault="00773C50" w:rsidP="005E5B10">
      <w:pPr>
        <w:pStyle w:val="MHEADING1"/>
        <w:numPr>
          <w:ilvl w:val="0"/>
          <w:numId w:val="0"/>
        </w:numPr>
      </w:pPr>
    </w:p>
    <w:p w14:paraId="5F77B504" w14:textId="77777777" w:rsidR="00FE4E4A" w:rsidRDefault="00FE4E4A" w:rsidP="00FE4E4A">
      <w:pPr>
        <w:pStyle w:val="MBODYTEXT"/>
      </w:pPr>
    </w:p>
    <w:p w14:paraId="5131B5D2" w14:textId="77777777" w:rsidR="00FE4E4A" w:rsidRDefault="00FE4E4A" w:rsidP="00FE4E4A">
      <w:pPr>
        <w:pStyle w:val="MBODYTEXT"/>
      </w:pPr>
    </w:p>
    <w:p w14:paraId="0AF456B1" w14:textId="77777777" w:rsidR="00FE4E4A" w:rsidRDefault="00FE4E4A" w:rsidP="00FE4E4A">
      <w:pPr>
        <w:pStyle w:val="MBODYTEXT"/>
      </w:pPr>
    </w:p>
    <w:p w14:paraId="72192041" w14:textId="77777777" w:rsidR="00FE4E4A" w:rsidRDefault="00FE4E4A" w:rsidP="00FE4E4A">
      <w:pPr>
        <w:pStyle w:val="MBODYTEXT"/>
      </w:pPr>
    </w:p>
    <w:p w14:paraId="5532E888" w14:textId="77777777" w:rsidR="00FE4E4A" w:rsidRPr="00FE4E4A" w:rsidRDefault="00FE4E4A" w:rsidP="00FE4E4A">
      <w:pPr>
        <w:pStyle w:val="MBODYTEXT"/>
      </w:pPr>
    </w:p>
    <w:p w14:paraId="17365F36" w14:textId="77777777" w:rsidR="00773C50" w:rsidRDefault="00773C50" w:rsidP="005E5B10">
      <w:pPr>
        <w:pStyle w:val="MHEADING1"/>
        <w:numPr>
          <w:ilvl w:val="0"/>
          <w:numId w:val="0"/>
        </w:numPr>
      </w:pPr>
    </w:p>
    <w:p w14:paraId="640B4E22" w14:textId="0DF48809" w:rsidR="00773C50" w:rsidRDefault="00773C50" w:rsidP="005A4B2F">
      <w:pPr>
        <w:pStyle w:val="MHEADING1"/>
        <w:numPr>
          <w:ilvl w:val="0"/>
          <w:numId w:val="0"/>
        </w:numPr>
      </w:pPr>
      <w:r>
        <w:lastRenderedPageBreak/>
        <w:t>CONTENTS</w:t>
      </w:r>
    </w:p>
    <w:p w14:paraId="42093965" w14:textId="77777777" w:rsidR="005A4B2F" w:rsidRPr="005A4B2F" w:rsidRDefault="005A4B2F" w:rsidP="005A4B2F">
      <w:pPr>
        <w:pStyle w:val="MBODYTEXT"/>
      </w:pPr>
    </w:p>
    <w:tbl>
      <w:tblPr>
        <w:tblStyle w:val="TableGrid"/>
        <w:tblW w:w="0" w:type="auto"/>
        <w:tblLook w:val="04A0" w:firstRow="1" w:lastRow="0" w:firstColumn="1" w:lastColumn="0" w:noHBand="0" w:noVBand="1"/>
      </w:tblPr>
      <w:tblGrid>
        <w:gridCol w:w="844"/>
        <w:gridCol w:w="7345"/>
        <w:gridCol w:w="730"/>
      </w:tblGrid>
      <w:tr w:rsidR="003D5A39" w14:paraId="208B2032" w14:textId="77777777" w:rsidTr="00651CE1">
        <w:tc>
          <w:tcPr>
            <w:tcW w:w="8919" w:type="dxa"/>
            <w:gridSpan w:val="3"/>
          </w:tcPr>
          <w:p w14:paraId="7E5F13E4" w14:textId="3EA34302" w:rsidR="003D5A39" w:rsidRPr="003D5A39" w:rsidRDefault="003D5A39" w:rsidP="00773C50">
            <w:pPr>
              <w:pStyle w:val="MBODYTEXT"/>
              <w:rPr>
                <w:b/>
                <w:bCs/>
              </w:rPr>
            </w:pPr>
            <w:r w:rsidRPr="003D5A39">
              <w:rPr>
                <w:b/>
                <w:bCs/>
              </w:rPr>
              <w:t>Document control</w:t>
            </w:r>
          </w:p>
        </w:tc>
      </w:tr>
      <w:tr w:rsidR="00773C50" w14:paraId="0FDE3FF9" w14:textId="77777777" w:rsidTr="005A4B2F">
        <w:tc>
          <w:tcPr>
            <w:tcW w:w="844" w:type="dxa"/>
          </w:tcPr>
          <w:p w14:paraId="145ED623" w14:textId="77777777" w:rsidR="00773C50" w:rsidRDefault="00773C50" w:rsidP="00773C50">
            <w:pPr>
              <w:pStyle w:val="MBODYTEXT"/>
            </w:pPr>
          </w:p>
        </w:tc>
        <w:tc>
          <w:tcPr>
            <w:tcW w:w="7345" w:type="dxa"/>
          </w:tcPr>
          <w:p w14:paraId="1549CA7E" w14:textId="77777777" w:rsidR="00773C50" w:rsidRPr="003D5A39" w:rsidRDefault="00773C50" w:rsidP="00773C50">
            <w:pPr>
              <w:pStyle w:val="MBODYTEXT"/>
              <w:rPr>
                <w:b/>
                <w:bCs/>
              </w:rPr>
            </w:pPr>
          </w:p>
        </w:tc>
        <w:tc>
          <w:tcPr>
            <w:tcW w:w="730" w:type="dxa"/>
          </w:tcPr>
          <w:p w14:paraId="4AEA0C14" w14:textId="7E8102C9" w:rsidR="00773C50" w:rsidRDefault="003D5A39" w:rsidP="00773C50">
            <w:pPr>
              <w:pStyle w:val="MBODYTEXT"/>
            </w:pPr>
            <w:r>
              <w:t>Page</w:t>
            </w:r>
          </w:p>
        </w:tc>
      </w:tr>
      <w:tr w:rsidR="00773C50" w14:paraId="76158351" w14:textId="77777777" w:rsidTr="005A4B2F">
        <w:tc>
          <w:tcPr>
            <w:tcW w:w="844" w:type="dxa"/>
          </w:tcPr>
          <w:p w14:paraId="5C48EBBA" w14:textId="36ADE2B7" w:rsidR="00773C50" w:rsidRPr="003D5A39" w:rsidRDefault="003D5A39" w:rsidP="00773C50">
            <w:pPr>
              <w:pStyle w:val="MBODYTEXT"/>
              <w:rPr>
                <w:b/>
                <w:bCs/>
              </w:rPr>
            </w:pPr>
            <w:r w:rsidRPr="003D5A39">
              <w:rPr>
                <w:b/>
                <w:bCs/>
              </w:rPr>
              <w:t>1.0</w:t>
            </w:r>
          </w:p>
        </w:tc>
        <w:tc>
          <w:tcPr>
            <w:tcW w:w="7345" w:type="dxa"/>
          </w:tcPr>
          <w:p w14:paraId="74882837" w14:textId="63E7D440" w:rsidR="00773C50" w:rsidRPr="003D5A39" w:rsidRDefault="003D5A39" w:rsidP="00773C50">
            <w:pPr>
              <w:pStyle w:val="MBODYTEXT"/>
              <w:rPr>
                <w:b/>
                <w:bCs/>
              </w:rPr>
            </w:pPr>
            <w:r w:rsidRPr="003D5A39">
              <w:rPr>
                <w:b/>
                <w:bCs/>
              </w:rPr>
              <w:t xml:space="preserve">Introduction </w:t>
            </w:r>
          </w:p>
        </w:tc>
        <w:tc>
          <w:tcPr>
            <w:tcW w:w="730" w:type="dxa"/>
          </w:tcPr>
          <w:p w14:paraId="267BCA88" w14:textId="0D5FD428" w:rsidR="00773C50" w:rsidRDefault="00085BB1" w:rsidP="00773C50">
            <w:pPr>
              <w:pStyle w:val="MBODYTEXT"/>
            </w:pPr>
            <w:r>
              <w:t>4</w:t>
            </w:r>
          </w:p>
        </w:tc>
      </w:tr>
      <w:tr w:rsidR="00773C50" w14:paraId="743AF275" w14:textId="77777777" w:rsidTr="005A4B2F">
        <w:tc>
          <w:tcPr>
            <w:tcW w:w="844" w:type="dxa"/>
          </w:tcPr>
          <w:p w14:paraId="325BB84E" w14:textId="4AF1E375" w:rsidR="00773C50" w:rsidRDefault="003D5A39" w:rsidP="00773C50">
            <w:pPr>
              <w:pStyle w:val="MBODYTEXT"/>
            </w:pPr>
            <w:r>
              <w:t>1.1</w:t>
            </w:r>
          </w:p>
        </w:tc>
        <w:tc>
          <w:tcPr>
            <w:tcW w:w="7345" w:type="dxa"/>
          </w:tcPr>
          <w:p w14:paraId="03BA682C" w14:textId="54329285" w:rsidR="00773C50" w:rsidRDefault="003D5A39" w:rsidP="00773C50">
            <w:pPr>
              <w:pStyle w:val="MBODYTEXT"/>
            </w:pPr>
            <w:r>
              <w:t>Executive summary</w:t>
            </w:r>
          </w:p>
        </w:tc>
        <w:tc>
          <w:tcPr>
            <w:tcW w:w="730" w:type="dxa"/>
          </w:tcPr>
          <w:p w14:paraId="213B1FAD" w14:textId="305AB842" w:rsidR="00773C50" w:rsidRDefault="00085BB1" w:rsidP="00773C50">
            <w:pPr>
              <w:pStyle w:val="MBODYTEXT"/>
            </w:pPr>
            <w:r>
              <w:t>4</w:t>
            </w:r>
          </w:p>
        </w:tc>
      </w:tr>
      <w:tr w:rsidR="00773C50" w14:paraId="4CA83AFF" w14:textId="77777777" w:rsidTr="005A4B2F">
        <w:tc>
          <w:tcPr>
            <w:tcW w:w="844" w:type="dxa"/>
          </w:tcPr>
          <w:p w14:paraId="14745EB4" w14:textId="71C6876A" w:rsidR="00773C50" w:rsidRDefault="00085BB1" w:rsidP="00773C50">
            <w:pPr>
              <w:pStyle w:val="MBODYTEXT"/>
            </w:pPr>
            <w:r>
              <w:t>1.2</w:t>
            </w:r>
          </w:p>
        </w:tc>
        <w:tc>
          <w:tcPr>
            <w:tcW w:w="7345" w:type="dxa"/>
          </w:tcPr>
          <w:p w14:paraId="4F61DDF5" w14:textId="1450CE09" w:rsidR="00773C50" w:rsidRDefault="00085BB1" w:rsidP="00773C50">
            <w:pPr>
              <w:pStyle w:val="MBODYTEXT"/>
            </w:pPr>
            <w:r>
              <w:t>Background</w:t>
            </w:r>
          </w:p>
        </w:tc>
        <w:tc>
          <w:tcPr>
            <w:tcW w:w="730" w:type="dxa"/>
          </w:tcPr>
          <w:p w14:paraId="788CCD2D" w14:textId="235B7885" w:rsidR="00773C50" w:rsidRDefault="00085BB1" w:rsidP="00773C50">
            <w:pPr>
              <w:pStyle w:val="MBODYTEXT"/>
            </w:pPr>
            <w:r>
              <w:t>4</w:t>
            </w:r>
          </w:p>
        </w:tc>
      </w:tr>
      <w:tr w:rsidR="00773C50" w14:paraId="085666FE" w14:textId="77777777" w:rsidTr="005A4B2F">
        <w:tc>
          <w:tcPr>
            <w:tcW w:w="844" w:type="dxa"/>
          </w:tcPr>
          <w:p w14:paraId="6CEC2805" w14:textId="09246250" w:rsidR="00773C50" w:rsidRDefault="00085BB1" w:rsidP="00773C50">
            <w:pPr>
              <w:pStyle w:val="MBODYTEXT"/>
            </w:pPr>
            <w:r>
              <w:t>1.3</w:t>
            </w:r>
          </w:p>
        </w:tc>
        <w:tc>
          <w:tcPr>
            <w:tcW w:w="7345" w:type="dxa"/>
          </w:tcPr>
          <w:p w14:paraId="3AC82A6C" w14:textId="78932DCE" w:rsidR="00773C50" w:rsidRDefault="00085BB1" w:rsidP="00773C50">
            <w:pPr>
              <w:pStyle w:val="MBODYTEXT"/>
            </w:pPr>
            <w:r>
              <w:t>Strategic context</w:t>
            </w:r>
          </w:p>
        </w:tc>
        <w:tc>
          <w:tcPr>
            <w:tcW w:w="730" w:type="dxa"/>
          </w:tcPr>
          <w:p w14:paraId="2C104C93" w14:textId="072B572B" w:rsidR="00773C50" w:rsidRDefault="00085BB1" w:rsidP="00773C50">
            <w:pPr>
              <w:pStyle w:val="MBODYTEXT"/>
            </w:pPr>
            <w:r>
              <w:t>4</w:t>
            </w:r>
          </w:p>
        </w:tc>
      </w:tr>
      <w:tr w:rsidR="00773C50" w14:paraId="217AA3CD" w14:textId="77777777" w:rsidTr="005A4B2F">
        <w:tc>
          <w:tcPr>
            <w:tcW w:w="844" w:type="dxa"/>
          </w:tcPr>
          <w:p w14:paraId="75B9CB9A" w14:textId="697C2E0E" w:rsidR="00773C50" w:rsidRDefault="00085BB1" w:rsidP="00773C50">
            <w:pPr>
              <w:pStyle w:val="MBODYTEXT"/>
            </w:pPr>
            <w:r>
              <w:t>1.4</w:t>
            </w:r>
          </w:p>
        </w:tc>
        <w:tc>
          <w:tcPr>
            <w:tcW w:w="7345" w:type="dxa"/>
          </w:tcPr>
          <w:p w14:paraId="73C4CF06" w14:textId="662E39F2" w:rsidR="00773C50" w:rsidRDefault="00085BB1" w:rsidP="00773C50">
            <w:pPr>
              <w:pStyle w:val="MBODYTEXT"/>
            </w:pPr>
            <w:r>
              <w:t>Links to legislation</w:t>
            </w:r>
          </w:p>
        </w:tc>
        <w:tc>
          <w:tcPr>
            <w:tcW w:w="730" w:type="dxa"/>
          </w:tcPr>
          <w:p w14:paraId="60471196" w14:textId="24BBBFB9" w:rsidR="00773C50" w:rsidRDefault="00085BB1" w:rsidP="00773C50">
            <w:pPr>
              <w:pStyle w:val="MBODYTEXT"/>
            </w:pPr>
            <w:r>
              <w:t>4</w:t>
            </w:r>
          </w:p>
        </w:tc>
      </w:tr>
      <w:tr w:rsidR="00773C50" w14:paraId="7586F5B3" w14:textId="77777777" w:rsidTr="005A4B2F">
        <w:tc>
          <w:tcPr>
            <w:tcW w:w="844" w:type="dxa"/>
          </w:tcPr>
          <w:p w14:paraId="78EAB00F" w14:textId="44F02C09" w:rsidR="00773C50" w:rsidRDefault="00085BB1" w:rsidP="00773C50">
            <w:pPr>
              <w:pStyle w:val="MBODYTEXT"/>
            </w:pPr>
            <w:r>
              <w:t>1.5</w:t>
            </w:r>
          </w:p>
        </w:tc>
        <w:tc>
          <w:tcPr>
            <w:tcW w:w="7345" w:type="dxa"/>
          </w:tcPr>
          <w:p w14:paraId="5E711F51" w14:textId="597643DA" w:rsidR="00773C50" w:rsidRDefault="00085BB1" w:rsidP="00773C50">
            <w:pPr>
              <w:pStyle w:val="MBODYTEXT"/>
            </w:pPr>
            <w:r>
              <w:t>Aim</w:t>
            </w:r>
          </w:p>
        </w:tc>
        <w:tc>
          <w:tcPr>
            <w:tcW w:w="730" w:type="dxa"/>
          </w:tcPr>
          <w:p w14:paraId="34CB479C" w14:textId="51B6F166" w:rsidR="00773C50" w:rsidRDefault="00085BB1" w:rsidP="00773C50">
            <w:pPr>
              <w:pStyle w:val="MBODYTEXT"/>
            </w:pPr>
            <w:r>
              <w:t>4</w:t>
            </w:r>
          </w:p>
        </w:tc>
      </w:tr>
      <w:tr w:rsidR="00773C50" w14:paraId="185C6AAF" w14:textId="77777777" w:rsidTr="005A4B2F">
        <w:tc>
          <w:tcPr>
            <w:tcW w:w="844" w:type="dxa"/>
          </w:tcPr>
          <w:p w14:paraId="558CBF8C" w14:textId="72304E35" w:rsidR="00773C50" w:rsidRDefault="00085BB1" w:rsidP="00773C50">
            <w:pPr>
              <w:pStyle w:val="MBODYTEXT"/>
            </w:pPr>
            <w:r>
              <w:t xml:space="preserve">1.6 </w:t>
            </w:r>
          </w:p>
        </w:tc>
        <w:tc>
          <w:tcPr>
            <w:tcW w:w="7345" w:type="dxa"/>
          </w:tcPr>
          <w:p w14:paraId="139D50E1" w14:textId="706C7F62" w:rsidR="00773C50" w:rsidRDefault="00085BB1" w:rsidP="00773C50">
            <w:pPr>
              <w:pStyle w:val="MBODYTEXT"/>
            </w:pPr>
            <w:r>
              <w:t>Links to Corporate Groups</w:t>
            </w:r>
          </w:p>
        </w:tc>
        <w:tc>
          <w:tcPr>
            <w:tcW w:w="730" w:type="dxa"/>
          </w:tcPr>
          <w:p w14:paraId="15347440" w14:textId="6E61FD56" w:rsidR="00773C50" w:rsidRDefault="00085BB1" w:rsidP="00773C50">
            <w:pPr>
              <w:pStyle w:val="MBODYTEXT"/>
            </w:pPr>
            <w:r>
              <w:t>5</w:t>
            </w:r>
          </w:p>
        </w:tc>
      </w:tr>
      <w:tr w:rsidR="00773C50" w14:paraId="72AA1C9F" w14:textId="77777777" w:rsidTr="005A4B2F">
        <w:tc>
          <w:tcPr>
            <w:tcW w:w="844" w:type="dxa"/>
          </w:tcPr>
          <w:p w14:paraId="2C756E3A" w14:textId="77777777" w:rsidR="00773C50" w:rsidRDefault="00773C50" w:rsidP="00773C50">
            <w:pPr>
              <w:pStyle w:val="MBODYTEXT"/>
            </w:pPr>
          </w:p>
        </w:tc>
        <w:tc>
          <w:tcPr>
            <w:tcW w:w="7345" w:type="dxa"/>
          </w:tcPr>
          <w:p w14:paraId="301278D2" w14:textId="77777777" w:rsidR="00773C50" w:rsidRDefault="00773C50" w:rsidP="00773C50">
            <w:pPr>
              <w:pStyle w:val="MBODYTEXT"/>
            </w:pPr>
          </w:p>
        </w:tc>
        <w:tc>
          <w:tcPr>
            <w:tcW w:w="730" w:type="dxa"/>
          </w:tcPr>
          <w:p w14:paraId="4FB1CA48" w14:textId="77777777" w:rsidR="00773C50" w:rsidRDefault="00773C50" w:rsidP="00773C50">
            <w:pPr>
              <w:pStyle w:val="MBODYTEXT"/>
            </w:pPr>
          </w:p>
        </w:tc>
      </w:tr>
      <w:tr w:rsidR="00773C50" w14:paraId="1EAAF566" w14:textId="77777777" w:rsidTr="005A4B2F">
        <w:tc>
          <w:tcPr>
            <w:tcW w:w="844" w:type="dxa"/>
          </w:tcPr>
          <w:p w14:paraId="0318F242" w14:textId="672255C8" w:rsidR="00773C50" w:rsidRPr="00085BB1" w:rsidRDefault="00085BB1" w:rsidP="00773C50">
            <w:pPr>
              <w:pStyle w:val="MBODYTEXT"/>
              <w:rPr>
                <w:b/>
                <w:bCs/>
              </w:rPr>
            </w:pPr>
            <w:r w:rsidRPr="00085BB1">
              <w:rPr>
                <w:b/>
                <w:bCs/>
              </w:rPr>
              <w:t>2.0</w:t>
            </w:r>
          </w:p>
        </w:tc>
        <w:tc>
          <w:tcPr>
            <w:tcW w:w="7345" w:type="dxa"/>
          </w:tcPr>
          <w:p w14:paraId="6F127011" w14:textId="6103BB85" w:rsidR="00773C50" w:rsidRPr="00085BB1" w:rsidRDefault="00085BB1" w:rsidP="00773C50">
            <w:pPr>
              <w:pStyle w:val="MBODYTEXT"/>
              <w:rPr>
                <w:b/>
                <w:bCs/>
              </w:rPr>
            </w:pPr>
            <w:r w:rsidRPr="00085BB1">
              <w:rPr>
                <w:b/>
                <w:bCs/>
              </w:rPr>
              <w:t>Scope</w:t>
            </w:r>
          </w:p>
        </w:tc>
        <w:tc>
          <w:tcPr>
            <w:tcW w:w="730" w:type="dxa"/>
          </w:tcPr>
          <w:p w14:paraId="31622ED2" w14:textId="16B3DA56" w:rsidR="00773C50" w:rsidRDefault="007A7CD6" w:rsidP="00773C50">
            <w:pPr>
              <w:pStyle w:val="MBODYTEXT"/>
            </w:pPr>
            <w:r>
              <w:t>5</w:t>
            </w:r>
          </w:p>
        </w:tc>
      </w:tr>
      <w:tr w:rsidR="00773C50" w14:paraId="2DC8E664" w14:textId="77777777" w:rsidTr="005A4B2F">
        <w:tc>
          <w:tcPr>
            <w:tcW w:w="844" w:type="dxa"/>
          </w:tcPr>
          <w:p w14:paraId="1F950BFE" w14:textId="77777777" w:rsidR="00773C50" w:rsidRDefault="00773C50" w:rsidP="00773C50">
            <w:pPr>
              <w:pStyle w:val="MBODYTEXT"/>
            </w:pPr>
          </w:p>
        </w:tc>
        <w:tc>
          <w:tcPr>
            <w:tcW w:w="7345" w:type="dxa"/>
          </w:tcPr>
          <w:p w14:paraId="33F9E31F" w14:textId="77777777" w:rsidR="00773C50" w:rsidRDefault="00773C50" w:rsidP="00773C50">
            <w:pPr>
              <w:pStyle w:val="MBODYTEXT"/>
            </w:pPr>
          </w:p>
        </w:tc>
        <w:tc>
          <w:tcPr>
            <w:tcW w:w="730" w:type="dxa"/>
          </w:tcPr>
          <w:p w14:paraId="148AD98E" w14:textId="77777777" w:rsidR="00773C50" w:rsidRDefault="00773C50" w:rsidP="00773C50">
            <w:pPr>
              <w:pStyle w:val="MBODYTEXT"/>
            </w:pPr>
          </w:p>
        </w:tc>
      </w:tr>
      <w:tr w:rsidR="00773C50" w14:paraId="0E374FE0" w14:textId="77777777" w:rsidTr="005A4B2F">
        <w:tc>
          <w:tcPr>
            <w:tcW w:w="844" w:type="dxa"/>
          </w:tcPr>
          <w:p w14:paraId="0F3B60F3" w14:textId="00A2CD04" w:rsidR="00773C50" w:rsidRPr="007A7CD6" w:rsidRDefault="00085BB1" w:rsidP="00773C50">
            <w:pPr>
              <w:pStyle w:val="MBODYTEXT"/>
              <w:rPr>
                <w:b/>
                <w:bCs/>
              </w:rPr>
            </w:pPr>
            <w:r w:rsidRPr="007A7CD6">
              <w:rPr>
                <w:b/>
                <w:bCs/>
              </w:rPr>
              <w:t>3.0</w:t>
            </w:r>
          </w:p>
        </w:tc>
        <w:tc>
          <w:tcPr>
            <w:tcW w:w="7345" w:type="dxa"/>
          </w:tcPr>
          <w:p w14:paraId="7402FCDA" w14:textId="2E4AA859" w:rsidR="00773C50" w:rsidRPr="007A7CD6" w:rsidRDefault="00085BB1" w:rsidP="00773C50">
            <w:pPr>
              <w:pStyle w:val="MBODYTEXT"/>
              <w:rPr>
                <w:b/>
                <w:bCs/>
              </w:rPr>
            </w:pPr>
            <w:r w:rsidRPr="007A7CD6">
              <w:rPr>
                <w:b/>
                <w:bCs/>
              </w:rPr>
              <w:t>Policy Content</w:t>
            </w:r>
          </w:p>
        </w:tc>
        <w:tc>
          <w:tcPr>
            <w:tcW w:w="730" w:type="dxa"/>
          </w:tcPr>
          <w:p w14:paraId="31AB2857" w14:textId="0CCBDA1B" w:rsidR="00773C50" w:rsidRDefault="007A7CD6" w:rsidP="00773C50">
            <w:pPr>
              <w:pStyle w:val="MBODYTEXT"/>
            </w:pPr>
            <w:r>
              <w:t>6</w:t>
            </w:r>
          </w:p>
        </w:tc>
      </w:tr>
      <w:tr w:rsidR="00773C50" w14:paraId="57DB2CD9" w14:textId="77777777" w:rsidTr="005A4B2F">
        <w:tc>
          <w:tcPr>
            <w:tcW w:w="844" w:type="dxa"/>
          </w:tcPr>
          <w:p w14:paraId="7AFFF5AD" w14:textId="6ECF7866" w:rsidR="00773C50" w:rsidRDefault="00085BB1" w:rsidP="00773C50">
            <w:pPr>
              <w:pStyle w:val="MBODYTEXT"/>
            </w:pPr>
            <w:r>
              <w:t>3.1</w:t>
            </w:r>
          </w:p>
        </w:tc>
        <w:tc>
          <w:tcPr>
            <w:tcW w:w="7345" w:type="dxa"/>
          </w:tcPr>
          <w:p w14:paraId="4880DB9E" w14:textId="54893495" w:rsidR="00773C50" w:rsidRDefault="005A4B2F" w:rsidP="00773C50">
            <w:pPr>
              <w:pStyle w:val="MBODYTEXT"/>
            </w:pPr>
            <w:r>
              <w:t>Rights of employees</w:t>
            </w:r>
          </w:p>
        </w:tc>
        <w:tc>
          <w:tcPr>
            <w:tcW w:w="730" w:type="dxa"/>
          </w:tcPr>
          <w:p w14:paraId="12761A49" w14:textId="037AEE84" w:rsidR="00773C50" w:rsidRDefault="007A7CD6" w:rsidP="00773C50">
            <w:pPr>
              <w:pStyle w:val="MBODYTEXT"/>
            </w:pPr>
            <w:r>
              <w:t>6</w:t>
            </w:r>
          </w:p>
        </w:tc>
      </w:tr>
      <w:tr w:rsidR="00773C50" w14:paraId="0D0B746E" w14:textId="77777777" w:rsidTr="005A4B2F">
        <w:tc>
          <w:tcPr>
            <w:tcW w:w="844" w:type="dxa"/>
          </w:tcPr>
          <w:p w14:paraId="0E5461DE" w14:textId="45386286" w:rsidR="00773C50" w:rsidRDefault="007A7CD6" w:rsidP="00773C50">
            <w:pPr>
              <w:pStyle w:val="MBODYTEXT"/>
            </w:pPr>
            <w:r>
              <w:t>3.2</w:t>
            </w:r>
          </w:p>
        </w:tc>
        <w:tc>
          <w:tcPr>
            <w:tcW w:w="7345" w:type="dxa"/>
          </w:tcPr>
          <w:p w14:paraId="563B3DBD" w14:textId="57074A54" w:rsidR="00773C50" w:rsidRDefault="005A4B2F" w:rsidP="00773C50">
            <w:pPr>
              <w:pStyle w:val="MBODYTEXT"/>
            </w:pPr>
            <w:r>
              <w:t>Public sector equality duty</w:t>
            </w:r>
          </w:p>
        </w:tc>
        <w:tc>
          <w:tcPr>
            <w:tcW w:w="730" w:type="dxa"/>
          </w:tcPr>
          <w:p w14:paraId="39BC6F6D" w14:textId="40B13CB3" w:rsidR="00773C50" w:rsidRDefault="007A7CD6" w:rsidP="00773C50">
            <w:pPr>
              <w:pStyle w:val="MBODYTEXT"/>
            </w:pPr>
            <w:r>
              <w:t>7</w:t>
            </w:r>
          </w:p>
        </w:tc>
      </w:tr>
      <w:tr w:rsidR="00773C50" w14:paraId="16B78A23" w14:textId="77777777" w:rsidTr="005A4B2F">
        <w:tc>
          <w:tcPr>
            <w:tcW w:w="844" w:type="dxa"/>
          </w:tcPr>
          <w:p w14:paraId="0B7E4C8C" w14:textId="2581E14B" w:rsidR="00773C50" w:rsidRDefault="007A7CD6" w:rsidP="00773C50">
            <w:pPr>
              <w:pStyle w:val="MBODYTEXT"/>
            </w:pPr>
            <w:r>
              <w:t>3.3</w:t>
            </w:r>
          </w:p>
        </w:tc>
        <w:tc>
          <w:tcPr>
            <w:tcW w:w="7345" w:type="dxa"/>
          </w:tcPr>
          <w:p w14:paraId="074B4D43" w14:textId="4401F8B9" w:rsidR="00773C50" w:rsidRDefault="005A4B2F" w:rsidP="00773C50">
            <w:pPr>
              <w:pStyle w:val="MBODYTEXT"/>
            </w:pPr>
            <w:r>
              <w:t>Failure to comply</w:t>
            </w:r>
          </w:p>
        </w:tc>
        <w:tc>
          <w:tcPr>
            <w:tcW w:w="730" w:type="dxa"/>
          </w:tcPr>
          <w:p w14:paraId="6EDFB1DE" w14:textId="68558032" w:rsidR="00773C50" w:rsidRDefault="007A7CD6" w:rsidP="00773C50">
            <w:pPr>
              <w:pStyle w:val="MBODYTEXT"/>
            </w:pPr>
            <w:r>
              <w:t>7</w:t>
            </w:r>
          </w:p>
        </w:tc>
      </w:tr>
      <w:tr w:rsidR="00773C50" w14:paraId="130DD210" w14:textId="77777777" w:rsidTr="005A4B2F">
        <w:tc>
          <w:tcPr>
            <w:tcW w:w="844" w:type="dxa"/>
          </w:tcPr>
          <w:p w14:paraId="29BF2469" w14:textId="77777777" w:rsidR="00773C50" w:rsidRDefault="00773C50" w:rsidP="00773C50">
            <w:pPr>
              <w:pStyle w:val="MBODYTEXT"/>
            </w:pPr>
          </w:p>
        </w:tc>
        <w:tc>
          <w:tcPr>
            <w:tcW w:w="7345" w:type="dxa"/>
          </w:tcPr>
          <w:p w14:paraId="24E4A9C3" w14:textId="77777777" w:rsidR="00773C50" w:rsidRDefault="00773C50" w:rsidP="00773C50">
            <w:pPr>
              <w:pStyle w:val="MBODYTEXT"/>
            </w:pPr>
          </w:p>
        </w:tc>
        <w:tc>
          <w:tcPr>
            <w:tcW w:w="730" w:type="dxa"/>
          </w:tcPr>
          <w:p w14:paraId="73515A9B" w14:textId="77777777" w:rsidR="00773C50" w:rsidRDefault="00773C50" w:rsidP="00773C50">
            <w:pPr>
              <w:pStyle w:val="MBODYTEXT"/>
            </w:pPr>
          </w:p>
        </w:tc>
      </w:tr>
      <w:tr w:rsidR="00773C50" w14:paraId="458AC1CC" w14:textId="77777777" w:rsidTr="005A4B2F">
        <w:tc>
          <w:tcPr>
            <w:tcW w:w="844" w:type="dxa"/>
          </w:tcPr>
          <w:p w14:paraId="14407D11" w14:textId="1F5B805A" w:rsidR="00773C50" w:rsidRPr="007A7CD6" w:rsidRDefault="007A7CD6" w:rsidP="00773C50">
            <w:pPr>
              <w:pStyle w:val="MBODYTEXT"/>
              <w:rPr>
                <w:b/>
                <w:bCs/>
              </w:rPr>
            </w:pPr>
            <w:r w:rsidRPr="007A7CD6">
              <w:rPr>
                <w:b/>
                <w:bCs/>
              </w:rPr>
              <w:t>4.0</w:t>
            </w:r>
          </w:p>
        </w:tc>
        <w:tc>
          <w:tcPr>
            <w:tcW w:w="7345" w:type="dxa"/>
          </w:tcPr>
          <w:p w14:paraId="090AB312" w14:textId="12449E35" w:rsidR="00773C50" w:rsidRPr="007A7CD6" w:rsidRDefault="007A7CD6" w:rsidP="00773C50">
            <w:pPr>
              <w:pStyle w:val="MBODYTEXT"/>
              <w:rPr>
                <w:b/>
                <w:bCs/>
              </w:rPr>
            </w:pPr>
            <w:r w:rsidRPr="007A7CD6">
              <w:rPr>
                <w:b/>
                <w:bCs/>
              </w:rPr>
              <w:t>Roles and Responsibilites</w:t>
            </w:r>
          </w:p>
        </w:tc>
        <w:tc>
          <w:tcPr>
            <w:tcW w:w="730" w:type="dxa"/>
          </w:tcPr>
          <w:p w14:paraId="7A846E5C" w14:textId="427D2DBF" w:rsidR="00773C50" w:rsidRDefault="005A4B2F" w:rsidP="00773C50">
            <w:pPr>
              <w:pStyle w:val="MBODYTEXT"/>
            </w:pPr>
            <w:r>
              <w:t>7</w:t>
            </w:r>
          </w:p>
        </w:tc>
      </w:tr>
      <w:tr w:rsidR="00773C50" w14:paraId="3DF245D7" w14:textId="77777777" w:rsidTr="005A4B2F">
        <w:tc>
          <w:tcPr>
            <w:tcW w:w="844" w:type="dxa"/>
          </w:tcPr>
          <w:p w14:paraId="77398B0B" w14:textId="4E790615" w:rsidR="00773C50" w:rsidRDefault="001756D7" w:rsidP="00773C50">
            <w:pPr>
              <w:pStyle w:val="MBODYTEXT"/>
            </w:pPr>
            <w:r>
              <w:t>4.1</w:t>
            </w:r>
          </w:p>
        </w:tc>
        <w:tc>
          <w:tcPr>
            <w:tcW w:w="7345" w:type="dxa"/>
          </w:tcPr>
          <w:p w14:paraId="75982053" w14:textId="3E8F2800" w:rsidR="00773C50" w:rsidRDefault="005A4B2F" w:rsidP="00773C50">
            <w:pPr>
              <w:pStyle w:val="MBODYTEXT"/>
            </w:pPr>
            <w:r>
              <w:t>Council</w:t>
            </w:r>
          </w:p>
        </w:tc>
        <w:tc>
          <w:tcPr>
            <w:tcW w:w="730" w:type="dxa"/>
          </w:tcPr>
          <w:p w14:paraId="681D0FC1" w14:textId="5750BDB2" w:rsidR="00773C50" w:rsidRDefault="005A4B2F" w:rsidP="00773C50">
            <w:pPr>
              <w:pStyle w:val="MBODYTEXT"/>
            </w:pPr>
            <w:r>
              <w:t>8</w:t>
            </w:r>
          </w:p>
        </w:tc>
      </w:tr>
      <w:tr w:rsidR="00773C50" w14:paraId="148FAD5F" w14:textId="77777777" w:rsidTr="005A4B2F">
        <w:tc>
          <w:tcPr>
            <w:tcW w:w="844" w:type="dxa"/>
          </w:tcPr>
          <w:p w14:paraId="126E2412" w14:textId="665C20C1" w:rsidR="00773C50" w:rsidRDefault="001756D7" w:rsidP="00773C50">
            <w:pPr>
              <w:pStyle w:val="MBODYTEXT"/>
            </w:pPr>
            <w:r>
              <w:t>4.2</w:t>
            </w:r>
          </w:p>
        </w:tc>
        <w:tc>
          <w:tcPr>
            <w:tcW w:w="7345" w:type="dxa"/>
          </w:tcPr>
          <w:p w14:paraId="266A8DA6" w14:textId="08E3CF99" w:rsidR="00773C50" w:rsidRDefault="005A4B2F" w:rsidP="00773C50">
            <w:pPr>
              <w:pStyle w:val="MBODYTEXT"/>
            </w:pPr>
            <w:r>
              <w:t>Elected Members</w:t>
            </w:r>
          </w:p>
        </w:tc>
        <w:tc>
          <w:tcPr>
            <w:tcW w:w="730" w:type="dxa"/>
          </w:tcPr>
          <w:p w14:paraId="60C8DB3D" w14:textId="4F8A302D" w:rsidR="00773C50" w:rsidRDefault="005A4B2F" w:rsidP="00773C50">
            <w:pPr>
              <w:pStyle w:val="MBODYTEXT"/>
            </w:pPr>
            <w:r>
              <w:t>8</w:t>
            </w:r>
          </w:p>
        </w:tc>
      </w:tr>
      <w:tr w:rsidR="001756D7" w14:paraId="253ED160" w14:textId="77777777" w:rsidTr="005A4B2F">
        <w:tc>
          <w:tcPr>
            <w:tcW w:w="844" w:type="dxa"/>
          </w:tcPr>
          <w:p w14:paraId="61FFC73A" w14:textId="7B98F465" w:rsidR="001756D7" w:rsidRDefault="001756D7" w:rsidP="00773C50">
            <w:pPr>
              <w:pStyle w:val="MBODYTEXT"/>
            </w:pPr>
            <w:r>
              <w:t>4.3</w:t>
            </w:r>
          </w:p>
        </w:tc>
        <w:tc>
          <w:tcPr>
            <w:tcW w:w="7345" w:type="dxa"/>
          </w:tcPr>
          <w:p w14:paraId="2C8AED83" w14:textId="3924AE80" w:rsidR="001756D7" w:rsidRDefault="005A4B2F" w:rsidP="00773C50">
            <w:pPr>
              <w:pStyle w:val="MBODYTEXT"/>
            </w:pPr>
            <w:r>
              <w:t>Line Managers</w:t>
            </w:r>
          </w:p>
        </w:tc>
        <w:tc>
          <w:tcPr>
            <w:tcW w:w="730" w:type="dxa"/>
          </w:tcPr>
          <w:p w14:paraId="68C69494" w14:textId="03671860" w:rsidR="001756D7" w:rsidRDefault="005A4B2F" w:rsidP="00773C50">
            <w:pPr>
              <w:pStyle w:val="MBODYTEXT"/>
            </w:pPr>
            <w:r>
              <w:t>8</w:t>
            </w:r>
          </w:p>
        </w:tc>
      </w:tr>
      <w:tr w:rsidR="001756D7" w14:paraId="0A6467F1" w14:textId="77777777" w:rsidTr="005A4B2F">
        <w:tc>
          <w:tcPr>
            <w:tcW w:w="844" w:type="dxa"/>
          </w:tcPr>
          <w:p w14:paraId="13CA6C66" w14:textId="27BBA73A" w:rsidR="001756D7" w:rsidRDefault="001756D7" w:rsidP="00773C50">
            <w:pPr>
              <w:pStyle w:val="MBODYTEXT"/>
            </w:pPr>
            <w:r>
              <w:t>4.4</w:t>
            </w:r>
          </w:p>
        </w:tc>
        <w:tc>
          <w:tcPr>
            <w:tcW w:w="7345" w:type="dxa"/>
          </w:tcPr>
          <w:p w14:paraId="57AD3B14" w14:textId="333E53D3" w:rsidR="001756D7" w:rsidRDefault="005A4B2F" w:rsidP="00773C50">
            <w:pPr>
              <w:pStyle w:val="MBODYTEXT"/>
            </w:pPr>
            <w:r>
              <w:t>Employees</w:t>
            </w:r>
          </w:p>
        </w:tc>
        <w:tc>
          <w:tcPr>
            <w:tcW w:w="730" w:type="dxa"/>
          </w:tcPr>
          <w:p w14:paraId="2BC046AF" w14:textId="51CF057D" w:rsidR="001756D7" w:rsidRDefault="005A4B2F" w:rsidP="00773C50">
            <w:pPr>
              <w:pStyle w:val="MBODYTEXT"/>
            </w:pPr>
            <w:r>
              <w:t>8</w:t>
            </w:r>
          </w:p>
        </w:tc>
      </w:tr>
      <w:tr w:rsidR="001756D7" w14:paraId="364CD73F" w14:textId="77777777" w:rsidTr="005A4B2F">
        <w:tc>
          <w:tcPr>
            <w:tcW w:w="844" w:type="dxa"/>
          </w:tcPr>
          <w:p w14:paraId="111592C8" w14:textId="2CF13067" w:rsidR="001756D7" w:rsidRDefault="001756D7" w:rsidP="00773C50">
            <w:pPr>
              <w:pStyle w:val="MBODYTEXT"/>
            </w:pPr>
            <w:r>
              <w:t>4.5</w:t>
            </w:r>
          </w:p>
        </w:tc>
        <w:tc>
          <w:tcPr>
            <w:tcW w:w="7345" w:type="dxa"/>
          </w:tcPr>
          <w:p w14:paraId="03ACBFF4" w14:textId="7EB8144A" w:rsidR="001756D7" w:rsidRDefault="005A4B2F" w:rsidP="00773C50">
            <w:pPr>
              <w:pStyle w:val="MBODYTEXT"/>
            </w:pPr>
            <w:r>
              <w:t>OD and HR</w:t>
            </w:r>
          </w:p>
        </w:tc>
        <w:tc>
          <w:tcPr>
            <w:tcW w:w="730" w:type="dxa"/>
          </w:tcPr>
          <w:p w14:paraId="154C9716" w14:textId="0E126FD8" w:rsidR="001756D7" w:rsidRDefault="005A4B2F" w:rsidP="00773C50">
            <w:pPr>
              <w:pStyle w:val="MBODYTEXT"/>
            </w:pPr>
            <w:r>
              <w:t>8</w:t>
            </w:r>
          </w:p>
        </w:tc>
      </w:tr>
      <w:tr w:rsidR="001756D7" w14:paraId="5E07158E" w14:textId="77777777" w:rsidTr="005A4B2F">
        <w:tc>
          <w:tcPr>
            <w:tcW w:w="844" w:type="dxa"/>
          </w:tcPr>
          <w:p w14:paraId="0EF4C5CE" w14:textId="7C0969FD" w:rsidR="001756D7" w:rsidRDefault="005A4B2F" w:rsidP="00773C50">
            <w:pPr>
              <w:pStyle w:val="MBODYTEXT"/>
            </w:pPr>
            <w:r>
              <w:t>4.6</w:t>
            </w:r>
          </w:p>
        </w:tc>
        <w:tc>
          <w:tcPr>
            <w:tcW w:w="7345" w:type="dxa"/>
          </w:tcPr>
          <w:p w14:paraId="5F55191F" w14:textId="443C211C" w:rsidR="001756D7" w:rsidRDefault="005A4B2F" w:rsidP="00773C50">
            <w:pPr>
              <w:pStyle w:val="MBODYTEXT"/>
            </w:pPr>
            <w:r>
              <w:t>Employees</w:t>
            </w:r>
          </w:p>
        </w:tc>
        <w:tc>
          <w:tcPr>
            <w:tcW w:w="730" w:type="dxa"/>
          </w:tcPr>
          <w:p w14:paraId="5EB19752" w14:textId="7459665E" w:rsidR="001756D7" w:rsidRDefault="005A4B2F" w:rsidP="00773C50">
            <w:pPr>
              <w:pStyle w:val="MBODYTEXT"/>
            </w:pPr>
            <w:r>
              <w:t>9</w:t>
            </w:r>
          </w:p>
        </w:tc>
      </w:tr>
      <w:tr w:rsidR="005A4B2F" w14:paraId="77905616" w14:textId="77777777" w:rsidTr="005A4B2F">
        <w:tc>
          <w:tcPr>
            <w:tcW w:w="844" w:type="dxa"/>
          </w:tcPr>
          <w:p w14:paraId="09D64FA4" w14:textId="1ECDFF7B" w:rsidR="005A4B2F" w:rsidRDefault="005A4B2F" w:rsidP="00773C50">
            <w:pPr>
              <w:pStyle w:val="MBODYTEXT"/>
            </w:pPr>
            <w:r>
              <w:t>4.7</w:t>
            </w:r>
          </w:p>
        </w:tc>
        <w:tc>
          <w:tcPr>
            <w:tcW w:w="7345" w:type="dxa"/>
          </w:tcPr>
          <w:p w14:paraId="7DBA037E" w14:textId="5AE4D2ED" w:rsidR="005A4B2F" w:rsidRDefault="005A4B2F" w:rsidP="00773C50">
            <w:pPr>
              <w:pStyle w:val="MBODYTEXT"/>
            </w:pPr>
            <w:r>
              <w:t>Partners, external agencies, contractors, agency workers</w:t>
            </w:r>
          </w:p>
        </w:tc>
        <w:tc>
          <w:tcPr>
            <w:tcW w:w="730" w:type="dxa"/>
          </w:tcPr>
          <w:p w14:paraId="6424EC76" w14:textId="177CC1DD" w:rsidR="005A4B2F" w:rsidRDefault="005A4B2F" w:rsidP="00773C50">
            <w:pPr>
              <w:pStyle w:val="MBODYTEXT"/>
            </w:pPr>
            <w:r>
              <w:t>9</w:t>
            </w:r>
          </w:p>
        </w:tc>
      </w:tr>
      <w:tr w:rsidR="005A4B2F" w14:paraId="069EC4E2" w14:textId="77777777" w:rsidTr="005A4B2F">
        <w:tc>
          <w:tcPr>
            <w:tcW w:w="844" w:type="dxa"/>
          </w:tcPr>
          <w:p w14:paraId="0126D5E9" w14:textId="77777777" w:rsidR="005A4B2F" w:rsidRDefault="005A4B2F" w:rsidP="00773C50">
            <w:pPr>
              <w:pStyle w:val="MBODYTEXT"/>
            </w:pPr>
          </w:p>
        </w:tc>
        <w:tc>
          <w:tcPr>
            <w:tcW w:w="7345" w:type="dxa"/>
          </w:tcPr>
          <w:p w14:paraId="49E8F980" w14:textId="77777777" w:rsidR="005A4B2F" w:rsidRDefault="005A4B2F" w:rsidP="00773C50">
            <w:pPr>
              <w:pStyle w:val="MBODYTEXT"/>
            </w:pPr>
          </w:p>
        </w:tc>
        <w:tc>
          <w:tcPr>
            <w:tcW w:w="730" w:type="dxa"/>
          </w:tcPr>
          <w:p w14:paraId="09B883A3" w14:textId="77777777" w:rsidR="005A4B2F" w:rsidRDefault="005A4B2F" w:rsidP="00773C50">
            <w:pPr>
              <w:pStyle w:val="MBODYTEXT"/>
            </w:pPr>
          </w:p>
        </w:tc>
      </w:tr>
      <w:tr w:rsidR="001756D7" w14:paraId="7999DBF8" w14:textId="77777777" w:rsidTr="005A4B2F">
        <w:trPr>
          <w:trHeight w:val="94"/>
        </w:trPr>
        <w:tc>
          <w:tcPr>
            <w:tcW w:w="844" w:type="dxa"/>
          </w:tcPr>
          <w:p w14:paraId="5D5E660D" w14:textId="46FC1CA8" w:rsidR="001756D7" w:rsidRPr="001756D7" w:rsidRDefault="001756D7" w:rsidP="00773C50">
            <w:pPr>
              <w:pStyle w:val="MBODYTEXT"/>
              <w:rPr>
                <w:b/>
                <w:bCs/>
              </w:rPr>
            </w:pPr>
            <w:r w:rsidRPr="001756D7">
              <w:rPr>
                <w:b/>
                <w:bCs/>
              </w:rPr>
              <w:t>5.0</w:t>
            </w:r>
          </w:p>
        </w:tc>
        <w:tc>
          <w:tcPr>
            <w:tcW w:w="7345" w:type="dxa"/>
          </w:tcPr>
          <w:p w14:paraId="097DE581" w14:textId="45DEB378" w:rsidR="001756D7" w:rsidRPr="001756D7" w:rsidRDefault="001756D7" w:rsidP="00773C50">
            <w:pPr>
              <w:pStyle w:val="MBODYTEXT"/>
              <w:rPr>
                <w:b/>
                <w:bCs/>
              </w:rPr>
            </w:pPr>
            <w:r w:rsidRPr="001756D7">
              <w:rPr>
                <w:b/>
                <w:bCs/>
              </w:rPr>
              <w:t>Implementation</w:t>
            </w:r>
          </w:p>
        </w:tc>
        <w:tc>
          <w:tcPr>
            <w:tcW w:w="730" w:type="dxa"/>
          </w:tcPr>
          <w:p w14:paraId="3DDA451A" w14:textId="10FC3BB5" w:rsidR="001756D7" w:rsidRPr="005A4B2F" w:rsidRDefault="005A4B2F" w:rsidP="00773C50">
            <w:pPr>
              <w:pStyle w:val="MBODYTEXT"/>
            </w:pPr>
            <w:r w:rsidRPr="005A4B2F">
              <w:t>9</w:t>
            </w:r>
          </w:p>
        </w:tc>
      </w:tr>
      <w:tr w:rsidR="001756D7" w14:paraId="4713C44A" w14:textId="77777777" w:rsidTr="005A4B2F">
        <w:tc>
          <w:tcPr>
            <w:tcW w:w="844" w:type="dxa"/>
          </w:tcPr>
          <w:p w14:paraId="55C46094" w14:textId="09737F70" w:rsidR="001756D7" w:rsidRPr="001756D7" w:rsidRDefault="001756D7" w:rsidP="00773C50">
            <w:pPr>
              <w:pStyle w:val="MBODYTEXT"/>
            </w:pPr>
            <w:r w:rsidRPr="001756D7">
              <w:t>5.1</w:t>
            </w:r>
          </w:p>
        </w:tc>
        <w:tc>
          <w:tcPr>
            <w:tcW w:w="7345" w:type="dxa"/>
          </w:tcPr>
          <w:p w14:paraId="69B9E50E" w14:textId="35431329" w:rsidR="001756D7" w:rsidRPr="001756D7" w:rsidRDefault="001756D7" w:rsidP="00773C50">
            <w:pPr>
              <w:pStyle w:val="MBODYTEXT"/>
            </w:pPr>
            <w:r w:rsidRPr="001756D7">
              <w:t>Training</w:t>
            </w:r>
          </w:p>
        </w:tc>
        <w:tc>
          <w:tcPr>
            <w:tcW w:w="730" w:type="dxa"/>
          </w:tcPr>
          <w:p w14:paraId="1B953B61" w14:textId="4EC46972" w:rsidR="001756D7" w:rsidRPr="001756D7" w:rsidRDefault="005A4B2F" w:rsidP="00773C50">
            <w:pPr>
              <w:pStyle w:val="MBODYTEXT"/>
            </w:pPr>
            <w:r>
              <w:t>9</w:t>
            </w:r>
          </w:p>
        </w:tc>
      </w:tr>
      <w:tr w:rsidR="001756D7" w14:paraId="0566B517" w14:textId="77777777" w:rsidTr="005A4B2F">
        <w:tc>
          <w:tcPr>
            <w:tcW w:w="844" w:type="dxa"/>
          </w:tcPr>
          <w:p w14:paraId="09EE1122" w14:textId="7DA76C00" w:rsidR="001756D7" w:rsidRPr="001756D7" w:rsidRDefault="001756D7" w:rsidP="00773C50">
            <w:pPr>
              <w:pStyle w:val="MBODYTEXT"/>
            </w:pPr>
            <w:r w:rsidRPr="001756D7">
              <w:t>5.2</w:t>
            </w:r>
          </w:p>
        </w:tc>
        <w:tc>
          <w:tcPr>
            <w:tcW w:w="7345" w:type="dxa"/>
          </w:tcPr>
          <w:p w14:paraId="0D140AD0" w14:textId="51D8A744" w:rsidR="001756D7" w:rsidRPr="001756D7" w:rsidRDefault="001756D7" w:rsidP="00773C50">
            <w:pPr>
              <w:pStyle w:val="MBODYTEXT"/>
            </w:pPr>
            <w:r w:rsidRPr="001756D7">
              <w:t>Communication of the policy</w:t>
            </w:r>
          </w:p>
        </w:tc>
        <w:tc>
          <w:tcPr>
            <w:tcW w:w="730" w:type="dxa"/>
          </w:tcPr>
          <w:p w14:paraId="54EF8FA6" w14:textId="192E2421" w:rsidR="001756D7" w:rsidRPr="001756D7" w:rsidRDefault="005A4B2F" w:rsidP="00773C50">
            <w:pPr>
              <w:pStyle w:val="MBODYTEXT"/>
            </w:pPr>
            <w:r>
              <w:t>9</w:t>
            </w:r>
          </w:p>
        </w:tc>
      </w:tr>
      <w:tr w:rsidR="001756D7" w14:paraId="03A77097" w14:textId="77777777" w:rsidTr="005A4B2F">
        <w:tc>
          <w:tcPr>
            <w:tcW w:w="844" w:type="dxa"/>
          </w:tcPr>
          <w:p w14:paraId="468ABA2B" w14:textId="3959091B" w:rsidR="001756D7" w:rsidRPr="001756D7" w:rsidRDefault="001756D7" w:rsidP="00773C50">
            <w:pPr>
              <w:pStyle w:val="MBODYTEXT"/>
              <w:rPr>
                <w:b/>
                <w:bCs/>
              </w:rPr>
            </w:pPr>
          </w:p>
        </w:tc>
        <w:tc>
          <w:tcPr>
            <w:tcW w:w="7345" w:type="dxa"/>
          </w:tcPr>
          <w:p w14:paraId="5314E028" w14:textId="77777777" w:rsidR="001756D7" w:rsidRPr="001756D7" w:rsidRDefault="001756D7" w:rsidP="00773C50">
            <w:pPr>
              <w:pStyle w:val="MBODYTEXT"/>
              <w:rPr>
                <w:b/>
                <w:bCs/>
              </w:rPr>
            </w:pPr>
          </w:p>
        </w:tc>
        <w:tc>
          <w:tcPr>
            <w:tcW w:w="730" w:type="dxa"/>
          </w:tcPr>
          <w:p w14:paraId="62E844E2" w14:textId="77777777" w:rsidR="001756D7" w:rsidRPr="001756D7" w:rsidRDefault="001756D7" w:rsidP="00773C50">
            <w:pPr>
              <w:pStyle w:val="MBODYTEXT"/>
              <w:rPr>
                <w:b/>
                <w:bCs/>
              </w:rPr>
            </w:pPr>
          </w:p>
        </w:tc>
      </w:tr>
      <w:tr w:rsidR="001756D7" w14:paraId="10474869" w14:textId="77777777" w:rsidTr="005A4B2F">
        <w:tc>
          <w:tcPr>
            <w:tcW w:w="844" w:type="dxa"/>
          </w:tcPr>
          <w:p w14:paraId="22058E55" w14:textId="702C1E27" w:rsidR="001756D7" w:rsidRPr="001756D7" w:rsidRDefault="001756D7" w:rsidP="00773C50">
            <w:pPr>
              <w:pStyle w:val="MBODYTEXT"/>
              <w:rPr>
                <w:b/>
                <w:bCs/>
              </w:rPr>
            </w:pPr>
            <w:r>
              <w:rPr>
                <w:b/>
                <w:bCs/>
              </w:rPr>
              <w:t>6.0</w:t>
            </w:r>
          </w:p>
        </w:tc>
        <w:tc>
          <w:tcPr>
            <w:tcW w:w="7345" w:type="dxa"/>
          </w:tcPr>
          <w:p w14:paraId="4A321351" w14:textId="429AE4A5" w:rsidR="001756D7" w:rsidRPr="001756D7" w:rsidRDefault="001756D7" w:rsidP="00773C50">
            <w:pPr>
              <w:pStyle w:val="MBODYTEXT"/>
              <w:rPr>
                <w:b/>
                <w:bCs/>
              </w:rPr>
            </w:pPr>
            <w:r>
              <w:rPr>
                <w:b/>
                <w:bCs/>
              </w:rPr>
              <w:t>Risk</w:t>
            </w:r>
          </w:p>
        </w:tc>
        <w:tc>
          <w:tcPr>
            <w:tcW w:w="730" w:type="dxa"/>
          </w:tcPr>
          <w:p w14:paraId="7E1BEC5B" w14:textId="3010FCE8" w:rsidR="001756D7" w:rsidRPr="005A4B2F" w:rsidRDefault="005A4B2F" w:rsidP="00773C50">
            <w:pPr>
              <w:pStyle w:val="MBODYTEXT"/>
            </w:pPr>
            <w:r w:rsidRPr="005A4B2F">
              <w:t>9</w:t>
            </w:r>
          </w:p>
        </w:tc>
      </w:tr>
      <w:tr w:rsidR="001756D7" w14:paraId="1CE661C7" w14:textId="77777777" w:rsidTr="005A4B2F">
        <w:tc>
          <w:tcPr>
            <w:tcW w:w="844" w:type="dxa"/>
          </w:tcPr>
          <w:p w14:paraId="14C51243" w14:textId="2E89B269" w:rsidR="001756D7" w:rsidRPr="001756D7" w:rsidRDefault="001756D7" w:rsidP="00773C50">
            <w:pPr>
              <w:pStyle w:val="MBODYTEXT"/>
            </w:pPr>
            <w:r w:rsidRPr="001756D7">
              <w:t>6.1</w:t>
            </w:r>
          </w:p>
        </w:tc>
        <w:tc>
          <w:tcPr>
            <w:tcW w:w="7345" w:type="dxa"/>
          </w:tcPr>
          <w:p w14:paraId="675A524E" w14:textId="14BBF630" w:rsidR="001756D7" w:rsidRPr="001756D7" w:rsidRDefault="001756D7" w:rsidP="00773C50">
            <w:pPr>
              <w:pStyle w:val="MBODYTEXT"/>
            </w:pPr>
            <w:r w:rsidRPr="001756D7">
              <w:t>Legislative risk</w:t>
            </w:r>
          </w:p>
        </w:tc>
        <w:tc>
          <w:tcPr>
            <w:tcW w:w="730" w:type="dxa"/>
          </w:tcPr>
          <w:p w14:paraId="0F1467FF" w14:textId="16C32660" w:rsidR="001756D7" w:rsidRPr="001756D7" w:rsidRDefault="005A4B2F" w:rsidP="00773C50">
            <w:pPr>
              <w:pStyle w:val="MBODYTEXT"/>
            </w:pPr>
            <w:r>
              <w:t>9</w:t>
            </w:r>
          </w:p>
        </w:tc>
      </w:tr>
      <w:tr w:rsidR="001756D7" w14:paraId="733062B8" w14:textId="77777777" w:rsidTr="005A4B2F">
        <w:tc>
          <w:tcPr>
            <w:tcW w:w="844" w:type="dxa"/>
          </w:tcPr>
          <w:p w14:paraId="458604F5" w14:textId="162009A1" w:rsidR="001756D7" w:rsidRPr="001756D7" w:rsidRDefault="001756D7" w:rsidP="00773C50">
            <w:pPr>
              <w:pStyle w:val="MBODYTEXT"/>
            </w:pPr>
            <w:r w:rsidRPr="001756D7">
              <w:t>6.2</w:t>
            </w:r>
          </w:p>
        </w:tc>
        <w:tc>
          <w:tcPr>
            <w:tcW w:w="7345" w:type="dxa"/>
          </w:tcPr>
          <w:p w14:paraId="41790FA2" w14:textId="7D7FD086" w:rsidR="001756D7" w:rsidRPr="001756D7" w:rsidRDefault="001756D7" w:rsidP="00773C50">
            <w:pPr>
              <w:pStyle w:val="MBODYTEXT"/>
            </w:pPr>
            <w:r w:rsidRPr="001756D7">
              <w:t>Wider risk</w:t>
            </w:r>
          </w:p>
        </w:tc>
        <w:tc>
          <w:tcPr>
            <w:tcW w:w="730" w:type="dxa"/>
          </w:tcPr>
          <w:p w14:paraId="5C599184" w14:textId="57A3FF66" w:rsidR="001756D7" w:rsidRPr="001756D7" w:rsidRDefault="005A4B2F" w:rsidP="00773C50">
            <w:pPr>
              <w:pStyle w:val="MBODYTEXT"/>
            </w:pPr>
            <w:r>
              <w:t>9</w:t>
            </w:r>
          </w:p>
        </w:tc>
      </w:tr>
      <w:tr w:rsidR="001756D7" w14:paraId="1C00F69B" w14:textId="77777777" w:rsidTr="005A4B2F">
        <w:tc>
          <w:tcPr>
            <w:tcW w:w="844" w:type="dxa"/>
          </w:tcPr>
          <w:p w14:paraId="44781795" w14:textId="77777777" w:rsidR="001756D7" w:rsidRPr="001756D7" w:rsidRDefault="001756D7" w:rsidP="00773C50">
            <w:pPr>
              <w:pStyle w:val="MBODYTEXT"/>
              <w:rPr>
                <w:b/>
                <w:bCs/>
              </w:rPr>
            </w:pPr>
          </w:p>
        </w:tc>
        <w:tc>
          <w:tcPr>
            <w:tcW w:w="7345" w:type="dxa"/>
          </w:tcPr>
          <w:p w14:paraId="4E2D800D" w14:textId="77777777" w:rsidR="001756D7" w:rsidRPr="001756D7" w:rsidRDefault="001756D7" w:rsidP="00773C50">
            <w:pPr>
              <w:pStyle w:val="MBODYTEXT"/>
              <w:rPr>
                <w:b/>
                <w:bCs/>
              </w:rPr>
            </w:pPr>
          </w:p>
        </w:tc>
        <w:tc>
          <w:tcPr>
            <w:tcW w:w="730" w:type="dxa"/>
          </w:tcPr>
          <w:p w14:paraId="42965328" w14:textId="77777777" w:rsidR="001756D7" w:rsidRPr="001756D7" w:rsidRDefault="001756D7" w:rsidP="00773C50">
            <w:pPr>
              <w:pStyle w:val="MBODYTEXT"/>
              <w:rPr>
                <w:b/>
                <w:bCs/>
              </w:rPr>
            </w:pPr>
          </w:p>
        </w:tc>
      </w:tr>
      <w:tr w:rsidR="001756D7" w14:paraId="0D296933" w14:textId="77777777" w:rsidTr="005A4B2F">
        <w:tc>
          <w:tcPr>
            <w:tcW w:w="844" w:type="dxa"/>
          </w:tcPr>
          <w:p w14:paraId="5FC19615" w14:textId="35375068" w:rsidR="001756D7" w:rsidRPr="001756D7" w:rsidRDefault="001756D7" w:rsidP="00773C50">
            <w:pPr>
              <w:pStyle w:val="MBODYTEXT"/>
              <w:rPr>
                <w:b/>
                <w:bCs/>
              </w:rPr>
            </w:pPr>
            <w:r>
              <w:rPr>
                <w:b/>
                <w:bCs/>
              </w:rPr>
              <w:t>7.0</w:t>
            </w:r>
          </w:p>
        </w:tc>
        <w:tc>
          <w:tcPr>
            <w:tcW w:w="7345" w:type="dxa"/>
          </w:tcPr>
          <w:p w14:paraId="20A78FE7" w14:textId="7CA3CAA2" w:rsidR="001756D7" w:rsidRPr="001756D7" w:rsidRDefault="001756D7" w:rsidP="00773C50">
            <w:pPr>
              <w:pStyle w:val="MBODYTEXT"/>
              <w:rPr>
                <w:b/>
                <w:bCs/>
              </w:rPr>
            </w:pPr>
            <w:r>
              <w:rPr>
                <w:b/>
                <w:bCs/>
              </w:rPr>
              <w:t>Equalities</w:t>
            </w:r>
          </w:p>
        </w:tc>
        <w:tc>
          <w:tcPr>
            <w:tcW w:w="730" w:type="dxa"/>
          </w:tcPr>
          <w:p w14:paraId="57485673" w14:textId="478A9C11" w:rsidR="001756D7" w:rsidRPr="005A4B2F" w:rsidRDefault="001756D7" w:rsidP="00773C50">
            <w:pPr>
              <w:pStyle w:val="MBODYTEXT"/>
            </w:pPr>
            <w:r w:rsidRPr="005A4B2F">
              <w:t>1</w:t>
            </w:r>
            <w:r w:rsidR="005A4B2F" w:rsidRPr="005A4B2F">
              <w:t>0</w:t>
            </w:r>
          </w:p>
        </w:tc>
      </w:tr>
      <w:tr w:rsidR="001756D7" w14:paraId="3DC45539" w14:textId="77777777" w:rsidTr="005A4B2F">
        <w:tc>
          <w:tcPr>
            <w:tcW w:w="844" w:type="dxa"/>
          </w:tcPr>
          <w:p w14:paraId="07686EF7" w14:textId="35697C08" w:rsidR="001756D7" w:rsidRPr="001756D7" w:rsidRDefault="001756D7" w:rsidP="00773C50">
            <w:pPr>
              <w:pStyle w:val="MBODYTEXT"/>
            </w:pPr>
            <w:r w:rsidRPr="001756D7">
              <w:t>7.1</w:t>
            </w:r>
          </w:p>
        </w:tc>
        <w:tc>
          <w:tcPr>
            <w:tcW w:w="7345" w:type="dxa"/>
          </w:tcPr>
          <w:p w14:paraId="4C75AB55" w14:textId="51FBB512" w:rsidR="001756D7" w:rsidRPr="001756D7" w:rsidRDefault="001756D7" w:rsidP="00773C50">
            <w:pPr>
              <w:pStyle w:val="MBODYTEXT"/>
            </w:pPr>
            <w:r w:rsidRPr="001756D7">
              <w:t>Consultation and Engagement</w:t>
            </w:r>
          </w:p>
        </w:tc>
        <w:tc>
          <w:tcPr>
            <w:tcW w:w="730" w:type="dxa"/>
          </w:tcPr>
          <w:p w14:paraId="593ABF28" w14:textId="1F11A662" w:rsidR="001756D7" w:rsidRPr="001756D7" w:rsidRDefault="001756D7" w:rsidP="00773C50">
            <w:pPr>
              <w:pStyle w:val="MBODYTEXT"/>
            </w:pPr>
            <w:r w:rsidRPr="001756D7">
              <w:t>1</w:t>
            </w:r>
            <w:r w:rsidR="005A4B2F">
              <w:t>0</w:t>
            </w:r>
          </w:p>
        </w:tc>
      </w:tr>
      <w:tr w:rsidR="001756D7" w14:paraId="25E7677E" w14:textId="77777777" w:rsidTr="005A4B2F">
        <w:tc>
          <w:tcPr>
            <w:tcW w:w="844" w:type="dxa"/>
          </w:tcPr>
          <w:p w14:paraId="060CEAE6" w14:textId="3D0C9580" w:rsidR="001756D7" w:rsidRPr="001756D7" w:rsidRDefault="001756D7" w:rsidP="00773C50">
            <w:pPr>
              <w:pStyle w:val="MBODYTEXT"/>
            </w:pPr>
            <w:r w:rsidRPr="001756D7">
              <w:t>7.2</w:t>
            </w:r>
          </w:p>
        </w:tc>
        <w:tc>
          <w:tcPr>
            <w:tcW w:w="7345" w:type="dxa"/>
          </w:tcPr>
          <w:p w14:paraId="389C1A4D" w14:textId="7CA68222" w:rsidR="001756D7" w:rsidRPr="001756D7" w:rsidRDefault="001756D7" w:rsidP="00773C50">
            <w:pPr>
              <w:pStyle w:val="MBODYTEXT"/>
            </w:pPr>
            <w:r w:rsidRPr="001756D7">
              <w:t>Equality Impact Assessment</w:t>
            </w:r>
          </w:p>
        </w:tc>
        <w:tc>
          <w:tcPr>
            <w:tcW w:w="730" w:type="dxa"/>
          </w:tcPr>
          <w:p w14:paraId="57A9BDE9" w14:textId="4F626CCB" w:rsidR="001756D7" w:rsidRPr="001756D7" w:rsidRDefault="001756D7" w:rsidP="00773C50">
            <w:pPr>
              <w:pStyle w:val="MBODYTEXT"/>
            </w:pPr>
            <w:r w:rsidRPr="001756D7">
              <w:t>1</w:t>
            </w:r>
            <w:r w:rsidR="005A4B2F">
              <w:t>0</w:t>
            </w:r>
          </w:p>
        </w:tc>
      </w:tr>
      <w:tr w:rsidR="001756D7" w14:paraId="05CF62BC" w14:textId="77777777" w:rsidTr="005A4B2F">
        <w:tc>
          <w:tcPr>
            <w:tcW w:w="844" w:type="dxa"/>
          </w:tcPr>
          <w:p w14:paraId="2A8E476A" w14:textId="77777777" w:rsidR="001756D7" w:rsidRPr="001756D7" w:rsidRDefault="001756D7" w:rsidP="00773C50">
            <w:pPr>
              <w:pStyle w:val="MBODYTEXT"/>
              <w:rPr>
                <w:b/>
                <w:bCs/>
              </w:rPr>
            </w:pPr>
          </w:p>
        </w:tc>
        <w:tc>
          <w:tcPr>
            <w:tcW w:w="7345" w:type="dxa"/>
          </w:tcPr>
          <w:p w14:paraId="2F56784A" w14:textId="77777777" w:rsidR="001756D7" w:rsidRPr="001756D7" w:rsidRDefault="001756D7" w:rsidP="00773C50">
            <w:pPr>
              <w:pStyle w:val="MBODYTEXT"/>
              <w:rPr>
                <w:b/>
                <w:bCs/>
              </w:rPr>
            </w:pPr>
          </w:p>
        </w:tc>
        <w:tc>
          <w:tcPr>
            <w:tcW w:w="730" w:type="dxa"/>
          </w:tcPr>
          <w:p w14:paraId="23516D00" w14:textId="77777777" w:rsidR="001756D7" w:rsidRPr="001756D7" w:rsidRDefault="001756D7" w:rsidP="00773C50">
            <w:pPr>
              <w:pStyle w:val="MBODYTEXT"/>
              <w:rPr>
                <w:b/>
                <w:bCs/>
              </w:rPr>
            </w:pPr>
          </w:p>
        </w:tc>
      </w:tr>
      <w:tr w:rsidR="001756D7" w14:paraId="5D889069" w14:textId="77777777" w:rsidTr="005A4B2F">
        <w:tc>
          <w:tcPr>
            <w:tcW w:w="844" w:type="dxa"/>
          </w:tcPr>
          <w:p w14:paraId="3330BE87" w14:textId="5BA5E07A" w:rsidR="001756D7" w:rsidRPr="001756D7" w:rsidRDefault="001756D7" w:rsidP="00773C50">
            <w:pPr>
              <w:pStyle w:val="MBODYTEXT"/>
              <w:rPr>
                <w:b/>
                <w:bCs/>
              </w:rPr>
            </w:pPr>
            <w:r>
              <w:rPr>
                <w:b/>
                <w:bCs/>
              </w:rPr>
              <w:t>8.0</w:t>
            </w:r>
          </w:p>
        </w:tc>
        <w:tc>
          <w:tcPr>
            <w:tcW w:w="7345" w:type="dxa"/>
          </w:tcPr>
          <w:p w14:paraId="700A21C6" w14:textId="588B7AEF" w:rsidR="001756D7" w:rsidRPr="001756D7" w:rsidRDefault="001756D7" w:rsidP="00773C50">
            <w:pPr>
              <w:pStyle w:val="MBODYTEXT"/>
              <w:rPr>
                <w:b/>
                <w:bCs/>
              </w:rPr>
            </w:pPr>
            <w:r>
              <w:rPr>
                <w:b/>
                <w:bCs/>
              </w:rPr>
              <w:t>Appendices – Public Interest Disclosure Act 1998</w:t>
            </w:r>
          </w:p>
        </w:tc>
        <w:tc>
          <w:tcPr>
            <w:tcW w:w="730" w:type="dxa"/>
          </w:tcPr>
          <w:p w14:paraId="4FBE95E0" w14:textId="7A7E148A" w:rsidR="001756D7" w:rsidRPr="005A4B2F" w:rsidRDefault="001756D7" w:rsidP="00773C50">
            <w:pPr>
              <w:pStyle w:val="MBODYTEXT"/>
            </w:pPr>
            <w:r w:rsidRPr="005A4B2F">
              <w:t>1</w:t>
            </w:r>
            <w:r w:rsidR="005A4B2F" w:rsidRPr="005A4B2F">
              <w:t>1</w:t>
            </w:r>
          </w:p>
        </w:tc>
      </w:tr>
      <w:tr w:rsidR="005A4B2F" w14:paraId="5532B2F3" w14:textId="77777777" w:rsidTr="005A4B2F">
        <w:tc>
          <w:tcPr>
            <w:tcW w:w="844" w:type="dxa"/>
          </w:tcPr>
          <w:p w14:paraId="2D6563C1" w14:textId="76DF84DF" w:rsidR="005A4B2F" w:rsidRPr="005A4B2F" w:rsidRDefault="005A4B2F" w:rsidP="00773C50">
            <w:pPr>
              <w:pStyle w:val="MBODYTEXT"/>
            </w:pPr>
            <w:r w:rsidRPr="005A4B2F">
              <w:t>8.1</w:t>
            </w:r>
          </w:p>
        </w:tc>
        <w:tc>
          <w:tcPr>
            <w:tcW w:w="7345" w:type="dxa"/>
          </w:tcPr>
          <w:p w14:paraId="25B09E75" w14:textId="24D8007E" w:rsidR="005A4B2F" w:rsidRPr="005A4B2F" w:rsidRDefault="005A4B2F" w:rsidP="00773C50">
            <w:pPr>
              <w:pStyle w:val="MBODYTEXT"/>
            </w:pPr>
            <w:r w:rsidRPr="005A4B2F">
              <w:t>Protected characteristics</w:t>
            </w:r>
          </w:p>
        </w:tc>
        <w:tc>
          <w:tcPr>
            <w:tcW w:w="730" w:type="dxa"/>
          </w:tcPr>
          <w:p w14:paraId="03BBC2F4" w14:textId="0D67B15A" w:rsidR="005A4B2F" w:rsidRPr="005A4B2F" w:rsidRDefault="005A4B2F" w:rsidP="00773C50">
            <w:pPr>
              <w:pStyle w:val="MBODYTEXT"/>
            </w:pPr>
            <w:r>
              <w:t>11</w:t>
            </w:r>
          </w:p>
        </w:tc>
      </w:tr>
      <w:tr w:rsidR="005A4B2F" w14:paraId="2FF1B287" w14:textId="77777777" w:rsidTr="005A4B2F">
        <w:tc>
          <w:tcPr>
            <w:tcW w:w="844" w:type="dxa"/>
          </w:tcPr>
          <w:p w14:paraId="60623D48" w14:textId="10120C40" w:rsidR="005A4B2F" w:rsidRPr="005A4B2F" w:rsidRDefault="005A4B2F" w:rsidP="00773C50">
            <w:pPr>
              <w:pStyle w:val="MBODYTEXT"/>
            </w:pPr>
            <w:r w:rsidRPr="005A4B2F">
              <w:t xml:space="preserve">8.2 </w:t>
            </w:r>
          </w:p>
        </w:tc>
        <w:tc>
          <w:tcPr>
            <w:tcW w:w="7345" w:type="dxa"/>
          </w:tcPr>
          <w:p w14:paraId="33D5ED97" w14:textId="77AF9D19" w:rsidR="005A4B2F" w:rsidRPr="005A4B2F" w:rsidRDefault="005A4B2F" w:rsidP="00773C50">
            <w:pPr>
              <w:pStyle w:val="MBODYTEXT"/>
            </w:pPr>
            <w:r w:rsidRPr="005A4B2F">
              <w:t>The specific duties</w:t>
            </w:r>
          </w:p>
        </w:tc>
        <w:tc>
          <w:tcPr>
            <w:tcW w:w="730" w:type="dxa"/>
          </w:tcPr>
          <w:p w14:paraId="31088C0E" w14:textId="2DA61D9D" w:rsidR="005A4B2F" w:rsidRPr="005A4B2F" w:rsidRDefault="005A4B2F" w:rsidP="00773C50">
            <w:pPr>
              <w:pStyle w:val="MBODYTEXT"/>
            </w:pPr>
            <w:r>
              <w:t>12</w:t>
            </w:r>
          </w:p>
        </w:tc>
      </w:tr>
    </w:tbl>
    <w:p w14:paraId="3770529F" w14:textId="77777777" w:rsidR="00773C50" w:rsidRPr="00773C50" w:rsidRDefault="00773C50" w:rsidP="00773C50">
      <w:pPr>
        <w:pStyle w:val="MBODYTEXT"/>
      </w:pPr>
    </w:p>
    <w:p w14:paraId="0F66476F" w14:textId="427F8AFA" w:rsidR="008674AA" w:rsidRPr="004D61DF" w:rsidRDefault="00722238" w:rsidP="005E5B10">
      <w:pPr>
        <w:pStyle w:val="MHEADING1"/>
        <w:numPr>
          <w:ilvl w:val="0"/>
          <w:numId w:val="0"/>
        </w:numPr>
      </w:pPr>
      <w:r w:rsidRPr="004D61DF">
        <w:br w:type="page"/>
      </w:r>
      <w:bookmarkStart w:id="21" w:name="_Toc170277562"/>
      <w:r w:rsidR="006773F1">
        <w:lastRenderedPageBreak/>
        <w:t xml:space="preserve">1   </w:t>
      </w:r>
      <w:r w:rsidR="006041E2" w:rsidRPr="004D61DF">
        <w:t>INTRODUCTION</w:t>
      </w:r>
      <w:bookmarkEnd w:id="21"/>
    </w:p>
    <w:p w14:paraId="61CF315B" w14:textId="77777777" w:rsidR="008674AA" w:rsidRPr="004D61DF" w:rsidRDefault="008674AA" w:rsidP="00A679F9">
      <w:pPr>
        <w:pStyle w:val="DefaultText"/>
        <w:rPr>
          <w:rFonts w:ascii="Arial" w:hAnsi="Arial"/>
          <w:b/>
        </w:rPr>
      </w:pPr>
    </w:p>
    <w:p w14:paraId="67A09F9E" w14:textId="6ED5EA76" w:rsidR="003D5A39" w:rsidRDefault="003D5A39" w:rsidP="00741C29">
      <w:pPr>
        <w:pStyle w:val="DefaultText"/>
        <w:numPr>
          <w:ilvl w:val="1"/>
          <w:numId w:val="4"/>
        </w:numPr>
        <w:tabs>
          <w:tab w:val="left" w:pos="480"/>
        </w:tabs>
        <w:rPr>
          <w:rFonts w:ascii="Arial" w:hAnsi="Arial"/>
          <w:sz w:val="22"/>
          <w:szCs w:val="22"/>
        </w:rPr>
      </w:pPr>
      <w:r>
        <w:rPr>
          <w:rFonts w:ascii="Arial" w:hAnsi="Arial"/>
          <w:sz w:val="22"/>
          <w:szCs w:val="22"/>
        </w:rPr>
        <w:t>EXECUTIVE SUMMARY</w:t>
      </w:r>
    </w:p>
    <w:p w14:paraId="7C57AAEC" w14:textId="77777777" w:rsidR="003D5A39" w:rsidRDefault="003D5A39" w:rsidP="003D5A39">
      <w:pPr>
        <w:pStyle w:val="DefaultText"/>
        <w:tabs>
          <w:tab w:val="left" w:pos="480"/>
        </w:tabs>
        <w:rPr>
          <w:rFonts w:ascii="Arial" w:hAnsi="Arial"/>
          <w:sz w:val="22"/>
          <w:szCs w:val="22"/>
        </w:rPr>
      </w:pPr>
    </w:p>
    <w:p w14:paraId="66B5D885" w14:textId="1723E2C1" w:rsidR="00FE4E4A" w:rsidRPr="00FE4E4A" w:rsidRDefault="00FE4E4A" w:rsidP="00FE4E4A">
      <w:pPr>
        <w:pStyle w:val="DefaultText"/>
        <w:tabs>
          <w:tab w:val="left" w:pos="480"/>
        </w:tabs>
        <w:rPr>
          <w:rFonts w:ascii="Arial" w:hAnsi="Arial"/>
          <w:sz w:val="22"/>
          <w:szCs w:val="22"/>
          <w:lang w:val="en-GB"/>
        </w:rPr>
      </w:pPr>
      <w:r w:rsidRPr="00FE4E4A">
        <w:rPr>
          <w:rFonts w:ascii="Arial" w:hAnsi="Arial"/>
          <w:sz w:val="22"/>
          <w:szCs w:val="22"/>
          <w:lang w:val="en-GB"/>
        </w:rPr>
        <w:t>Inverclyde Council is committed to ensuring that the ethos and principles of equality of opportunity and valuing diversity are embedded in all aspects of</w:t>
      </w:r>
      <w:r w:rsidR="002E2DCC">
        <w:rPr>
          <w:rFonts w:ascii="Arial" w:hAnsi="Arial"/>
          <w:sz w:val="22"/>
          <w:szCs w:val="22"/>
          <w:lang w:val="en-GB"/>
        </w:rPr>
        <w:t xml:space="preserve"> </w:t>
      </w:r>
      <w:r w:rsidRPr="00FE4E4A">
        <w:rPr>
          <w:rFonts w:ascii="Arial" w:hAnsi="Arial"/>
          <w:sz w:val="22"/>
          <w:szCs w:val="22"/>
          <w:lang w:val="en-GB"/>
        </w:rPr>
        <w:t xml:space="preserve">service delivery and are a guiding principle for all its activities.  </w:t>
      </w:r>
    </w:p>
    <w:p w14:paraId="69406026" w14:textId="77777777" w:rsidR="00FE4E4A" w:rsidRPr="00FE4E4A" w:rsidRDefault="00FE4E4A" w:rsidP="00FE4E4A">
      <w:pPr>
        <w:pStyle w:val="DefaultText"/>
        <w:tabs>
          <w:tab w:val="left" w:pos="480"/>
        </w:tabs>
        <w:ind w:left="370"/>
        <w:rPr>
          <w:rFonts w:ascii="Arial" w:hAnsi="Arial"/>
          <w:bCs/>
          <w:sz w:val="22"/>
          <w:szCs w:val="22"/>
          <w:lang w:val="en-GB"/>
        </w:rPr>
      </w:pPr>
    </w:p>
    <w:p w14:paraId="65B578FB" w14:textId="5A80CB9E" w:rsidR="00FE4E4A" w:rsidRPr="00FE4E4A" w:rsidRDefault="00FE4E4A" w:rsidP="00FE4E4A">
      <w:pPr>
        <w:pStyle w:val="DefaultText"/>
        <w:tabs>
          <w:tab w:val="left" w:pos="480"/>
        </w:tabs>
        <w:rPr>
          <w:rFonts w:ascii="Arial" w:hAnsi="Arial"/>
          <w:sz w:val="22"/>
          <w:szCs w:val="22"/>
          <w:lang w:val="en-GB"/>
        </w:rPr>
      </w:pPr>
      <w:r w:rsidRPr="00FE4E4A">
        <w:rPr>
          <w:rFonts w:ascii="Arial" w:hAnsi="Arial"/>
          <w:sz w:val="22"/>
          <w:szCs w:val="22"/>
          <w:lang w:val="en-GB"/>
        </w:rPr>
        <w:t xml:space="preserve">The Council strives to embrace a positive attitude towards the promotion of equality and diversity and to create a working environment which is inclusive of everyone regardless of ethnic origin, religion or belief, disability, age, sex, gender reassignment, sexual orientation, marriage and civil partnership, pregnancy and maternity, carer responsibility, race nationality, social or economic status, trade union membership or activity. </w:t>
      </w:r>
    </w:p>
    <w:p w14:paraId="7DEF1397" w14:textId="77777777" w:rsidR="00FE4E4A" w:rsidRPr="00FE4E4A" w:rsidRDefault="00FE4E4A" w:rsidP="00FE4E4A">
      <w:pPr>
        <w:pStyle w:val="DefaultText"/>
        <w:tabs>
          <w:tab w:val="left" w:pos="480"/>
        </w:tabs>
        <w:ind w:left="370"/>
        <w:rPr>
          <w:rFonts w:ascii="Arial" w:hAnsi="Arial"/>
          <w:bCs/>
          <w:sz w:val="22"/>
          <w:szCs w:val="22"/>
          <w:lang w:val="en-GB"/>
        </w:rPr>
      </w:pPr>
    </w:p>
    <w:p w14:paraId="57CF82F6" w14:textId="6E3BC384" w:rsidR="00FE4E4A" w:rsidRPr="00FE4E4A" w:rsidRDefault="00FE4E4A" w:rsidP="00FE4E4A">
      <w:pPr>
        <w:pStyle w:val="DefaultText"/>
        <w:tabs>
          <w:tab w:val="left" w:pos="480"/>
        </w:tabs>
        <w:rPr>
          <w:rFonts w:ascii="Arial" w:hAnsi="Arial"/>
          <w:bCs/>
          <w:sz w:val="22"/>
          <w:szCs w:val="22"/>
          <w:lang w:val="en-GB"/>
        </w:rPr>
      </w:pPr>
      <w:r w:rsidRPr="00FE4E4A">
        <w:rPr>
          <w:rFonts w:ascii="Arial" w:hAnsi="Arial"/>
          <w:bCs/>
          <w:sz w:val="22"/>
          <w:szCs w:val="22"/>
          <w:lang w:val="en-GB"/>
        </w:rPr>
        <w:t>This policy is consistent and in accordance with the current legislative requirements and the Equality Act 2010 and it is the responsibility of all</w:t>
      </w:r>
      <w:r w:rsidR="002E2DCC">
        <w:rPr>
          <w:rFonts w:ascii="Arial" w:hAnsi="Arial"/>
          <w:bCs/>
          <w:sz w:val="22"/>
          <w:szCs w:val="22"/>
          <w:lang w:val="en-GB"/>
        </w:rPr>
        <w:t xml:space="preserve"> </w:t>
      </w:r>
      <w:r w:rsidRPr="00FE4E4A">
        <w:rPr>
          <w:rFonts w:ascii="Arial" w:hAnsi="Arial"/>
          <w:bCs/>
          <w:sz w:val="22"/>
          <w:szCs w:val="22"/>
          <w:lang w:val="en-GB"/>
        </w:rPr>
        <w:t xml:space="preserve">employees to comply with this policy and be familiar with its contents and principles.    </w:t>
      </w:r>
    </w:p>
    <w:p w14:paraId="5F78F89B" w14:textId="77777777" w:rsidR="003D5A39" w:rsidRDefault="003D5A39" w:rsidP="003D5A39">
      <w:pPr>
        <w:pStyle w:val="DefaultText"/>
        <w:tabs>
          <w:tab w:val="left" w:pos="480"/>
        </w:tabs>
        <w:ind w:left="370"/>
        <w:rPr>
          <w:rFonts w:ascii="Arial" w:hAnsi="Arial"/>
          <w:sz w:val="22"/>
          <w:szCs w:val="22"/>
        </w:rPr>
      </w:pPr>
    </w:p>
    <w:p w14:paraId="3E4451D7" w14:textId="0081633D" w:rsidR="003D5A39" w:rsidRDefault="003D5A39" w:rsidP="00741C29">
      <w:pPr>
        <w:pStyle w:val="DefaultText"/>
        <w:numPr>
          <w:ilvl w:val="1"/>
          <w:numId w:val="4"/>
        </w:numPr>
        <w:tabs>
          <w:tab w:val="left" w:pos="480"/>
        </w:tabs>
        <w:rPr>
          <w:rFonts w:ascii="Arial" w:hAnsi="Arial"/>
          <w:sz w:val="22"/>
          <w:szCs w:val="22"/>
        </w:rPr>
      </w:pPr>
      <w:r>
        <w:rPr>
          <w:rFonts w:ascii="Arial" w:hAnsi="Arial"/>
          <w:sz w:val="22"/>
          <w:szCs w:val="22"/>
        </w:rPr>
        <w:t>BACKGROUND</w:t>
      </w:r>
    </w:p>
    <w:p w14:paraId="71A5CB9E" w14:textId="77777777" w:rsidR="003D5A39" w:rsidRDefault="003D5A39" w:rsidP="003D5A39">
      <w:pPr>
        <w:pStyle w:val="DefaultText"/>
        <w:tabs>
          <w:tab w:val="left" w:pos="480"/>
        </w:tabs>
        <w:ind w:left="370"/>
        <w:rPr>
          <w:rFonts w:ascii="Arial" w:hAnsi="Arial"/>
          <w:sz w:val="22"/>
          <w:szCs w:val="22"/>
        </w:rPr>
      </w:pPr>
    </w:p>
    <w:p w14:paraId="45D136CC" w14:textId="77777777" w:rsidR="00FE4E4A" w:rsidRPr="00FE4E4A" w:rsidRDefault="00FE4E4A" w:rsidP="00FE4E4A">
      <w:pPr>
        <w:pStyle w:val="DefaultText"/>
        <w:tabs>
          <w:tab w:val="left" w:pos="480"/>
        </w:tabs>
        <w:rPr>
          <w:rFonts w:ascii="Arial" w:hAnsi="Arial"/>
          <w:sz w:val="22"/>
          <w:szCs w:val="22"/>
        </w:rPr>
      </w:pPr>
      <w:r w:rsidRPr="00FE4E4A">
        <w:rPr>
          <w:rFonts w:ascii="Arial" w:hAnsi="Arial"/>
          <w:sz w:val="22"/>
          <w:szCs w:val="22"/>
        </w:rPr>
        <w:t>The purpose of this policy is to set out the Council’s vision and commitment to equality and diversity in the workplace. It aims to promote equality and diversity in all aspects of the Council’s work and encourages a working environment which is free from all forms of discrimination and harassment, where all employees can fulfil their full potential.</w:t>
      </w:r>
    </w:p>
    <w:p w14:paraId="0630139E" w14:textId="77777777" w:rsidR="00FE4E4A" w:rsidRPr="00FE4E4A" w:rsidRDefault="00FE4E4A" w:rsidP="00FE4E4A">
      <w:pPr>
        <w:pStyle w:val="DefaultText"/>
        <w:tabs>
          <w:tab w:val="left" w:pos="480"/>
        </w:tabs>
        <w:rPr>
          <w:rFonts w:ascii="Arial" w:hAnsi="Arial"/>
          <w:sz w:val="22"/>
          <w:szCs w:val="22"/>
        </w:rPr>
      </w:pPr>
    </w:p>
    <w:p w14:paraId="7D6D5043" w14:textId="3EA97859" w:rsidR="00FE4E4A" w:rsidRPr="00FE4E4A" w:rsidRDefault="00FE4E4A" w:rsidP="00FE4E4A">
      <w:pPr>
        <w:pStyle w:val="DefaultText"/>
        <w:tabs>
          <w:tab w:val="left" w:pos="480"/>
        </w:tabs>
        <w:rPr>
          <w:rFonts w:ascii="Arial" w:hAnsi="Arial"/>
          <w:sz w:val="22"/>
          <w:szCs w:val="22"/>
        </w:rPr>
      </w:pPr>
      <w:r w:rsidRPr="00FE4E4A">
        <w:rPr>
          <w:rFonts w:ascii="Arial" w:hAnsi="Arial"/>
          <w:sz w:val="22"/>
          <w:szCs w:val="22"/>
        </w:rPr>
        <w:t xml:space="preserve">The Council is committed to ensuring that equality and diversity is embedded in all aspects of service delivery, and strives to ensure that all employees, customers and partners are </w:t>
      </w:r>
      <w:proofErr w:type="gramStart"/>
      <w:r w:rsidRPr="00FE4E4A">
        <w:rPr>
          <w:rFonts w:ascii="Arial" w:hAnsi="Arial"/>
          <w:sz w:val="22"/>
          <w:szCs w:val="22"/>
        </w:rPr>
        <w:t>treated fairly and with respect at all times</w:t>
      </w:r>
      <w:proofErr w:type="gramEnd"/>
      <w:r w:rsidRPr="00FE4E4A">
        <w:rPr>
          <w:rFonts w:ascii="Arial" w:hAnsi="Arial"/>
          <w:sz w:val="22"/>
          <w:szCs w:val="22"/>
        </w:rPr>
        <w:t>.</w:t>
      </w:r>
    </w:p>
    <w:p w14:paraId="65AD1F8F" w14:textId="77777777" w:rsidR="00FE4E4A" w:rsidRPr="00FE4E4A" w:rsidRDefault="00FE4E4A" w:rsidP="00FE4E4A">
      <w:pPr>
        <w:pStyle w:val="DefaultText"/>
        <w:tabs>
          <w:tab w:val="left" w:pos="480"/>
        </w:tabs>
        <w:rPr>
          <w:rFonts w:ascii="Arial" w:hAnsi="Arial"/>
          <w:sz w:val="22"/>
          <w:szCs w:val="22"/>
        </w:rPr>
      </w:pPr>
    </w:p>
    <w:p w14:paraId="3DA0AFA7" w14:textId="7F41C395" w:rsidR="00FE4E4A" w:rsidRPr="00FE4E4A" w:rsidRDefault="00FE4E4A" w:rsidP="00FE4E4A">
      <w:pPr>
        <w:pStyle w:val="DefaultText"/>
        <w:tabs>
          <w:tab w:val="left" w:pos="480"/>
        </w:tabs>
        <w:rPr>
          <w:rFonts w:ascii="Arial" w:hAnsi="Arial"/>
          <w:sz w:val="22"/>
          <w:szCs w:val="22"/>
        </w:rPr>
      </w:pPr>
      <w:r w:rsidRPr="00FE4E4A">
        <w:rPr>
          <w:rFonts w:ascii="Arial" w:hAnsi="Arial"/>
          <w:sz w:val="22"/>
          <w:szCs w:val="22"/>
        </w:rPr>
        <w:t>The Council is positively and actively committed to ensuring that:</w:t>
      </w:r>
    </w:p>
    <w:p w14:paraId="587F796D" w14:textId="57BA811B" w:rsidR="00FE4E4A" w:rsidRPr="00FE4E4A" w:rsidRDefault="00FE4E4A" w:rsidP="002E2DCC">
      <w:pPr>
        <w:pStyle w:val="DefaultText"/>
        <w:numPr>
          <w:ilvl w:val="0"/>
          <w:numId w:val="7"/>
        </w:numPr>
        <w:tabs>
          <w:tab w:val="left" w:pos="567"/>
        </w:tabs>
        <w:ind w:left="567" w:hanging="567"/>
        <w:rPr>
          <w:rFonts w:ascii="Arial" w:hAnsi="Arial"/>
          <w:sz w:val="22"/>
          <w:szCs w:val="22"/>
        </w:rPr>
      </w:pPr>
      <w:r w:rsidRPr="00FE4E4A">
        <w:rPr>
          <w:rFonts w:ascii="Arial" w:hAnsi="Arial"/>
          <w:sz w:val="22"/>
          <w:szCs w:val="22"/>
        </w:rPr>
        <w:t xml:space="preserve">Employees are educated on equality and </w:t>
      </w:r>
      <w:proofErr w:type="gramStart"/>
      <w:r w:rsidRPr="00FE4E4A">
        <w:rPr>
          <w:rFonts w:ascii="Arial" w:hAnsi="Arial"/>
          <w:sz w:val="22"/>
          <w:szCs w:val="22"/>
        </w:rPr>
        <w:t>diversity;</w:t>
      </w:r>
      <w:proofErr w:type="gramEnd"/>
    </w:p>
    <w:p w14:paraId="2D6229AF" w14:textId="26C811B6" w:rsidR="00FE4E4A" w:rsidRPr="00FE4E4A" w:rsidRDefault="00FE4E4A" w:rsidP="002E2DCC">
      <w:pPr>
        <w:pStyle w:val="DefaultText"/>
        <w:numPr>
          <w:ilvl w:val="0"/>
          <w:numId w:val="7"/>
        </w:numPr>
        <w:tabs>
          <w:tab w:val="left" w:pos="567"/>
        </w:tabs>
        <w:ind w:left="567" w:hanging="567"/>
        <w:rPr>
          <w:rFonts w:ascii="Arial" w:hAnsi="Arial"/>
          <w:sz w:val="22"/>
          <w:szCs w:val="22"/>
        </w:rPr>
      </w:pPr>
      <w:r w:rsidRPr="00FE4E4A">
        <w:rPr>
          <w:rFonts w:ascii="Arial" w:hAnsi="Arial"/>
          <w:sz w:val="22"/>
          <w:szCs w:val="22"/>
        </w:rPr>
        <w:t xml:space="preserve">Policies, procedures and practices support the Council’s equality and diversity </w:t>
      </w:r>
      <w:proofErr w:type="gramStart"/>
      <w:r w:rsidRPr="00FE4E4A">
        <w:rPr>
          <w:rFonts w:ascii="Arial" w:hAnsi="Arial"/>
          <w:sz w:val="22"/>
          <w:szCs w:val="22"/>
        </w:rPr>
        <w:t>responsibilities;</w:t>
      </w:r>
      <w:proofErr w:type="gramEnd"/>
    </w:p>
    <w:p w14:paraId="29E5E54F" w14:textId="645C4670" w:rsidR="00FE4E4A" w:rsidRPr="00FE4E4A" w:rsidRDefault="00FE4E4A" w:rsidP="002E2DCC">
      <w:pPr>
        <w:pStyle w:val="DefaultText"/>
        <w:numPr>
          <w:ilvl w:val="0"/>
          <w:numId w:val="7"/>
        </w:numPr>
        <w:tabs>
          <w:tab w:val="left" w:pos="567"/>
        </w:tabs>
        <w:ind w:left="567" w:hanging="567"/>
        <w:rPr>
          <w:rFonts w:ascii="Arial" w:hAnsi="Arial"/>
          <w:sz w:val="22"/>
          <w:szCs w:val="22"/>
        </w:rPr>
      </w:pPr>
      <w:r w:rsidRPr="00FE4E4A">
        <w:rPr>
          <w:rFonts w:ascii="Arial" w:hAnsi="Arial"/>
          <w:sz w:val="22"/>
          <w:szCs w:val="22"/>
        </w:rPr>
        <w:t xml:space="preserve">The services provided by the Council are relevant to the needs of the diverse </w:t>
      </w:r>
      <w:proofErr w:type="gramStart"/>
      <w:r w:rsidRPr="00FE4E4A">
        <w:rPr>
          <w:rFonts w:ascii="Arial" w:hAnsi="Arial"/>
          <w:sz w:val="22"/>
          <w:szCs w:val="22"/>
        </w:rPr>
        <w:t>community;</w:t>
      </w:r>
      <w:proofErr w:type="gramEnd"/>
    </w:p>
    <w:p w14:paraId="739ACD28" w14:textId="43070FED" w:rsidR="00FE4E4A" w:rsidRPr="00FE4E4A" w:rsidRDefault="00FE4E4A" w:rsidP="002E2DCC">
      <w:pPr>
        <w:pStyle w:val="DefaultText"/>
        <w:numPr>
          <w:ilvl w:val="0"/>
          <w:numId w:val="7"/>
        </w:numPr>
        <w:tabs>
          <w:tab w:val="left" w:pos="567"/>
        </w:tabs>
        <w:ind w:left="567" w:hanging="567"/>
        <w:rPr>
          <w:rFonts w:ascii="Arial" w:hAnsi="Arial"/>
          <w:sz w:val="22"/>
          <w:szCs w:val="22"/>
        </w:rPr>
      </w:pPr>
      <w:r w:rsidRPr="00FE4E4A">
        <w:rPr>
          <w:rFonts w:ascii="Arial" w:hAnsi="Arial"/>
          <w:sz w:val="22"/>
          <w:szCs w:val="22"/>
        </w:rPr>
        <w:t xml:space="preserve">The Council’s workforce represents the </w:t>
      </w:r>
      <w:proofErr w:type="gramStart"/>
      <w:r w:rsidRPr="00FE4E4A">
        <w:rPr>
          <w:rFonts w:ascii="Arial" w:hAnsi="Arial"/>
          <w:sz w:val="22"/>
          <w:szCs w:val="22"/>
        </w:rPr>
        <w:t>community;</w:t>
      </w:r>
      <w:proofErr w:type="gramEnd"/>
    </w:p>
    <w:p w14:paraId="14BD5FFC" w14:textId="00FADDC1" w:rsidR="00FE4E4A" w:rsidRPr="00FE4E4A" w:rsidRDefault="00FE4E4A" w:rsidP="002E2DCC">
      <w:pPr>
        <w:pStyle w:val="DefaultText"/>
        <w:numPr>
          <w:ilvl w:val="0"/>
          <w:numId w:val="7"/>
        </w:numPr>
        <w:tabs>
          <w:tab w:val="left" w:pos="567"/>
        </w:tabs>
        <w:ind w:left="567" w:hanging="567"/>
        <w:rPr>
          <w:rFonts w:ascii="Arial" w:hAnsi="Arial"/>
          <w:sz w:val="22"/>
          <w:szCs w:val="22"/>
        </w:rPr>
      </w:pPr>
      <w:r w:rsidRPr="00FE4E4A">
        <w:rPr>
          <w:rFonts w:ascii="Arial" w:hAnsi="Arial"/>
          <w:sz w:val="22"/>
          <w:szCs w:val="22"/>
        </w:rPr>
        <w:t xml:space="preserve">A safe and inclusive environment is provided which is free from any form of bullying, harassment discrimination, violence/abuse (including violence against women) </w:t>
      </w:r>
      <w:proofErr w:type="spellStart"/>
      <w:proofErr w:type="gramStart"/>
      <w:r w:rsidRPr="00FE4E4A">
        <w:rPr>
          <w:rFonts w:ascii="Arial" w:hAnsi="Arial"/>
          <w:sz w:val="22"/>
          <w:szCs w:val="22"/>
        </w:rPr>
        <w:t>victimisation</w:t>
      </w:r>
      <w:proofErr w:type="spellEnd"/>
      <w:r w:rsidRPr="00FE4E4A">
        <w:rPr>
          <w:rFonts w:ascii="Arial" w:hAnsi="Arial"/>
          <w:sz w:val="22"/>
          <w:szCs w:val="22"/>
        </w:rPr>
        <w:t>;</w:t>
      </w:r>
      <w:proofErr w:type="gramEnd"/>
    </w:p>
    <w:p w14:paraId="4018021D" w14:textId="3319E2BF" w:rsidR="00FE4E4A" w:rsidRPr="00FE4E4A" w:rsidRDefault="00FE4E4A" w:rsidP="002E2DCC">
      <w:pPr>
        <w:pStyle w:val="DefaultText"/>
        <w:numPr>
          <w:ilvl w:val="0"/>
          <w:numId w:val="7"/>
        </w:numPr>
        <w:tabs>
          <w:tab w:val="left" w:pos="567"/>
        </w:tabs>
        <w:ind w:left="567" w:hanging="567"/>
        <w:rPr>
          <w:rFonts w:ascii="Arial" w:hAnsi="Arial"/>
          <w:sz w:val="22"/>
          <w:szCs w:val="22"/>
        </w:rPr>
      </w:pPr>
      <w:r w:rsidRPr="00FE4E4A">
        <w:rPr>
          <w:rFonts w:ascii="Arial" w:hAnsi="Arial"/>
          <w:sz w:val="22"/>
          <w:szCs w:val="22"/>
        </w:rPr>
        <w:t xml:space="preserve">Unacceptable </w:t>
      </w:r>
      <w:proofErr w:type="spellStart"/>
      <w:r w:rsidRPr="00FE4E4A">
        <w:rPr>
          <w:rFonts w:ascii="Arial" w:hAnsi="Arial"/>
          <w:sz w:val="22"/>
          <w:szCs w:val="22"/>
        </w:rPr>
        <w:t>behaviour</w:t>
      </w:r>
      <w:proofErr w:type="spellEnd"/>
      <w:r w:rsidRPr="00FE4E4A">
        <w:rPr>
          <w:rFonts w:ascii="Arial" w:hAnsi="Arial"/>
          <w:sz w:val="22"/>
          <w:szCs w:val="22"/>
        </w:rPr>
        <w:t xml:space="preserve"> will be challenged, including racist, homophobic, sexist and misogynistic language and </w:t>
      </w:r>
      <w:proofErr w:type="spellStart"/>
      <w:proofErr w:type="gramStart"/>
      <w:r w:rsidRPr="00FE4E4A">
        <w:rPr>
          <w:rFonts w:ascii="Arial" w:hAnsi="Arial"/>
          <w:sz w:val="22"/>
          <w:szCs w:val="22"/>
        </w:rPr>
        <w:t>behaviour</w:t>
      </w:r>
      <w:proofErr w:type="spellEnd"/>
      <w:r w:rsidRPr="00FE4E4A">
        <w:rPr>
          <w:rFonts w:ascii="Arial" w:hAnsi="Arial"/>
          <w:sz w:val="22"/>
          <w:szCs w:val="22"/>
        </w:rPr>
        <w:t>;</w:t>
      </w:r>
      <w:proofErr w:type="gramEnd"/>
      <w:r w:rsidRPr="00FE4E4A">
        <w:rPr>
          <w:rFonts w:ascii="Arial" w:hAnsi="Arial"/>
          <w:sz w:val="22"/>
          <w:szCs w:val="22"/>
        </w:rPr>
        <w:t xml:space="preserve"> </w:t>
      </w:r>
    </w:p>
    <w:p w14:paraId="7415FBE2" w14:textId="031C849F" w:rsidR="00FE4E4A" w:rsidRPr="00FE4E4A" w:rsidRDefault="00FE4E4A" w:rsidP="002E2DCC">
      <w:pPr>
        <w:pStyle w:val="DefaultText"/>
        <w:numPr>
          <w:ilvl w:val="0"/>
          <w:numId w:val="7"/>
        </w:numPr>
        <w:tabs>
          <w:tab w:val="left" w:pos="567"/>
        </w:tabs>
        <w:ind w:left="567" w:hanging="567"/>
        <w:rPr>
          <w:rFonts w:ascii="Arial" w:hAnsi="Arial"/>
          <w:sz w:val="22"/>
          <w:szCs w:val="22"/>
        </w:rPr>
      </w:pPr>
      <w:r w:rsidRPr="00FE4E4A">
        <w:rPr>
          <w:rFonts w:ascii="Arial" w:hAnsi="Arial"/>
          <w:sz w:val="22"/>
          <w:szCs w:val="22"/>
        </w:rPr>
        <w:t>Equality and diversity practices in the Council are measured regularly and are compliant.</w:t>
      </w:r>
    </w:p>
    <w:p w14:paraId="792A8F32" w14:textId="77777777" w:rsidR="003D5A39" w:rsidRDefault="003D5A39" w:rsidP="00A679F9">
      <w:pPr>
        <w:pStyle w:val="DefaultText"/>
        <w:tabs>
          <w:tab w:val="left" w:pos="480"/>
        </w:tabs>
        <w:rPr>
          <w:rFonts w:ascii="Arial" w:hAnsi="Arial"/>
          <w:sz w:val="22"/>
          <w:szCs w:val="22"/>
        </w:rPr>
      </w:pPr>
    </w:p>
    <w:p w14:paraId="0E4B10A2" w14:textId="3E0D6DAB" w:rsidR="003D5A39" w:rsidRDefault="003D5A39" w:rsidP="00741C29">
      <w:pPr>
        <w:pStyle w:val="DefaultText"/>
        <w:numPr>
          <w:ilvl w:val="1"/>
          <w:numId w:val="4"/>
        </w:numPr>
        <w:tabs>
          <w:tab w:val="left" w:pos="480"/>
        </w:tabs>
        <w:rPr>
          <w:rFonts w:ascii="Arial" w:hAnsi="Arial"/>
          <w:sz w:val="22"/>
          <w:szCs w:val="22"/>
        </w:rPr>
      </w:pPr>
      <w:r>
        <w:rPr>
          <w:rFonts w:ascii="Arial" w:hAnsi="Arial"/>
          <w:sz w:val="22"/>
          <w:szCs w:val="22"/>
        </w:rPr>
        <w:t>STRATEGIC CONTEXT</w:t>
      </w:r>
    </w:p>
    <w:p w14:paraId="34E13079" w14:textId="77777777" w:rsidR="003D5A39" w:rsidRDefault="003D5A39" w:rsidP="003D5A39">
      <w:pPr>
        <w:pStyle w:val="DefaultText"/>
        <w:tabs>
          <w:tab w:val="left" w:pos="480"/>
        </w:tabs>
        <w:rPr>
          <w:rFonts w:ascii="Arial" w:hAnsi="Arial"/>
          <w:sz w:val="22"/>
          <w:szCs w:val="22"/>
        </w:rPr>
      </w:pPr>
    </w:p>
    <w:p w14:paraId="26E5EACD" w14:textId="365A49D7" w:rsidR="003D5A39" w:rsidRDefault="003D5A39" w:rsidP="003D5A39">
      <w:pPr>
        <w:pStyle w:val="DefaultText"/>
        <w:tabs>
          <w:tab w:val="left" w:pos="480"/>
        </w:tabs>
        <w:rPr>
          <w:rFonts w:ascii="Arial" w:hAnsi="Arial"/>
          <w:sz w:val="22"/>
          <w:szCs w:val="22"/>
        </w:rPr>
      </w:pPr>
      <w:r>
        <w:rPr>
          <w:rFonts w:ascii="Arial" w:hAnsi="Arial"/>
          <w:sz w:val="22"/>
          <w:szCs w:val="22"/>
        </w:rPr>
        <w:t>This policy supports the Council in the delivery of the Council Plan 2023/28 in relation to the following outcomes:</w:t>
      </w:r>
    </w:p>
    <w:p w14:paraId="5652F1DD" w14:textId="77777777" w:rsidR="00434A51" w:rsidRDefault="00434A51" w:rsidP="003D5A39">
      <w:pPr>
        <w:pStyle w:val="DefaultText"/>
        <w:tabs>
          <w:tab w:val="left" w:pos="480"/>
        </w:tabs>
        <w:rPr>
          <w:rFonts w:ascii="Arial" w:hAnsi="Arial"/>
          <w:sz w:val="22"/>
          <w:szCs w:val="22"/>
        </w:rPr>
      </w:pPr>
    </w:p>
    <w:p w14:paraId="3EE81EEC" w14:textId="77777777" w:rsidR="00FE4E4A" w:rsidRPr="002E2DCC" w:rsidRDefault="00FE4E4A" w:rsidP="002E2DCC">
      <w:pPr>
        <w:pStyle w:val="ListParagraph"/>
        <w:numPr>
          <w:ilvl w:val="0"/>
          <w:numId w:val="16"/>
        </w:numPr>
        <w:ind w:left="426" w:hanging="426"/>
        <w:rPr>
          <w:rFonts w:ascii="Arial" w:hAnsi="Arial"/>
          <w:sz w:val="22"/>
          <w:szCs w:val="22"/>
          <w:lang w:val="en-US"/>
        </w:rPr>
      </w:pPr>
      <w:r w:rsidRPr="002E2DCC">
        <w:rPr>
          <w:rFonts w:ascii="Arial" w:hAnsi="Arial"/>
          <w:sz w:val="22"/>
          <w:szCs w:val="22"/>
          <w:lang w:val="en-US"/>
        </w:rPr>
        <w:t>Our most vulnerable families and residents are safeguarded and supported</w:t>
      </w:r>
    </w:p>
    <w:p w14:paraId="21FCEF4D" w14:textId="77777777" w:rsidR="00FE4E4A" w:rsidRPr="002E2DCC" w:rsidRDefault="003D5A39" w:rsidP="002E2DCC">
      <w:pPr>
        <w:pStyle w:val="ListParagraph"/>
        <w:numPr>
          <w:ilvl w:val="0"/>
          <w:numId w:val="16"/>
        </w:numPr>
        <w:tabs>
          <w:tab w:val="left" w:pos="480"/>
        </w:tabs>
        <w:ind w:left="426" w:hanging="426"/>
        <w:rPr>
          <w:rFonts w:ascii="Arial" w:hAnsi="Arial"/>
          <w:sz w:val="22"/>
          <w:szCs w:val="22"/>
        </w:rPr>
      </w:pPr>
      <w:r w:rsidRPr="002E2DCC">
        <w:rPr>
          <w:rFonts w:ascii="Arial" w:hAnsi="Arial"/>
          <w:sz w:val="22"/>
          <w:szCs w:val="22"/>
        </w:rPr>
        <w:t>High quality and innovative services are provided, giving value for money</w:t>
      </w:r>
    </w:p>
    <w:p w14:paraId="756324A7" w14:textId="37E68805" w:rsidR="003D5A39" w:rsidRPr="002E2DCC" w:rsidRDefault="003D5A39" w:rsidP="002E2DCC">
      <w:pPr>
        <w:pStyle w:val="ListParagraph"/>
        <w:numPr>
          <w:ilvl w:val="0"/>
          <w:numId w:val="16"/>
        </w:numPr>
        <w:tabs>
          <w:tab w:val="left" w:pos="480"/>
        </w:tabs>
        <w:ind w:left="426" w:hanging="426"/>
        <w:rPr>
          <w:rFonts w:ascii="Arial" w:hAnsi="Arial"/>
          <w:sz w:val="22"/>
          <w:szCs w:val="22"/>
        </w:rPr>
      </w:pPr>
      <w:r w:rsidRPr="002E2DCC">
        <w:rPr>
          <w:rFonts w:ascii="Arial" w:hAnsi="Arial"/>
          <w:sz w:val="22"/>
          <w:szCs w:val="22"/>
        </w:rPr>
        <w:lastRenderedPageBreak/>
        <w:t>Our employees are supported and developed</w:t>
      </w:r>
    </w:p>
    <w:p w14:paraId="5C9B4190" w14:textId="77777777" w:rsidR="00FE4E4A" w:rsidRDefault="00FE4E4A" w:rsidP="00FE4E4A">
      <w:pPr>
        <w:tabs>
          <w:tab w:val="left" w:pos="480"/>
        </w:tabs>
        <w:rPr>
          <w:rFonts w:ascii="Arial" w:hAnsi="Arial"/>
          <w:sz w:val="22"/>
          <w:szCs w:val="22"/>
        </w:rPr>
      </w:pPr>
    </w:p>
    <w:p w14:paraId="2CCBBFFA" w14:textId="4300DDAB" w:rsidR="00FE4E4A" w:rsidRPr="00FE4E4A" w:rsidRDefault="00FE4E4A" w:rsidP="00FE4E4A">
      <w:pPr>
        <w:tabs>
          <w:tab w:val="left" w:pos="480"/>
        </w:tabs>
        <w:rPr>
          <w:rFonts w:ascii="Arial" w:hAnsi="Arial"/>
          <w:sz w:val="22"/>
          <w:szCs w:val="22"/>
        </w:rPr>
      </w:pPr>
      <w:r w:rsidRPr="00FE4E4A">
        <w:rPr>
          <w:rFonts w:ascii="Arial" w:hAnsi="Arial"/>
          <w:sz w:val="22"/>
          <w:szCs w:val="22"/>
        </w:rPr>
        <w:t>The policy should be read in conjunction with other relevant council policies, procedures and training materials as appropriate, including:</w:t>
      </w:r>
    </w:p>
    <w:p w14:paraId="1F90A700" w14:textId="77777777" w:rsidR="00FE4E4A" w:rsidRPr="00FE4E4A" w:rsidRDefault="00FE4E4A" w:rsidP="00FE4E4A">
      <w:pPr>
        <w:tabs>
          <w:tab w:val="left" w:pos="480"/>
        </w:tabs>
        <w:rPr>
          <w:rFonts w:ascii="Arial" w:hAnsi="Arial"/>
          <w:sz w:val="22"/>
          <w:szCs w:val="22"/>
        </w:rPr>
      </w:pPr>
    </w:p>
    <w:p w14:paraId="0B6361ED" w14:textId="77777777" w:rsidR="00FE4E4A" w:rsidRPr="00FE4E4A" w:rsidRDefault="00FE4E4A" w:rsidP="00FE4E4A">
      <w:pPr>
        <w:tabs>
          <w:tab w:val="left" w:pos="480"/>
        </w:tabs>
        <w:rPr>
          <w:rFonts w:ascii="Arial" w:hAnsi="Arial"/>
          <w:sz w:val="22"/>
          <w:szCs w:val="22"/>
        </w:rPr>
      </w:pPr>
      <w:r w:rsidRPr="00FE4E4A">
        <w:rPr>
          <w:rFonts w:ascii="Arial" w:hAnsi="Arial"/>
          <w:sz w:val="22"/>
          <w:szCs w:val="22"/>
        </w:rPr>
        <w:t>•</w:t>
      </w:r>
      <w:r w:rsidRPr="00FE4E4A">
        <w:rPr>
          <w:rFonts w:ascii="Arial" w:hAnsi="Arial"/>
          <w:sz w:val="22"/>
          <w:szCs w:val="22"/>
        </w:rPr>
        <w:tab/>
        <w:t>Recruitment and Selection Procedures</w:t>
      </w:r>
    </w:p>
    <w:p w14:paraId="7EB07A0A" w14:textId="77777777" w:rsidR="00FE4E4A" w:rsidRPr="00FE4E4A" w:rsidRDefault="00FE4E4A" w:rsidP="00FE4E4A">
      <w:pPr>
        <w:tabs>
          <w:tab w:val="left" w:pos="480"/>
        </w:tabs>
        <w:rPr>
          <w:rFonts w:ascii="Arial" w:hAnsi="Arial"/>
          <w:sz w:val="22"/>
          <w:szCs w:val="22"/>
        </w:rPr>
      </w:pPr>
      <w:r w:rsidRPr="00FE4E4A">
        <w:rPr>
          <w:rFonts w:ascii="Arial" w:hAnsi="Arial"/>
          <w:sz w:val="22"/>
          <w:szCs w:val="22"/>
        </w:rPr>
        <w:t>•</w:t>
      </w:r>
      <w:r w:rsidRPr="00FE4E4A">
        <w:rPr>
          <w:rFonts w:ascii="Arial" w:hAnsi="Arial"/>
          <w:sz w:val="22"/>
          <w:szCs w:val="22"/>
        </w:rPr>
        <w:tab/>
        <w:t>Respect at Work Policy</w:t>
      </w:r>
    </w:p>
    <w:p w14:paraId="5346D3A2" w14:textId="77777777" w:rsidR="00FE4E4A" w:rsidRPr="00FE4E4A" w:rsidRDefault="00FE4E4A" w:rsidP="00FE4E4A">
      <w:pPr>
        <w:tabs>
          <w:tab w:val="left" w:pos="480"/>
        </w:tabs>
        <w:rPr>
          <w:rFonts w:ascii="Arial" w:hAnsi="Arial"/>
          <w:sz w:val="22"/>
          <w:szCs w:val="22"/>
        </w:rPr>
      </w:pPr>
      <w:r w:rsidRPr="00FE4E4A">
        <w:rPr>
          <w:rFonts w:ascii="Arial" w:hAnsi="Arial"/>
          <w:sz w:val="22"/>
          <w:szCs w:val="22"/>
        </w:rPr>
        <w:t>•</w:t>
      </w:r>
      <w:r w:rsidRPr="00FE4E4A">
        <w:rPr>
          <w:rFonts w:ascii="Arial" w:hAnsi="Arial"/>
          <w:sz w:val="22"/>
          <w:szCs w:val="22"/>
        </w:rPr>
        <w:tab/>
        <w:t xml:space="preserve">Learning and Development </w:t>
      </w:r>
    </w:p>
    <w:p w14:paraId="5F31CD62" w14:textId="77777777" w:rsidR="00FE4E4A" w:rsidRPr="00FE4E4A" w:rsidRDefault="00FE4E4A" w:rsidP="00FE4E4A">
      <w:pPr>
        <w:tabs>
          <w:tab w:val="left" w:pos="480"/>
        </w:tabs>
        <w:rPr>
          <w:rFonts w:ascii="Arial" w:hAnsi="Arial"/>
          <w:sz w:val="22"/>
          <w:szCs w:val="22"/>
        </w:rPr>
      </w:pPr>
      <w:r w:rsidRPr="00FE4E4A">
        <w:rPr>
          <w:rFonts w:ascii="Arial" w:hAnsi="Arial"/>
          <w:sz w:val="22"/>
          <w:szCs w:val="22"/>
        </w:rPr>
        <w:t>•</w:t>
      </w:r>
      <w:r w:rsidRPr="00FE4E4A">
        <w:rPr>
          <w:rFonts w:ascii="Arial" w:hAnsi="Arial"/>
          <w:sz w:val="22"/>
          <w:szCs w:val="22"/>
        </w:rPr>
        <w:tab/>
        <w:t>Grievance Procedures</w:t>
      </w:r>
    </w:p>
    <w:p w14:paraId="14A11926" w14:textId="77777777" w:rsidR="00FE4E4A" w:rsidRPr="00FE4E4A" w:rsidRDefault="00FE4E4A" w:rsidP="00FE4E4A">
      <w:pPr>
        <w:tabs>
          <w:tab w:val="left" w:pos="480"/>
        </w:tabs>
        <w:rPr>
          <w:rFonts w:ascii="Arial" w:hAnsi="Arial"/>
          <w:sz w:val="22"/>
          <w:szCs w:val="22"/>
        </w:rPr>
      </w:pPr>
      <w:r w:rsidRPr="00FE4E4A">
        <w:rPr>
          <w:rFonts w:ascii="Arial" w:hAnsi="Arial"/>
          <w:sz w:val="22"/>
          <w:szCs w:val="22"/>
        </w:rPr>
        <w:t>•</w:t>
      </w:r>
      <w:r w:rsidRPr="00FE4E4A">
        <w:rPr>
          <w:rFonts w:ascii="Arial" w:hAnsi="Arial"/>
          <w:sz w:val="22"/>
          <w:szCs w:val="22"/>
        </w:rPr>
        <w:tab/>
        <w:t>Disciplinary Procedures</w:t>
      </w:r>
    </w:p>
    <w:p w14:paraId="034E738A" w14:textId="77777777" w:rsidR="00FE4E4A" w:rsidRPr="00FE4E4A" w:rsidRDefault="00FE4E4A" w:rsidP="00FE4E4A">
      <w:pPr>
        <w:tabs>
          <w:tab w:val="left" w:pos="480"/>
        </w:tabs>
        <w:rPr>
          <w:rFonts w:ascii="Arial" w:hAnsi="Arial"/>
          <w:sz w:val="22"/>
          <w:szCs w:val="22"/>
        </w:rPr>
      </w:pPr>
      <w:r w:rsidRPr="00FE4E4A">
        <w:rPr>
          <w:rFonts w:ascii="Arial" w:hAnsi="Arial"/>
          <w:sz w:val="22"/>
          <w:szCs w:val="22"/>
        </w:rPr>
        <w:t>•</w:t>
      </w:r>
      <w:r w:rsidRPr="00FE4E4A">
        <w:rPr>
          <w:rFonts w:ascii="Arial" w:hAnsi="Arial"/>
          <w:sz w:val="22"/>
          <w:szCs w:val="22"/>
        </w:rPr>
        <w:tab/>
        <w:t>Code of Conduct for Employees</w:t>
      </w:r>
    </w:p>
    <w:p w14:paraId="73B33977" w14:textId="77777777" w:rsidR="00FE4E4A" w:rsidRPr="00FE4E4A" w:rsidRDefault="00FE4E4A" w:rsidP="00FE4E4A">
      <w:pPr>
        <w:tabs>
          <w:tab w:val="left" w:pos="480"/>
        </w:tabs>
        <w:rPr>
          <w:rFonts w:ascii="Arial" w:hAnsi="Arial"/>
          <w:sz w:val="22"/>
          <w:szCs w:val="22"/>
        </w:rPr>
      </w:pPr>
      <w:r w:rsidRPr="00FE4E4A">
        <w:rPr>
          <w:rFonts w:ascii="Arial" w:hAnsi="Arial"/>
          <w:sz w:val="22"/>
          <w:szCs w:val="22"/>
        </w:rPr>
        <w:t>•</w:t>
      </w:r>
      <w:r w:rsidRPr="00FE4E4A">
        <w:rPr>
          <w:rFonts w:ascii="Arial" w:hAnsi="Arial"/>
          <w:sz w:val="22"/>
          <w:szCs w:val="22"/>
        </w:rPr>
        <w:tab/>
        <w:t>Corporate Equalities Framework</w:t>
      </w:r>
    </w:p>
    <w:p w14:paraId="3DB07D40" w14:textId="77777777" w:rsidR="00FE4E4A" w:rsidRPr="00FE4E4A" w:rsidRDefault="00FE4E4A" w:rsidP="00FE4E4A">
      <w:pPr>
        <w:tabs>
          <w:tab w:val="left" w:pos="480"/>
        </w:tabs>
        <w:rPr>
          <w:rFonts w:ascii="Arial" w:hAnsi="Arial"/>
          <w:sz w:val="22"/>
          <w:szCs w:val="22"/>
        </w:rPr>
      </w:pPr>
      <w:r w:rsidRPr="00FE4E4A">
        <w:rPr>
          <w:rFonts w:ascii="Arial" w:hAnsi="Arial"/>
          <w:sz w:val="22"/>
          <w:szCs w:val="22"/>
        </w:rPr>
        <w:t>•</w:t>
      </w:r>
      <w:r w:rsidRPr="00FE4E4A">
        <w:rPr>
          <w:rFonts w:ascii="Arial" w:hAnsi="Arial"/>
          <w:sz w:val="22"/>
          <w:szCs w:val="22"/>
        </w:rPr>
        <w:tab/>
        <w:t>Equality and Diversity training</w:t>
      </w:r>
    </w:p>
    <w:p w14:paraId="36C1C3C3" w14:textId="77777777" w:rsidR="00FE4E4A" w:rsidRPr="00FE4E4A" w:rsidRDefault="00FE4E4A" w:rsidP="00FE4E4A">
      <w:pPr>
        <w:tabs>
          <w:tab w:val="left" w:pos="480"/>
        </w:tabs>
        <w:rPr>
          <w:rFonts w:ascii="Arial" w:hAnsi="Arial"/>
          <w:sz w:val="22"/>
          <w:szCs w:val="22"/>
        </w:rPr>
      </w:pPr>
      <w:r w:rsidRPr="00FE4E4A">
        <w:rPr>
          <w:rFonts w:ascii="Arial" w:hAnsi="Arial"/>
          <w:sz w:val="22"/>
          <w:szCs w:val="22"/>
        </w:rPr>
        <w:t>•</w:t>
      </w:r>
      <w:r w:rsidRPr="00FE4E4A">
        <w:rPr>
          <w:rFonts w:ascii="Arial" w:hAnsi="Arial"/>
          <w:sz w:val="22"/>
          <w:szCs w:val="22"/>
        </w:rPr>
        <w:tab/>
        <w:t xml:space="preserve">Induction </w:t>
      </w:r>
    </w:p>
    <w:p w14:paraId="427FDC91" w14:textId="77777777" w:rsidR="00FE4E4A" w:rsidRPr="00FE4E4A" w:rsidRDefault="00FE4E4A" w:rsidP="00FE4E4A">
      <w:pPr>
        <w:tabs>
          <w:tab w:val="left" w:pos="480"/>
        </w:tabs>
        <w:rPr>
          <w:rFonts w:ascii="Arial" w:hAnsi="Arial"/>
          <w:sz w:val="22"/>
          <w:szCs w:val="22"/>
        </w:rPr>
      </w:pPr>
      <w:r w:rsidRPr="00FE4E4A">
        <w:rPr>
          <w:rFonts w:ascii="Arial" w:hAnsi="Arial"/>
          <w:sz w:val="22"/>
          <w:szCs w:val="22"/>
        </w:rPr>
        <w:t>•</w:t>
      </w:r>
      <w:r w:rsidRPr="00FE4E4A">
        <w:rPr>
          <w:rFonts w:ascii="Arial" w:hAnsi="Arial"/>
          <w:sz w:val="22"/>
          <w:szCs w:val="22"/>
        </w:rPr>
        <w:tab/>
        <w:t>Domestic Abuse</w:t>
      </w:r>
    </w:p>
    <w:p w14:paraId="3E3D8084" w14:textId="77777777" w:rsidR="00FE4E4A" w:rsidRPr="00FE4E4A" w:rsidRDefault="00FE4E4A" w:rsidP="00FE4E4A">
      <w:pPr>
        <w:tabs>
          <w:tab w:val="left" w:pos="480"/>
        </w:tabs>
        <w:rPr>
          <w:rFonts w:ascii="Arial" w:hAnsi="Arial"/>
          <w:sz w:val="22"/>
          <w:szCs w:val="22"/>
        </w:rPr>
      </w:pPr>
      <w:r w:rsidRPr="00FE4E4A">
        <w:rPr>
          <w:rFonts w:ascii="Arial" w:hAnsi="Arial"/>
          <w:sz w:val="22"/>
          <w:szCs w:val="22"/>
        </w:rPr>
        <w:t>•</w:t>
      </w:r>
      <w:r w:rsidRPr="00FE4E4A">
        <w:rPr>
          <w:rFonts w:ascii="Arial" w:hAnsi="Arial"/>
          <w:sz w:val="22"/>
          <w:szCs w:val="22"/>
        </w:rPr>
        <w:tab/>
        <w:t>Violence Against Women</w:t>
      </w:r>
    </w:p>
    <w:p w14:paraId="5F26D379" w14:textId="587819A0" w:rsidR="00FE4E4A" w:rsidRPr="00FE4E4A" w:rsidRDefault="00FE4E4A" w:rsidP="00FE4E4A">
      <w:pPr>
        <w:tabs>
          <w:tab w:val="left" w:pos="480"/>
        </w:tabs>
        <w:rPr>
          <w:rFonts w:ascii="Arial" w:hAnsi="Arial"/>
          <w:sz w:val="22"/>
          <w:szCs w:val="22"/>
        </w:rPr>
      </w:pPr>
      <w:r w:rsidRPr="00FE4E4A">
        <w:rPr>
          <w:rFonts w:ascii="Arial" w:hAnsi="Arial"/>
          <w:sz w:val="22"/>
          <w:szCs w:val="22"/>
        </w:rPr>
        <w:t>•</w:t>
      </w:r>
      <w:r w:rsidRPr="00FE4E4A">
        <w:rPr>
          <w:rFonts w:ascii="Arial" w:hAnsi="Arial"/>
          <w:sz w:val="22"/>
          <w:szCs w:val="22"/>
        </w:rPr>
        <w:tab/>
        <w:t>Sexual Harassment</w:t>
      </w:r>
    </w:p>
    <w:p w14:paraId="3F61AA99" w14:textId="77777777" w:rsidR="003D5A39" w:rsidRDefault="003D5A39" w:rsidP="00A679F9">
      <w:pPr>
        <w:pStyle w:val="DefaultText"/>
        <w:tabs>
          <w:tab w:val="left" w:pos="480"/>
        </w:tabs>
        <w:rPr>
          <w:rFonts w:ascii="Arial" w:hAnsi="Arial"/>
          <w:sz w:val="22"/>
          <w:szCs w:val="22"/>
        </w:rPr>
      </w:pPr>
    </w:p>
    <w:p w14:paraId="38BA11DD" w14:textId="607F4A1C" w:rsidR="003D5A39" w:rsidRPr="00DF24FA" w:rsidRDefault="003D5A39" w:rsidP="00A679F9">
      <w:pPr>
        <w:pStyle w:val="DefaultText"/>
        <w:tabs>
          <w:tab w:val="left" w:pos="480"/>
        </w:tabs>
        <w:rPr>
          <w:rFonts w:ascii="Arial" w:hAnsi="Arial"/>
          <w:sz w:val="22"/>
          <w:szCs w:val="22"/>
        </w:rPr>
      </w:pPr>
      <w:r>
        <w:rPr>
          <w:rFonts w:ascii="Arial" w:hAnsi="Arial"/>
          <w:sz w:val="22"/>
          <w:szCs w:val="22"/>
        </w:rPr>
        <w:t xml:space="preserve">1.4 LINKS TO LEGISLATION </w:t>
      </w:r>
    </w:p>
    <w:p w14:paraId="419A7D9C" w14:textId="77777777" w:rsidR="008674AA" w:rsidRPr="00DF24FA" w:rsidRDefault="008674AA" w:rsidP="00A679F9">
      <w:pPr>
        <w:pStyle w:val="DefaultText"/>
        <w:tabs>
          <w:tab w:val="left" w:pos="480"/>
        </w:tabs>
        <w:rPr>
          <w:rFonts w:ascii="Arial" w:hAnsi="Arial"/>
          <w:sz w:val="22"/>
          <w:szCs w:val="22"/>
        </w:rPr>
      </w:pPr>
    </w:p>
    <w:p w14:paraId="24C7D724" w14:textId="77777777" w:rsidR="00FE4E4A" w:rsidRPr="00FE4E4A" w:rsidRDefault="00FE4E4A" w:rsidP="00FE4E4A">
      <w:pPr>
        <w:pStyle w:val="DefaultText"/>
        <w:tabs>
          <w:tab w:val="left" w:pos="480"/>
        </w:tabs>
        <w:rPr>
          <w:rFonts w:ascii="Arial" w:hAnsi="Arial"/>
          <w:sz w:val="22"/>
          <w:szCs w:val="22"/>
        </w:rPr>
      </w:pPr>
      <w:r w:rsidRPr="00FE4E4A">
        <w:rPr>
          <w:rFonts w:ascii="Arial" w:hAnsi="Arial"/>
          <w:sz w:val="22"/>
          <w:szCs w:val="22"/>
        </w:rPr>
        <w:t xml:space="preserve">The Council is committed to meeting the requirements of the Equality Act 2010 which simplifies, streamlines and strengthens existing equality legislation. The Equality Act 2010 protects people from discrimination on the basis of ‘protected </w:t>
      </w:r>
      <w:proofErr w:type="gramStart"/>
      <w:r w:rsidRPr="00FE4E4A">
        <w:rPr>
          <w:rFonts w:ascii="Arial" w:hAnsi="Arial"/>
          <w:sz w:val="22"/>
          <w:szCs w:val="22"/>
        </w:rPr>
        <w:t>characteristics’</w:t>
      </w:r>
      <w:proofErr w:type="gramEnd"/>
      <w:r w:rsidRPr="00FE4E4A">
        <w:rPr>
          <w:rFonts w:ascii="Arial" w:hAnsi="Arial"/>
          <w:sz w:val="22"/>
          <w:szCs w:val="22"/>
        </w:rPr>
        <w:t>.  The protected characteristics are:</w:t>
      </w:r>
    </w:p>
    <w:p w14:paraId="21954FBB" w14:textId="77777777" w:rsidR="00FE4E4A" w:rsidRPr="00FE4E4A" w:rsidRDefault="00FE4E4A" w:rsidP="00FE4E4A">
      <w:pPr>
        <w:pStyle w:val="DefaultText"/>
        <w:tabs>
          <w:tab w:val="left" w:pos="480"/>
        </w:tabs>
        <w:rPr>
          <w:rFonts w:ascii="Arial" w:hAnsi="Arial"/>
          <w:sz w:val="22"/>
          <w:szCs w:val="22"/>
        </w:rPr>
      </w:pPr>
    </w:p>
    <w:p w14:paraId="78206FA1" w14:textId="77777777" w:rsidR="00FE4E4A" w:rsidRPr="00FE4E4A" w:rsidRDefault="00FE4E4A" w:rsidP="00FE4E4A">
      <w:pPr>
        <w:pStyle w:val="DefaultText"/>
        <w:tabs>
          <w:tab w:val="left" w:pos="480"/>
        </w:tabs>
        <w:rPr>
          <w:rFonts w:ascii="Arial" w:hAnsi="Arial"/>
          <w:sz w:val="22"/>
          <w:szCs w:val="22"/>
        </w:rPr>
      </w:pPr>
      <w:r w:rsidRPr="00FE4E4A">
        <w:rPr>
          <w:rFonts w:ascii="Arial" w:hAnsi="Arial"/>
          <w:sz w:val="22"/>
          <w:szCs w:val="22"/>
        </w:rPr>
        <w:t>•</w:t>
      </w:r>
      <w:r w:rsidRPr="00FE4E4A">
        <w:rPr>
          <w:rFonts w:ascii="Arial" w:hAnsi="Arial"/>
          <w:sz w:val="22"/>
          <w:szCs w:val="22"/>
        </w:rPr>
        <w:tab/>
        <w:t>age</w:t>
      </w:r>
    </w:p>
    <w:p w14:paraId="0F676442" w14:textId="77777777" w:rsidR="00FE4E4A" w:rsidRPr="00FE4E4A" w:rsidRDefault="00FE4E4A" w:rsidP="00FE4E4A">
      <w:pPr>
        <w:pStyle w:val="DefaultText"/>
        <w:tabs>
          <w:tab w:val="left" w:pos="480"/>
        </w:tabs>
        <w:rPr>
          <w:rFonts w:ascii="Arial" w:hAnsi="Arial"/>
          <w:sz w:val="22"/>
          <w:szCs w:val="22"/>
        </w:rPr>
      </w:pPr>
      <w:r w:rsidRPr="00FE4E4A">
        <w:rPr>
          <w:rFonts w:ascii="Arial" w:hAnsi="Arial"/>
          <w:sz w:val="22"/>
          <w:szCs w:val="22"/>
        </w:rPr>
        <w:t>•</w:t>
      </w:r>
      <w:r w:rsidRPr="00FE4E4A">
        <w:rPr>
          <w:rFonts w:ascii="Arial" w:hAnsi="Arial"/>
          <w:sz w:val="22"/>
          <w:szCs w:val="22"/>
        </w:rPr>
        <w:tab/>
        <w:t xml:space="preserve">disability </w:t>
      </w:r>
    </w:p>
    <w:p w14:paraId="0C7DF9B1" w14:textId="77777777" w:rsidR="00FE4E4A" w:rsidRPr="00FE4E4A" w:rsidRDefault="00FE4E4A" w:rsidP="00FE4E4A">
      <w:pPr>
        <w:pStyle w:val="DefaultText"/>
        <w:tabs>
          <w:tab w:val="left" w:pos="480"/>
        </w:tabs>
        <w:rPr>
          <w:rFonts w:ascii="Arial" w:hAnsi="Arial"/>
          <w:sz w:val="22"/>
          <w:szCs w:val="22"/>
        </w:rPr>
      </w:pPr>
      <w:r w:rsidRPr="00FE4E4A">
        <w:rPr>
          <w:rFonts w:ascii="Arial" w:hAnsi="Arial"/>
          <w:sz w:val="22"/>
          <w:szCs w:val="22"/>
        </w:rPr>
        <w:t>•</w:t>
      </w:r>
      <w:r w:rsidRPr="00FE4E4A">
        <w:rPr>
          <w:rFonts w:ascii="Arial" w:hAnsi="Arial"/>
          <w:sz w:val="22"/>
          <w:szCs w:val="22"/>
        </w:rPr>
        <w:tab/>
        <w:t>gender reassignment</w:t>
      </w:r>
    </w:p>
    <w:p w14:paraId="57E0BA3D" w14:textId="77777777" w:rsidR="00FE4E4A" w:rsidRPr="00FE4E4A" w:rsidRDefault="00FE4E4A" w:rsidP="00FE4E4A">
      <w:pPr>
        <w:pStyle w:val="DefaultText"/>
        <w:tabs>
          <w:tab w:val="left" w:pos="480"/>
        </w:tabs>
        <w:rPr>
          <w:rFonts w:ascii="Arial" w:hAnsi="Arial"/>
          <w:sz w:val="22"/>
          <w:szCs w:val="22"/>
        </w:rPr>
      </w:pPr>
      <w:r w:rsidRPr="00FE4E4A">
        <w:rPr>
          <w:rFonts w:ascii="Arial" w:hAnsi="Arial"/>
          <w:sz w:val="22"/>
          <w:szCs w:val="22"/>
        </w:rPr>
        <w:t>•</w:t>
      </w:r>
      <w:r w:rsidRPr="00FE4E4A">
        <w:rPr>
          <w:rFonts w:ascii="Arial" w:hAnsi="Arial"/>
          <w:sz w:val="22"/>
          <w:szCs w:val="22"/>
        </w:rPr>
        <w:tab/>
        <w:t>marriage and civil partnership</w:t>
      </w:r>
    </w:p>
    <w:p w14:paraId="6355A62D" w14:textId="77777777" w:rsidR="00FE4E4A" w:rsidRPr="00FE4E4A" w:rsidRDefault="00FE4E4A" w:rsidP="00FE4E4A">
      <w:pPr>
        <w:pStyle w:val="DefaultText"/>
        <w:tabs>
          <w:tab w:val="left" w:pos="480"/>
        </w:tabs>
        <w:rPr>
          <w:rFonts w:ascii="Arial" w:hAnsi="Arial"/>
          <w:sz w:val="22"/>
          <w:szCs w:val="22"/>
        </w:rPr>
      </w:pPr>
      <w:r w:rsidRPr="00FE4E4A">
        <w:rPr>
          <w:rFonts w:ascii="Arial" w:hAnsi="Arial"/>
          <w:sz w:val="22"/>
          <w:szCs w:val="22"/>
        </w:rPr>
        <w:t>•</w:t>
      </w:r>
      <w:r w:rsidRPr="00FE4E4A">
        <w:rPr>
          <w:rFonts w:ascii="Arial" w:hAnsi="Arial"/>
          <w:sz w:val="22"/>
          <w:szCs w:val="22"/>
        </w:rPr>
        <w:tab/>
        <w:t>pregnancy and maternity</w:t>
      </w:r>
    </w:p>
    <w:p w14:paraId="67D4FB64" w14:textId="77777777" w:rsidR="00FE4E4A" w:rsidRPr="00FE4E4A" w:rsidRDefault="00FE4E4A" w:rsidP="00FE4E4A">
      <w:pPr>
        <w:pStyle w:val="DefaultText"/>
        <w:tabs>
          <w:tab w:val="left" w:pos="480"/>
        </w:tabs>
        <w:rPr>
          <w:rFonts w:ascii="Arial" w:hAnsi="Arial"/>
          <w:sz w:val="22"/>
          <w:szCs w:val="22"/>
        </w:rPr>
      </w:pPr>
      <w:r w:rsidRPr="00FE4E4A">
        <w:rPr>
          <w:rFonts w:ascii="Arial" w:hAnsi="Arial"/>
          <w:sz w:val="22"/>
          <w:szCs w:val="22"/>
        </w:rPr>
        <w:t>•</w:t>
      </w:r>
      <w:r w:rsidRPr="00FE4E4A">
        <w:rPr>
          <w:rFonts w:ascii="Arial" w:hAnsi="Arial"/>
          <w:sz w:val="22"/>
          <w:szCs w:val="22"/>
        </w:rPr>
        <w:tab/>
        <w:t xml:space="preserve">race (including ethnic or national origins, </w:t>
      </w:r>
      <w:proofErr w:type="spellStart"/>
      <w:r w:rsidRPr="00FE4E4A">
        <w:rPr>
          <w:rFonts w:ascii="Arial" w:hAnsi="Arial"/>
          <w:sz w:val="22"/>
          <w:szCs w:val="22"/>
        </w:rPr>
        <w:t>colour</w:t>
      </w:r>
      <w:proofErr w:type="spellEnd"/>
      <w:r w:rsidRPr="00FE4E4A">
        <w:rPr>
          <w:rFonts w:ascii="Arial" w:hAnsi="Arial"/>
          <w:sz w:val="22"/>
          <w:szCs w:val="22"/>
        </w:rPr>
        <w:t xml:space="preserve"> and nationality)</w:t>
      </w:r>
    </w:p>
    <w:p w14:paraId="70BD0C82" w14:textId="77777777" w:rsidR="00FE4E4A" w:rsidRPr="00FE4E4A" w:rsidRDefault="00FE4E4A" w:rsidP="00FE4E4A">
      <w:pPr>
        <w:pStyle w:val="DefaultText"/>
        <w:tabs>
          <w:tab w:val="left" w:pos="480"/>
        </w:tabs>
        <w:rPr>
          <w:rFonts w:ascii="Arial" w:hAnsi="Arial"/>
          <w:sz w:val="22"/>
          <w:szCs w:val="22"/>
        </w:rPr>
      </w:pPr>
      <w:r w:rsidRPr="00FE4E4A">
        <w:rPr>
          <w:rFonts w:ascii="Arial" w:hAnsi="Arial"/>
          <w:sz w:val="22"/>
          <w:szCs w:val="22"/>
        </w:rPr>
        <w:t>•</w:t>
      </w:r>
      <w:r w:rsidRPr="00FE4E4A">
        <w:rPr>
          <w:rFonts w:ascii="Arial" w:hAnsi="Arial"/>
          <w:sz w:val="22"/>
          <w:szCs w:val="22"/>
        </w:rPr>
        <w:tab/>
        <w:t>religion and belief</w:t>
      </w:r>
    </w:p>
    <w:p w14:paraId="1F95C79F" w14:textId="77777777" w:rsidR="00FE4E4A" w:rsidRPr="00FE4E4A" w:rsidRDefault="00FE4E4A" w:rsidP="00FE4E4A">
      <w:pPr>
        <w:pStyle w:val="DefaultText"/>
        <w:tabs>
          <w:tab w:val="left" w:pos="480"/>
        </w:tabs>
        <w:rPr>
          <w:rFonts w:ascii="Arial" w:hAnsi="Arial"/>
          <w:sz w:val="22"/>
          <w:szCs w:val="22"/>
        </w:rPr>
      </w:pPr>
      <w:r w:rsidRPr="00FE4E4A">
        <w:rPr>
          <w:rFonts w:ascii="Arial" w:hAnsi="Arial"/>
          <w:sz w:val="22"/>
          <w:szCs w:val="22"/>
        </w:rPr>
        <w:t>•</w:t>
      </w:r>
      <w:r w:rsidRPr="00FE4E4A">
        <w:rPr>
          <w:rFonts w:ascii="Arial" w:hAnsi="Arial"/>
          <w:sz w:val="22"/>
          <w:szCs w:val="22"/>
        </w:rPr>
        <w:tab/>
        <w:t>sex</w:t>
      </w:r>
    </w:p>
    <w:p w14:paraId="5017E3EB" w14:textId="77777777" w:rsidR="00FE4E4A" w:rsidRPr="00FE4E4A" w:rsidRDefault="00FE4E4A" w:rsidP="00FE4E4A">
      <w:pPr>
        <w:pStyle w:val="DefaultText"/>
        <w:tabs>
          <w:tab w:val="left" w:pos="480"/>
        </w:tabs>
        <w:rPr>
          <w:rFonts w:ascii="Arial" w:hAnsi="Arial"/>
          <w:sz w:val="22"/>
          <w:szCs w:val="22"/>
        </w:rPr>
      </w:pPr>
      <w:r w:rsidRPr="00FE4E4A">
        <w:rPr>
          <w:rFonts w:ascii="Arial" w:hAnsi="Arial"/>
          <w:sz w:val="22"/>
          <w:szCs w:val="22"/>
        </w:rPr>
        <w:t>•</w:t>
      </w:r>
      <w:r w:rsidRPr="00FE4E4A">
        <w:rPr>
          <w:rFonts w:ascii="Arial" w:hAnsi="Arial"/>
          <w:sz w:val="22"/>
          <w:szCs w:val="22"/>
        </w:rPr>
        <w:tab/>
        <w:t>sexual orientation</w:t>
      </w:r>
    </w:p>
    <w:p w14:paraId="3D6E4FEE" w14:textId="77777777" w:rsidR="00FE4E4A" w:rsidRDefault="00FE4E4A" w:rsidP="00FE4E4A">
      <w:pPr>
        <w:pStyle w:val="DefaultText"/>
        <w:tabs>
          <w:tab w:val="left" w:pos="480"/>
        </w:tabs>
        <w:rPr>
          <w:rFonts w:ascii="Arial" w:hAnsi="Arial"/>
          <w:sz w:val="22"/>
          <w:szCs w:val="22"/>
        </w:rPr>
      </w:pPr>
    </w:p>
    <w:p w14:paraId="042C45F8" w14:textId="3CAFC03A" w:rsidR="00FE4E4A" w:rsidRPr="00FE4E4A" w:rsidRDefault="00FE4E4A" w:rsidP="00FE4E4A">
      <w:pPr>
        <w:pStyle w:val="DefaultText"/>
        <w:tabs>
          <w:tab w:val="left" w:pos="480"/>
        </w:tabs>
        <w:rPr>
          <w:rFonts w:ascii="Arial" w:hAnsi="Arial"/>
          <w:sz w:val="22"/>
          <w:szCs w:val="22"/>
        </w:rPr>
      </w:pPr>
      <w:r w:rsidRPr="00FE4E4A">
        <w:rPr>
          <w:rFonts w:ascii="Arial" w:hAnsi="Arial"/>
          <w:sz w:val="22"/>
          <w:szCs w:val="22"/>
        </w:rPr>
        <w:t xml:space="preserve">As well as the </w:t>
      </w:r>
      <w:proofErr w:type="gramStart"/>
      <w:r w:rsidRPr="00FE4E4A">
        <w:rPr>
          <w:rFonts w:ascii="Arial" w:hAnsi="Arial"/>
          <w:sz w:val="22"/>
          <w:szCs w:val="22"/>
        </w:rPr>
        <w:t>above mentioned</w:t>
      </w:r>
      <w:proofErr w:type="gramEnd"/>
      <w:r w:rsidRPr="00FE4E4A">
        <w:rPr>
          <w:rFonts w:ascii="Arial" w:hAnsi="Arial"/>
          <w:sz w:val="22"/>
          <w:szCs w:val="22"/>
        </w:rPr>
        <w:t xml:space="preserve"> protected characteristics, the policy also covers actions and </w:t>
      </w:r>
      <w:proofErr w:type="spellStart"/>
      <w:r w:rsidRPr="00FE4E4A">
        <w:rPr>
          <w:rFonts w:ascii="Arial" w:hAnsi="Arial"/>
          <w:sz w:val="22"/>
          <w:szCs w:val="22"/>
        </w:rPr>
        <w:t>behaviour</w:t>
      </w:r>
      <w:proofErr w:type="spellEnd"/>
      <w:r w:rsidRPr="00FE4E4A">
        <w:rPr>
          <w:rFonts w:ascii="Arial" w:hAnsi="Arial"/>
          <w:sz w:val="22"/>
          <w:szCs w:val="22"/>
        </w:rPr>
        <w:t xml:space="preserve"> motivated by homophobia and/or transphobia this includes:</w:t>
      </w:r>
    </w:p>
    <w:p w14:paraId="3184EEA5" w14:textId="77777777" w:rsidR="00FE4E4A" w:rsidRPr="00FE4E4A" w:rsidRDefault="00FE4E4A" w:rsidP="00FE4E4A">
      <w:pPr>
        <w:pStyle w:val="DefaultText"/>
        <w:tabs>
          <w:tab w:val="left" w:pos="480"/>
        </w:tabs>
        <w:rPr>
          <w:rFonts w:ascii="Arial" w:hAnsi="Arial"/>
          <w:sz w:val="22"/>
          <w:szCs w:val="22"/>
        </w:rPr>
      </w:pPr>
    </w:p>
    <w:p w14:paraId="53C40895" w14:textId="77777777" w:rsidR="00FE4E4A" w:rsidRPr="00FE4E4A" w:rsidRDefault="00FE4E4A" w:rsidP="002E2DCC">
      <w:pPr>
        <w:pStyle w:val="DefaultText"/>
        <w:tabs>
          <w:tab w:val="left" w:pos="567"/>
        </w:tabs>
        <w:ind w:left="567" w:hanging="567"/>
        <w:rPr>
          <w:rFonts w:ascii="Arial" w:hAnsi="Arial"/>
          <w:sz w:val="22"/>
          <w:szCs w:val="22"/>
        </w:rPr>
      </w:pPr>
      <w:r w:rsidRPr="00FE4E4A">
        <w:rPr>
          <w:rFonts w:ascii="Arial" w:hAnsi="Arial"/>
          <w:sz w:val="22"/>
          <w:szCs w:val="22"/>
        </w:rPr>
        <w:t>•</w:t>
      </w:r>
      <w:r w:rsidRPr="00FE4E4A">
        <w:rPr>
          <w:rFonts w:ascii="Arial" w:hAnsi="Arial"/>
          <w:sz w:val="22"/>
          <w:szCs w:val="22"/>
        </w:rPr>
        <w:tab/>
        <w:t xml:space="preserve">Verbal abuse including taunting, name-calling (including </w:t>
      </w:r>
      <w:proofErr w:type="spellStart"/>
      <w:r w:rsidRPr="00FE4E4A">
        <w:rPr>
          <w:rFonts w:ascii="Arial" w:hAnsi="Arial"/>
          <w:sz w:val="22"/>
          <w:szCs w:val="22"/>
        </w:rPr>
        <w:t>sexualised</w:t>
      </w:r>
      <w:proofErr w:type="spellEnd"/>
      <w:r w:rsidRPr="00FE4E4A">
        <w:rPr>
          <w:rFonts w:ascii="Arial" w:hAnsi="Arial"/>
          <w:sz w:val="22"/>
          <w:szCs w:val="22"/>
        </w:rPr>
        <w:t xml:space="preserve"> name calling) or threats (e.g. to kill, physical violence/abuse, sexual assault)</w:t>
      </w:r>
    </w:p>
    <w:p w14:paraId="228A1166" w14:textId="77777777" w:rsidR="00FE4E4A" w:rsidRPr="00FE4E4A" w:rsidRDefault="00FE4E4A" w:rsidP="002E2DCC">
      <w:pPr>
        <w:pStyle w:val="DefaultText"/>
        <w:tabs>
          <w:tab w:val="left" w:pos="567"/>
        </w:tabs>
        <w:ind w:left="567" w:hanging="567"/>
        <w:rPr>
          <w:rFonts w:ascii="Arial" w:hAnsi="Arial"/>
          <w:sz w:val="22"/>
          <w:szCs w:val="22"/>
        </w:rPr>
      </w:pPr>
      <w:r w:rsidRPr="00FE4E4A">
        <w:rPr>
          <w:rFonts w:ascii="Arial" w:hAnsi="Arial"/>
          <w:sz w:val="22"/>
          <w:szCs w:val="22"/>
        </w:rPr>
        <w:t>•</w:t>
      </w:r>
      <w:r w:rsidRPr="00FE4E4A">
        <w:rPr>
          <w:rFonts w:ascii="Arial" w:hAnsi="Arial"/>
          <w:sz w:val="22"/>
          <w:szCs w:val="22"/>
        </w:rPr>
        <w:tab/>
        <w:t xml:space="preserve">Threats of ‘outing’ i.e. disclosing that a person is, or is perceived to be, lesbian, gay, bisexual or transgender, without their </w:t>
      </w:r>
      <w:proofErr w:type="gramStart"/>
      <w:r w:rsidRPr="00FE4E4A">
        <w:rPr>
          <w:rFonts w:ascii="Arial" w:hAnsi="Arial"/>
          <w:sz w:val="22"/>
          <w:szCs w:val="22"/>
        </w:rPr>
        <w:t>freely-given</w:t>
      </w:r>
      <w:proofErr w:type="gramEnd"/>
      <w:r w:rsidRPr="00FE4E4A">
        <w:rPr>
          <w:rFonts w:ascii="Arial" w:hAnsi="Arial"/>
          <w:sz w:val="22"/>
          <w:szCs w:val="22"/>
        </w:rPr>
        <w:t xml:space="preserve"> consent)</w:t>
      </w:r>
    </w:p>
    <w:p w14:paraId="25CA44A8" w14:textId="77777777" w:rsidR="00FE4E4A" w:rsidRPr="00FE4E4A" w:rsidRDefault="00FE4E4A" w:rsidP="002E2DCC">
      <w:pPr>
        <w:pStyle w:val="DefaultText"/>
        <w:tabs>
          <w:tab w:val="left" w:pos="567"/>
        </w:tabs>
        <w:ind w:left="567" w:hanging="567"/>
        <w:rPr>
          <w:rFonts w:ascii="Arial" w:hAnsi="Arial"/>
          <w:sz w:val="22"/>
          <w:szCs w:val="22"/>
        </w:rPr>
      </w:pPr>
      <w:r w:rsidRPr="00FE4E4A">
        <w:rPr>
          <w:rFonts w:ascii="Arial" w:hAnsi="Arial"/>
          <w:sz w:val="22"/>
          <w:szCs w:val="22"/>
        </w:rPr>
        <w:t>•</w:t>
      </w:r>
      <w:r w:rsidRPr="00FE4E4A">
        <w:rPr>
          <w:rFonts w:ascii="Arial" w:hAnsi="Arial"/>
          <w:sz w:val="22"/>
          <w:szCs w:val="22"/>
        </w:rPr>
        <w:tab/>
        <w:t xml:space="preserve">Threatening </w:t>
      </w:r>
      <w:proofErr w:type="spellStart"/>
      <w:r w:rsidRPr="00FE4E4A">
        <w:rPr>
          <w:rFonts w:ascii="Arial" w:hAnsi="Arial"/>
          <w:sz w:val="22"/>
          <w:szCs w:val="22"/>
        </w:rPr>
        <w:t>behaviours</w:t>
      </w:r>
      <w:proofErr w:type="spellEnd"/>
      <w:r w:rsidRPr="00FE4E4A">
        <w:rPr>
          <w:rFonts w:ascii="Arial" w:hAnsi="Arial"/>
          <w:sz w:val="22"/>
          <w:szCs w:val="22"/>
        </w:rPr>
        <w:t xml:space="preserve"> by individuals or (more commonly) groups, including closing in on,</w:t>
      </w:r>
    </w:p>
    <w:p w14:paraId="5BB8A943" w14:textId="77777777" w:rsidR="00FE4E4A" w:rsidRPr="00FE4E4A" w:rsidRDefault="00FE4E4A" w:rsidP="002E2DCC">
      <w:pPr>
        <w:pStyle w:val="DefaultText"/>
        <w:tabs>
          <w:tab w:val="left" w:pos="567"/>
        </w:tabs>
        <w:ind w:left="567" w:hanging="567"/>
        <w:rPr>
          <w:rFonts w:ascii="Arial" w:hAnsi="Arial"/>
          <w:sz w:val="22"/>
          <w:szCs w:val="22"/>
        </w:rPr>
      </w:pPr>
      <w:r w:rsidRPr="00FE4E4A">
        <w:rPr>
          <w:rFonts w:ascii="Arial" w:hAnsi="Arial"/>
          <w:sz w:val="22"/>
          <w:szCs w:val="22"/>
        </w:rPr>
        <w:t>•</w:t>
      </w:r>
      <w:r w:rsidRPr="00FE4E4A">
        <w:rPr>
          <w:rFonts w:ascii="Arial" w:hAnsi="Arial"/>
          <w:sz w:val="22"/>
          <w:szCs w:val="22"/>
        </w:rPr>
        <w:tab/>
        <w:t>following, chasing and/or surrounding a targeted individual or individuals (stalking &amp; harassment)</w:t>
      </w:r>
    </w:p>
    <w:p w14:paraId="56424D13" w14:textId="77777777" w:rsidR="00FE4E4A" w:rsidRPr="00FE4E4A" w:rsidRDefault="00FE4E4A" w:rsidP="002E2DCC">
      <w:pPr>
        <w:pStyle w:val="DefaultText"/>
        <w:tabs>
          <w:tab w:val="left" w:pos="567"/>
        </w:tabs>
        <w:ind w:left="567" w:hanging="567"/>
        <w:rPr>
          <w:rFonts w:ascii="Arial" w:hAnsi="Arial"/>
          <w:sz w:val="22"/>
          <w:szCs w:val="22"/>
        </w:rPr>
      </w:pPr>
      <w:r w:rsidRPr="00FE4E4A">
        <w:rPr>
          <w:rFonts w:ascii="Arial" w:hAnsi="Arial"/>
          <w:sz w:val="22"/>
          <w:szCs w:val="22"/>
        </w:rPr>
        <w:t>•</w:t>
      </w:r>
      <w:r w:rsidRPr="00FE4E4A">
        <w:rPr>
          <w:rFonts w:ascii="Arial" w:hAnsi="Arial"/>
          <w:sz w:val="22"/>
          <w:szCs w:val="22"/>
        </w:rPr>
        <w:tab/>
        <w:t xml:space="preserve">Physical or sexual aggression and violence/abuse </w:t>
      </w:r>
    </w:p>
    <w:p w14:paraId="4893B4A8" w14:textId="77777777" w:rsidR="00FE4E4A" w:rsidRPr="00FE4E4A" w:rsidRDefault="00FE4E4A" w:rsidP="002E2DCC">
      <w:pPr>
        <w:pStyle w:val="DefaultText"/>
        <w:tabs>
          <w:tab w:val="left" w:pos="567"/>
        </w:tabs>
        <w:ind w:left="567" w:hanging="567"/>
        <w:rPr>
          <w:rFonts w:ascii="Arial" w:hAnsi="Arial"/>
          <w:sz w:val="22"/>
          <w:szCs w:val="22"/>
        </w:rPr>
      </w:pPr>
      <w:r w:rsidRPr="00FE4E4A">
        <w:rPr>
          <w:rFonts w:ascii="Arial" w:hAnsi="Arial"/>
          <w:sz w:val="22"/>
          <w:szCs w:val="22"/>
        </w:rPr>
        <w:t>•</w:t>
      </w:r>
      <w:r w:rsidRPr="00FE4E4A">
        <w:rPr>
          <w:rFonts w:ascii="Arial" w:hAnsi="Arial"/>
          <w:sz w:val="22"/>
          <w:szCs w:val="22"/>
        </w:rPr>
        <w:tab/>
        <w:t xml:space="preserve">Social </w:t>
      </w:r>
      <w:proofErr w:type="spellStart"/>
      <w:r w:rsidRPr="00FE4E4A">
        <w:rPr>
          <w:rFonts w:ascii="Arial" w:hAnsi="Arial"/>
          <w:sz w:val="22"/>
          <w:szCs w:val="22"/>
        </w:rPr>
        <w:t>marginalising</w:t>
      </w:r>
      <w:proofErr w:type="spellEnd"/>
      <w:r w:rsidRPr="00FE4E4A">
        <w:rPr>
          <w:rFonts w:ascii="Arial" w:hAnsi="Arial"/>
          <w:sz w:val="22"/>
          <w:szCs w:val="22"/>
        </w:rPr>
        <w:t xml:space="preserve"> or ostracizing</w:t>
      </w:r>
    </w:p>
    <w:p w14:paraId="41ED9D6A" w14:textId="77777777" w:rsidR="00FE4E4A" w:rsidRDefault="00FE4E4A" w:rsidP="00FE4E4A">
      <w:pPr>
        <w:pStyle w:val="DefaultText"/>
        <w:tabs>
          <w:tab w:val="left" w:pos="480"/>
        </w:tabs>
        <w:ind w:left="730"/>
        <w:rPr>
          <w:rFonts w:ascii="Arial" w:hAnsi="Arial"/>
          <w:sz w:val="22"/>
          <w:szCs w:val="22"/>
        </w:rPr>
      </w:pPr>
    </w:p>
    <w:p w14:paraId="6402C296" w14:textId="57B47B5E" w:rsidR="003D5A39" w:rsidRDefault="003D5A39" w:rsidP="00741C29">
      <w:pPr>
        <w:pStyle w:val="DefaultText"/>
        <w:numPr>
          <w:ilvl w:val="1"/>
          <w:numId w:val="5"/>
        </w:numPr>
        <w:tabs>
          <w:tab w:val="left" w:pos="480"/>
        </w:tabs>
        <w:ind w:hanging="730"/>
        <w:rPr>
          <w:rFonts w:ascii="Arial" w:hAnsi="Arial"/>
          <w:sz w:val="22"/>
          <w:szCs w:val="22"/>
        </w:rPr>
      </w:pPr>
      <w:r>
        <w:rPr>
          <w:rFonts w:ascii="Arial" w:hAnsi="Arial"/>
          <w:sz w:val="22"/>
          <w:szCs w:val="22"/>
        </w:rPr>
        <w:t>AIM</w:t>
      </w:r>
    </w:p>
    <w:p w14:paraId="25EB3B4F" w14:textId="77777777" w:rsidR="00434A51" w:rsidRDefault="00434A51" w:rsidP="003D5A39">
      <w:pPr>
        <w:pStyle w:val="DefaultText"/>
        <w:tabs>
          <w:tab w:val="left" w:pos="480"/>
        </w:tabs>
        <w:rPr>
          <w:rFonts w:ascii="Arial" w:hAnsi="Arial"/>
          <w:sz w:val="22"/>
          <w:szCs w:val="22"/>
        </w:rPr>
      </w:pPr>
    </w:p>
    <w:p w14:paraId="7D8FB1D6" w14:textId="77777777" w:rsidR="00FE4E4A" w:rsidRDefault="003D5A39" w:rsidP="003D5A39">
      <w:pPr>
        <w:pStyle w:val="DefaultText"/>
        <w:tabs>
          <w:tab w:val="left" w:pos="480"/>
        </w:tabs>
        <w:rPr>
          <w:rFonts w:ascii="Arial" w:hAnsi="Arial"/>
          <w:sz w:val="22"/>
          <w:szCs w:val="22"/>
        </w:rPr>
      </w:pPr>
      <w:r w:rsidRPr="003D5A39">
        <w:rPr>
          <w:rFonts w:ascii="Arial" w:hAnsi="Arial"/>
          <w:sz w:val="22"/>
          <w:szCs w:val="22"/>
        </w:rPr>
        <w:t>This policy aims to</w:t>
      </w:r>
      <w:r w:rsidR="00FE4E4A">
        <w:rPr>
          <w:rFonts w:ascii="Arial" w:hAnsi="Arial"/>
          <w:sz w:val="22"/>
          <w:szCs w:val="22"/>
        </w:rPr>
        <w:t xml:space="preserve"> support equality and diversity within the Council.</w:t>
      </w:r>
    </w:p>
    <w:p w14:paraId="6333D713" w14:textId="77777777" w:rsidR="00FE4E4A" w:rsidRDefault="00FE4E4A" w:rsidP="003D5A39">
      <w:pPr>
        <w:pStyle w:val="DefaultText"/>
        <w:tabs>
          <w:tab w:val="left" w:pos="480"/>
        </w:tabs>
        <w:rPr>
          <w:rFonts w:ascii="Arial" w:hAnsi="Arial"/>
          <w:sz w:val="22"/>
          <w:szCs w:val="22"/>
        </w:rPr>
      </w:pPr>
    </w:p>
    <w:p w14:paraId="3AFCA2FA" w14:textId="3B494A19" w:rsidR="00FE4E4A" w:rsidRPr="00FE4E4A" w:rsidRDefault="00FE4E4A" w:rsidP="00FE4E4A">
      <w:pPr>
        <w:pStyle w:val="DefaultText"/>
        <w:tabs>
          <w:tab w:val="left" w:pos="480"/>
        </w:tabs>
        <w:rPr>
          <w:rFonts w:ascii="Arial" w:hAnsi="Arial"/>
          <w:sz w:val="22"/>
          <w:szCs w:val="22"/>
        </w:rPr>
      </w:pPr>
      <w:r>
        <w:rPr>
          <w:rFonts w:ascii="Arial" w:hAnsi="Arial"/>
          <w:sz w:val="22"/>
          <w:szCs w:val="22"/>
        </w:rPr>
        <w:t xml:space="preserve"> </w:t>
      </w:r>
      <w:r w:rsidRPr="00FE4E4A">
        <w:rPr>
          <w:rFonts w:ascii="Arial" w:hAnsi="Arial"/>
          <w:sz w:val="22"/>
          <w:szCs w:val="22"/>
        </w:rPr>
        <w:t>Equality is about making sure people are treated fairly and given fair chances.</w:t>
      </w:r>
      <w:r>
        <w:rPr>
          <w:rFonts w:ascii="Arial" w:hAnsi="Arial"/>
          <w:sz w:val="22"/>
          <w:szCs w:val="22"/>
        </w:rPr>
        <w:t xml:space="preserve"> </w:t>
      </w:r>
      <w:r w:rsidRPr="00FE4E4A">
        <w:rPr>
          <w:rFonts w:ascii="Arial" w:hAnsi="Arial"/>
          <w:sz w:val="22"/>
          <w:szCs w:val="22"/>
        </w:rPr>
        <w:t xml:space="preserve">It is about giving people an equality of opportunity to access all services available and to fulfil their potential.  </w:t>
      </w:r>
    </w:p>
    <w:p w14:paraId="09051EAD" w14:textId="77777777" w:rsidR="00FE4E4A" w:rsidRPr="00FE4E4A" w:rsidRDefault="00FE4E4A" w:rsidP="00FE4E4A">
      <w:pPr>
        <w:pStyle w:val="DefaultText"/>
        <w:tabs>
          <w:tab w:val="left" w:pos="480"/>
        </w:tabs>
        <w:rPr>
          <w:rFonts w:ascii="Arial" w:hAnsi="Arial"/>
          <w:sz w:val="22"/>
          <w:szCs w:val="22"/>
        </w:rPr>
      </w:pPr>
    </w:p>
    <w:p w14:paraId="090172FA" w14:textId="6DE87745" w:rsidR="003D5A39" w:rsidRDefault="00FE4E4A" w:rsidP="00FE4E4A">
      <w:pPr>
        <w:pStyle w:val="DefaultText"/>
        <w:tabs>
          <w:tab w:val="left" w:pos="480"/>
        </w:tabs>
        <w:rPr>
          <w:rFonts w:ascii="Arial" w:hAnsi="Arial"/>
          <w:sz w:val="22"/>
          <w:szCs w:val="22"/>
        </w:rPr>
      </w:pPr>
      <w:r w:rsidRPr="00FE4E4A">
        <w:rPr>
          <w:rFonts w:ascii="Arial" w:hAnsi="Arial"/>
          <w:sz w:val="22"/>
          <w:szCs w:val="22"/>
        </w:rPr>
        <w:t xml:space="preserve">Diversity is about </w:t>
      </w:r>
      <w:proofErr w:type="spellStart"/>
      <w:r w:rsidRPr="00FE4E4A">
        <w:rPr>
          <w:rFonts w:ascii="Arial" w:hAnsi="Arial"/>
          <w:sz w:val="22"/>
          <w:szCs w:val="22"/>
        </w:rPr>
        <w:t>recognising</w:t>
      </w:r>
      <w:proofErr w:type="spellEnd"/>
      <w:r w:rsidRPr="00FE4E4A">
        <w:rPr>
          <w:rFonts w:ascii="Arial" w:hAnsi="Arial"/>
          <w:sz w:val="22"/>
          <w:szCs w:val="22"/>
        </w:rPr>
        <w:t xml:space="preserve">, respecting and valuing differences. It is not about </w:t>
      </w:r>
      <w:r w:rsidRPr="00FE4E4A">
        <w:rPr>
          <w:rFonts w:ascii="Arial" w:hAnsi="Arial"/>
          <w:sz w:val="22"/>
          <w:szCs w:val="22"/>
        </w:rPr>
        <w:tab/>
        <w:t xml:space="preserve">treating everyone </w:t>
      </w:r>
      <w:proofErr w:type="gramStart"/>
      <w:r w:rsidRPr="00FE4E4A">
        <w:rPr>
          <w:rFonts w:ascii="Arial" w:hAnsi="Arial"/>
          <w:sz w:val="22"/>
          <w:szCs w:val="22"/>
        </w:rPr>
        <w:t>exactly the same</w:t>
      </w:r>
      <w:proofErr w:type="gramEnd"/>
      <w:r w:rsidRPr="00FE4E4A">
        <w:rPr>
          <w:rFonts w:ascii="Arial" w:hAnsi="Arial"/>
          <w:sz w:val="22"/>
          <w:szCs w:val="22"/>
        </w:rPr>
        <w:t>, but treating people as individuals</w:t>
      </w:r>
      <w:r>
        <w:rPr>
          <w:rFonts w:ascii="Arial" w:hAnsi="Arial"/>
          <w:sz w:val="22"/>
          <w:szCs w:val="22"/>
        </w:rPr>
        <w:t xml:space="preserve"> </w:t>
      </w:r>
      <w:r w:rsidRPr="00FE4E4A">
        <w:rPr>
          <w:rFonts w:ascii="Arial" w:hAnsi="Arial"/>
          <w:sz w:val="22"/>
          <w:szCs w:val="22"/>
        </w:rPr>
        <w:t>and creating a working culture and practices that harness and appreciate differences.</w:t>
      </w:r>
    </w:p>
    <w:p w14:paraId="5014760E" w14:textId="77777777" w:rsidR="002E2DCC" w:rsidRDefault="002E2DCC" w:rsidP="00FE4E4A">
      <w:pPr>
        <w:pStyle w:val="DefaultText"/>
        <w:tabs>
          <w:tab w:val="left" w:pos="480"/>
        </w:tabs>
        <w:rPr>
          <w:rFonts w:ascii="Arial" w:hAnsi="Arial"/>
          <w:sz w:val="22"/>
          <w:szCs w:val="22"/>
        </w:rPr>
      </w:pPr>
    </w:p>
    <w:p w14:paraId="2F4B2828" w14:textId="57098410" w:rsidR="002E2DCC" w:rsidRPr="003D5A39" w:rsidRDefault="002E2DCC" w:rsidP="00FE4E4A">
      <w:pPr>
        <w:pStyle w:val="DefaultText"/>
        <w:tabs>
          <w:tab w:val="left" w:pos="480"/>
        </w:tabs>
        <w:rPr>
          <w:rFonts w:ascii="Arial" w:hAnsi="Arial"/>
          <w:sz w:val="22"/>
          <w:szCs w:val="22"/>
        </w:rPr>
      </w:pPr>
      <w:r w:rsidRPr="002E2DCC">
        <w:rPr>
          <w:rFonts w:ascii="Arial" w:hAnsi="Arial"/>
          <w:sz w:val="22"/>
          <w:szCs w:val="22"/>
        </w:rPr>
        <w:t xml:space="preserve">We will work with employees to tackle attitudes and </w:t>
      </w:r>
      <w:proofErr w:type="spellStart"/>
      <w:r w:rsidRPr="002E2DCC">
        <w:rPr>
          <w:rFonts w:ascii="Arial" w:hAnsi="Arial"/>
          <w:sz w:val="22"/>
          <w:szCs w:val="22"/>
        </w:rPr>
        <w:t>behaviours</w:t>
      </w:r>
      <w:proofErr w:type="spellEnd"/>
      <w:r w:rsidRPr="002E2DCC">
        <w:rPr>
          <w:rFonts w:ascii="Arial" w:hAnsi="Arial"/>
          <w:sz w:val="22"/>
          <w:szCs w:val="22"/>
        </w:rPr>
        <w:t xml:space="preserve"> that lead to discrimination for example ageism, sexism and misogyny, racism, homophobia and transphobia; disablism, violence against women, domestic abuse and sexual harassment etc. In </w:t>
      </w:r>
      <w:proofErr w:type="gramStart"/>
      <w:r w:rsidRPr="002E2DCC">
        <w:rPr>
          <w:rFonts w:ascii="Arial" w:hAnsi="Arial"/>
          <w:sz w:val="22"/>
          <w:szCs w:val="22"/>
        </w:rPr>
        <w:t>addition</w:t>
      </w:r>
      <w:proofErr w:type="gramEnd"/>
      <w:r w:rsidRPr="002E2DCC">
        <w:rPr>
          <w:rFonts w:ascii="Arial" w:hAnsi="Arial"/>
          <w:sz w:val="22"/>
          <w:szCs w:val="22"/>
        </w:rPr>
        <w:t xml:space="preserve"> we understand that people’s experiences of discrimination can vary due to intersectional characteristics, for example older and black and minority ethnic women’s experiences may be affected by not only sexism but also ageism and racism.</w:t>
      </w:r>
    </w:p>
    <w:p w14:paraId="297AA48C" w14:textId="77777777" w:rsidR="003D5A39" w:rsidRDefault="003D5A39" w:rsidP="003D5A39">
      <w:pPr>
        <w:pStyle w:val="DefaultText"/>
        <w:tabs>
          <w:tab w:val="left" w:pos="480"/>
        </w:tabs>
        <w:ind w:left="1440"/>
        <w:rPr>
          <w:rFonts w:ascii="Arial" w:hAnsi="Arial"/>
          <w:sz w:val="22"/>
          <w:szCs w:val="22"/>
        </w:rPr>
      </w:pPr>
    </w:p>
    <w:p w14:paraId="765C8F25" w14:textId="42AAA1F8" w:rsidR="003D5A39" w:rsidRDefault="003D5A39" w:rsidP="00741C29">
      <w:pPr>
        <w:pStyle w:val="DefaultText"/>
        <w:numPr>
          <w:ilvl w:val="1"/>
          <w:numId w:val="5"/>
        </w:numPr>
        <w:tabs>
          <w:tab w:val="left" w:pos="480"/>
        </w:tabs>
        <w:ind w:hanging="730"/>
        <w:rPr>
          <w:rFonts w:ascii="Arial" w:hAnsi="Arial"/>
          <w:sz w:val="22"/>
          <w:szCs w:val="22"/>
        </w:rPr>
      </w:pPr>
      <w:r>
        <w:rPr>
          <w:rFonts w:ascii="Arial" w:hAnsi="Arial"/>
          <w:sz w:val="22"/>
          <w:szCs w:val="22"/>
        </w:rPr>
        <w:t>LINKS TO CORPORATE GROUPS</w:t>
      </w:r>
    </w:p>
    <w:p w14:paraId="11C78AD3" w14:textId="77777777" w:rsidR="00434A51" w:rsidRDefault="00434A51" w:rsidP="00434A51">
      <w:pPr>
        <w:pStyle w:val="DefaultText"/>
        <w:tabs>
          <w:tab w:val="left" w:pos="480"/>
        </w:tabs>
        <w:ind w:left="730"/>
        <w:rPr>
          <w:rFonts w:ascii="Arial" w:hAnsi="Arial"/>
          <w:sz w:val="22"/>
          <w:szCs w:val="22"/>
        </w:rPr>
      </w:pPr>
    </w:p>
    <w:p w14:paraId="76F57C33" w14:textId="360880B9" w:rsidR="003D5A39" w:rsidRDefault="00085BB1" w:rsidP="003D5A39">
      <w:pPr>
        <w:pStyle w:val="DefaultText"/>
        <w:tabs>
          <w:tab w:val="left" w:pos="480"/>
        </w:tabs>
        <w:rPr>
          <w:rFonts w:ascii="Arial" w:hAnsi="Arial"/>
          <w:sz w:val="22"/>
          <w:szCs w:val="22"/>
        </w:rPr>
      </w:pPr>
      <w:r>
        <w:rPr>
          <w:rFonts w:ascii="Arial" w:hAnsi="Arial"/>
          <w:sz w:val="22"/>
          <w:szCs w:val="22"/>
        </w:rPr>
        <w:t>This policy links to t</w:t>
      </w:r>
      <w:r w:rsidR="003D5A39">
        <w:rPr>
          <w:rFonts w:ascii="Arial" w:hAnsi="Arial"/>
          <w:sz w:val="22"/>
          <w:szCs w:val="22"/>
        </w:rPr>
        <w:t>he Trade Union Liaison Group</w:t>
      </w:r>
      <w:r>
        <w:rPr>
          <w:rFonts w:ascii="Arial" w:hAnsi="Arial"/>
          <w:sz w:val="22"/>
          <w:szCs w:val="22"/>
        </w:rPr>
        <w:t>, which</w:t>
      </w:r>
      <w:r w:rsidR="003D5A39">
        <w:rPr>
          <w:rFonts w:ascii="Arial" w:hAnsi="Arial"/>
          <w:sz w:val="22"/>
          <w:szCs w:val="22"/>
        </w:rPr>
        <w:t xml:space="preserve"> is a mechanism for local trade union representatives to meet with Human Resources and </w:t>
      </w:r>
      <w:proofErr w:type="spellStart"/>
      <w:r w:rsidR="003D5A39">
        <w:rPr>
          <w:rFonts w:ascii="Arial" w:hAnsi="Arial"/>
          <w:sz w:val="22"/>
          <w:szCs w:val="22"/>
        </w:rPr>
        <w:t>Organisational</w:t>
      </w:r>
      <w:proofErr w:type="spellEnd"/>
      <w:r w:rsidR="003D5A39">
        <w:rPr>
          <w:rFonts w:ascii="Arial" w:hAnsi="Arial"/>
          <w:sz w:val="22"/>
          <w:szCs w:val="22"/>
        </w:rPr>
        <w:t xml:space="preserve"> Development teams</w:t>
      </w:r>
      <w:r>
        <w:rPr>
          <w:rFonts w:ascii="Arial" w:hAnsi="Arial"/>
          <w:sz w:val="22"/>
          <w:szCs w:val="22"/>
        </w:rPr>
        <w:t xml:space="preserve">. </w:t>
      </w:r>
      <w:r w:rsidR="002E2DCC">
        <w:rPr>
          <w:rFonts w:ascii="Arial" w:hAnsi="Arial"/>
          <w:sz w:val="22"/>
          <w:szCs w:val="22"/>
        </w:rPr>
        <w:t xml:space="preserve">It also relates to the cross Service Corporate Equalities Group. </w:t>
      </w:r>
    </w:p>
    <w:p w14:paraId="5CE8FE9E" w14:textId="77777777" w:rsidR="00085BB1" w:rsidRDefault="00085BB1" w:rsidP="003D5A39">
      <w:pPr>
        <w:pStyle w:val="DefaultText"/>
        <w:tabs>
          <w:tab w:val="left" w:pos="480"/>
        </w:tabs>
        <w:rPr>
          <w:rFonts w:ascii="Arial" w:hAnsi="Arial"/>
          <w:sz w:val="22"/>
          <w:szCs w:val="22"/>
        </w:rPr>
      </w:pPr>
    </w:p>
    <w:p w14:paraId="23A043D7" w14:textId="5353E916" w:rsidR="008674AA" w:rsidRPr="004D61DF" w:rsidRDefault="008674AA" w:rsidP="00741C29">
      <w:pPr>
        <w:pStyle w:val="MHEADING1"/>
        <w:numPr>
          <w:ilvl w:val="0"/>
          <w:numId w:val="5"/>
        </w:numPr>
      </w:pPr>
      <w:bookmarkStart w:id="22" w:name="_Toc170277563"/>
      <w:r w:rsidRPr="004D61DF">
        <w:t xml:space="preserve">Scope </w:t>
      </w:r>
      <w:bookmarkEnd w:id="22"/>
    </w:p>
    <w:p w14:paraId="56574713" w14:textId="77777777" w:rsidR="008674AA" w:rsidRPr="004D61DF" w:rsidRDefault="008674AA" w:rsidP="002E2DCC">
      <w:pPr>
        <w:pStyle w:val="DefaultText"/>
        <w:tabs>
          <w:tab w:val="left" w:pos="0"/>
        </w:tabs>
        <w:rPr>
          <w:rFonts w:ascii="Arial" w:hAnsi="Arial"/>
          <w:u w:val="single"/>
        </w:rPr>
      </w:pPr>
    </w:p>
    <w:p w14:paraId="6A7BFC37" w14:textId="30A83218" w:rsidR="00085BB1" w:rsidRDefault="00FE4E4A" w:rsidP="002E2DCC">
      <w:pPr>
        <w:pStyle w:val="DefaultText"/>
        <w:tabs>
          <w:tab w:val="left" w:pos="0"/>
          <w:tab w:val="left" w:pos="480"/>
        </w:tabs>
        <w:rPr>
          <w:rFonts w:ascii="Arial" w:hAnsi="Arial"/>
          <w:sz w:val="22"/>
          <w:szCs w:val="22"/>
        </w:rPr>
      </w:pPr>
      <w:r w:rsidRPr="00FE4E4A">
        <w:rPr>
          <w:rFonts w:ascii="Arial" w:hAnsi="Arial"/>
          <w:sz w:val="22"/>
          <w:szCs w:val="22"/>
        </w:rPr>
        <w:t xml:space="preserve">This policy applies to all employees of the Council and Elected </w:t>
      </w:r>
      <w:r w:rsidR="002E2DCC">
        <w:rPr>
          <w:rFonts w:ascii="Arial" w:hAnsi="Arial"/>
          <w:sz w:val="22"/>
          <w:szCs w:val="22"/>
        </w:rPr>
        <w:t>M</w:t>
      </w:r>
      <w:r w:rsidRPr="00FE4E4A">
        <w:rPr>
          <w:rFonts w:ascii="Arial" w:hAnsi="Arial"/>
          <w:sz w:val="22"/>
          <w:szCs w:val="22"/>
        </w:rPr>
        <w:t>embers. External agencies, partners and contractors who work in partnership with the Council also have a responsibility to comply with this policy.</w:t>
      </w:r>
    </w:p>
    <w:p w14:paraId="1CD3BEB7" w14:textId="77777777" w:rsidR="00FE4E4A" w:rsidRDefault="00FE4E4A" w:rsidP="00FE4E4A">
      <w:pPr>
        <w:pStyle w:val="DefaultText"/>
        <w:tabs>
          <w:tab w:val="left" w:pos="480"/>
        </w:tabs>
        <w:ind w:left="360"/>
        <w:rPr>
          <w:rFonts w:ascii="Arial" w:hAnsi="Arial"/>
          <w:b/>
          <w:bCs/>
          <w:sz w:val="28"/>
          <w:szCs w:val="28"/>
        </w:rPr>
      </w:pPr>
    </w:p>
    <w:p w14:paraId="072B442A" w14:textId="0A348B61" w:rsidR="00085BB1" w:rsidRPr="00085BB1" w:rsidRDefault="00085BB1" w:rsidP="00741C29">
      <w:pPr>
        <w:pStyle w:val="DefaultText"/>
        <w:numPr>
          <w:ilvl w:val="0"/>
          <w:numId w:val="5"/>
        </w:numPr>
        <w:tabs>
          <w:tab w:val="left" w:pos="480"/>
        </w:tabs>
        <w:rPr>
          <w:rFonts w:ascii="Arial" w:hAnsi="Arial"/>
          <w:b/>
          <w:bCs/>
          <w:sz w:val="28"/>
          <w:szCs w:val="28"/>
        </w:rPr>
      </w:pPr>
      <w:r w:rsidRPr="00085BB1">
        <w:rPr>
          <w:rFonts w:ascii="Arial" w:hAnsi="Arial"/>
          <w:b/>
          <w:bCs/>
          <w:sz w:val="28"/>
          <w:szCs w:val="28"/>
        </w:rPr>
        <w:t>POLICY CONTENT</w:t>
      </w:r>
    </w:p>
    <w:p w14:paraId="044E74D1" w14:textId="77777777" w:rsidR="00085BB1" w:rsidRPr="00085BB1" w:rsidRDefault="00085BB1" w:rsidP="00085BB1">
      <w:pPr>
        <w:pStyle w:val="DefaultText"/>
        <w:tabs>
          <w:tab w:val="left" w:pos="480"/>
        </w:tabs>
        <w:ind w:left="720" w:hanging="720"/>
        <w:rPr>
          <w:rFonts w:ascii="Arial" w:hAnsi="Arial"/>
          <w:sz w:val="22"/>
          <w:szCs w:val="22"/>
        </w:rPr>
      </w:pPr>
    </w:p>
    <w:p w14:paraId="6E4B07F2" w14:textId="4B23161D" w:rsidR="002E2DCC" w:rsidRDefault="002E2DCC" w:rsidP="00741C29">
      <w:pPr>
        <w:pStyle w:val="MBODYTEXT"/>
        <w:rPr>
          <w:szCs w:val="22"/>
          <w:lang w:val="en"/>
        </w:rPr>
      </w:pPr>
      <w:r>
        <w:rPr>
          <w:szCs w:val="22"/>
          <w:lang w:val="en"/>
        </w:rPr>
        <w:t>3.1 RIGHTS OF EMPLOYEES</w:t>
      </w:r>
    </w:p>
    <w:p w14:paraId="02A99DA5" w14:textId="77777777" w:rsidR="002E2DCC" w:rsidRDefault="002E2DCC" w:rsidP="00741C29">
      <w:pPr>
        <w:pStyle w:val="MBODYTEXT"/>
        <w:rPr>
          <w:szCs w:val="22"/>
          <w:lang w:val="en"/>
        </w:rPr>
      </w:pPr>
    </w:p>
    <w:p w14:paraId="12199BF7" w14:textId="4F7CD2A3" w:rsidR="00741C29" w:rsidRPr="00741C29" w:rsidRDefault="00741C29" w:rsidP="00741C29">
      <w:pPr>
        <w:pStyle w:val="MBODYTEXT"/>
        <w:rPr>
          <w:szCs w:val="22"/>
          <w:lang w:val="en"/>
        </w:rPr>
      </w:pPr>
      <w:r w:rsidRPr="00741C29">
        <w:rPr>
          <w:szCs w:val="22"/>
          <w:lang w:val="en"/>
        </w:rPr>
        <w:t>All employees of the Council have the right:</w:t>
      </w:r>
    </w:p>
    <w:p w14:paraId="7B81095A" w14:textId="77777777" w:rsidR="00741C29" w:rsidRPr="00741C29" w:rsidRDefault="00741C29" w:rsidP="00741C29">
      <w:pPr>
        <w:pStyle w:val="MBODYTEXT"/>
        <w:rPr>
          <w:szCs w:val="22"/>
          <w:lang w:val="en"/>
        </w:rPr>
      </w:pPr>
    </w:p>
    <w:p w14:paraId="2050AB7F" w14:textId="77777777" w:rsidR="00741C29" w:rsidRPr="00741C29" w:rsidRDefault="00741C29" w:rsidP="00741C29">
      <w:pPr>
        <w:pStyle w:val="MBODYTEXT"/>
        <w:numPr>
          <w:ilvl w:val="0"/>
          <w:numId w:val="9"/>
        </w:numPr>
        <w:rPr>
          <w:szCs w:val="22"/>
          <w:lang w:val="en"/>
        </w:rPr>
      </w:pPr>
      <w:r w:rsidRPr="00741C29">
        <w:rPr>
          <w:szCs w:val="22"/>
          <w:lang w:val="en"/>
        </w:rPr>
        <w:t>Not to be discriminated against;</w:t>
      </w:r>
    </w:p>
    <w:p w14:paraId="51CFECE5" w14:textId="77777777" w:rsidR="00741C29" w:rsidRPr="00741C29" w:rsidRDefault="00741C29" w:rsidP="00741C29">
      <w:pPr>
        <w:pStyle w:val="MBODYTEXT"/>
        <w:numPr>
          <w:ilvl w:val="0"/>
          <w:numId w:val="9"/>
        </w:numPr>
        <w:rPr>
          <w:szCs w:val="22"/>
          <w:lang w:val="en"/>
        </w:rPr>
      </w:pPr>
      <w:r w:rsidRPr="00741C29">
        <w:rPr>
          <w:szCs w:val="22"/>
          <w:lang w:val="en"/>
        </w:rPr>
        <w:t>To receive equality of opportunity;</w:t>
      </w:r>
    </w:p>
    <w:p w14:paraId="30BFEB27" w14:textId="77777777" w:rsidR="00741C29" w:rsidRPr="00741C29" w:rsidRDefault="00741C29" w:rsidP="00741C29">
      <w:pPr>
        <w:pStyle w:val="MBODYTEXT"/>
        <w:numPr>
          <w:ilvl w:val="0"/>
          <w:numId w:val="9"/>
        </w:numPr>
        <w:rPr>
          <w:szCs w:val="22"/>
          <w:lang w:val="en"/>
        </w:rPr>
      </w:pPr>
      <w:r w:rsidRPr="00741C29">
        <w:rPr>
          <w:szCs w:val="22"/>
          <w:lang w:val="en"/>
        </w:rPr>
        <w:t xml:space="preserve">To challenge any unfair treatment or discrimination; </w:t>
      </w:r>
    </w:p>
    <w:p w14:paraId="4DAD0877" w14:textId="77777777" w:rsidR="00741C29" w:rsidRPr="00741C29" w:rsidRDefault="00741C29" w:rsidP="00741C29">
      <w:pPr>
        <w:pStyle w:val="MBODYTEXT"/>
        <w:numPr>
          <w:ilvl w:val="0"/>
          <w:numId w:val="9"/>
        </w:numPr>
        <w:rPr>
          <w:szCs w:val="22"/>
          <w:lang w:val="en"/>
        </w:rPr>
      </w:pPr>
      <w:r w:rsidRPr="00741C29">
        <w:rPr>
          <w:szCs w:val="22"/>
          <w:lang w:val="en"/>
        </w:rPr>
        <w:t>To make a complaint when they feel they have been unfairly treated.</w:t>
      </w:r>
    </w:p>
    <w:p w14:paraId="022A9A25" w14:textId="77777777" w:rsidR="00741C29" w:rsidRPr="00741C29" w:rsidRDefault="00741C29" w:rsidP="00741C29">
      <w:pPr>
        <w:pStyle w:val="MBODYTEXT"/>
        <w:rPr>
          <w:szCs w:val="22"/>
          <w:lang w:val="en"/>
        </w:rPr>
      </w:pPr>
    </w:p>
    <w:p w14:paraId="376839E9" w14:textId="270AF9EB" w:rsidR="00741C29" w:rsidRPr="00741C29" w:rsidRDefault="00741C29" w:rsidP="00741C29">
      <w:pPr>
        <w:pStyle w:val="MBODYTEXT"/>
        <w:rPr>
          <w:szCs w:val="22"/>
        </w:rPr>
      </w:pPr>
      <w:r w:rsidRPr="00741C29">
        <w:rPr>
          <w:szCs w:val="22"/>
          <w:lang w:val="en"/>
        </w:rPr>
        <w:t>The E</w:t>
      </w:r>
      <w:r w:rsidRPr="00741C29">
        <w:rPr>
          <w:szCs w:val="22"/>
        </w:rPr>
        <w:t xml:space="preserve">quality Act 2010 provides protection from discrimination on the basis of ‘protected characteristics’.  The protected characteristics are: </w:t>
      </w:r>
    </w:p>
    <w:p w14:paraId="34826987" w14:textId="77777777" w:rsidR="00741C29" w:rsidRPr="00741C29" w:rsidRDefault="00741C29" w:rsidP="00741C29">
      <w:pPr>
        <w:pStyle w:val="MBODYTEXT"/>
        <w:numPr>
          <w:ilvl w:val="0"/>
          <w:numId w:val="9"/>
        </w:numPr>
        <w:rPr>
          <w:szCs w:val="22"/>
        </w:rPr>
      </w:pPr>
      <w:r w:rsidRPr="00741C29">
        <w:rPr>
          <w:szCs w:val="22"/>
        </w:rPr>
        <w:t>Age;</w:t>
      </w:r>
    </w:p>
    <w:p w14:paraId="0A172E46" w14:textId="77777777" w:rsidR="00741C29" w:rsidRPr="00741C29" w:rsidRDefault="00741C29" w:rsidP="00741C29">
      <w:pPr>
        <w:pStyle w:val="MBODYTEXT"/>
        <w:numPr>
          <w:ilvl w:val="0"/>
          <w:numId w:val="9"/>
        </w:numPr>
        <w:rPr>
          <w:szCs w:val="22"/>
        </w:rPr>
      </w:pPr>
      <w:r w:rsidRPr="00741C29">
        <w:rPr>
          <w:szCs w:val="22"/>
        </w:rPr>
        <w:t>Disability;</w:t>
      </w:r>
    </w:p>
    <w:p w14:paraId="3656D8D2" w14:textId="77777777" w:rsidR="00741C29" w:rsidRPr="00741C29" w:rsidRDefault="00741C29" w:rsidP="00741C29">
      <w:pPr>
        <w:pStyle w:val="MBODYTEXT"/>
        <w:numPr>
          <w:ilvl w:val="0"/>
          <w:numId w:val="9"/>
        </w:numPr>
        <w:rPr>
          <w:szCs w:val="22"/>
        </w:rPr>
      </w:pPr>
      <w:r w:rsidRPr="00741C29">
        <w:rPr>
          <w:szCs w:val="22"/>
        </w:rPr>
        <w:t>Gender Reassignment;</w:t>
      </w:r>
    </w:p>
    <w:p w14:paraId="3CC8BC44" w14:textId="77777777" w:rsidR="00741C29" w:rsidRPr="00741C29" w:rsidRDefault="00741C29" w:rsidP="00741C29">
      <w:pPr>
        <w:pStyle w:val="MBODYTEXT"/>
        <w:numPr>
          <w:ilvl w:val="0"/>
          <w:numId w:val="9"/>
        </w:numPr>
        <w:rPr>
          <w:szCs w:val="22"/>
        </w:rPr>
      </w:pPr>
      <w:r w:rsidRPr="00741C29">
        <w:rPr>
          <w:szCs w:val="22"/>
        </w:rPr>
        <w:t>Marriage and Civil Partnership;</w:t>
      </w:r>
    </w:p>
    <w:p w14:paraId="7BEB5D95" w14:textId="77777777" w:rsidR="00741C29" w:rsidRPr="00741C29" w:rsidRDefault="00741C29" w:rsidP="00741C29">
      <w:pPr>
        <w:pStyle w:val="MBODYTEXT"/>
        <w:numPr>
          <w:ilvl w:val="0"/>
          <w:numId w:val="9"/>
        </w:numPr>
        <w:rPr>
          <w:szCs w:val="22"/>
        </w:rPr>
      </w:pPr>
      <w:r w:rsidRPr="00741C29">
        <w:rPr>
          <w:szCs w:val="22"/>
        </w:rPr>
        <w:t>Pregnancy and Maternity;</w:t>
      </w:r>
    </w:p>
    <w:p w14:paraId="0F721804" w14:textId="77777777" w:rsidR="00741C29" w:rsidRPr="00741C29" w:rsidRDefault="00741C29" w:rsidP="00741C29">
      <w:pPr>
        <w:pStyle w:val="MBODYTEXT"/>
        <w:numPr>
          <w:ilvl w:val="0"/>
          <w:numId w:val="9"/>
        </w:numPr>
        <w:rPr>
          <w:szCs w:val="22"/>
        </w:rPr>
      </w:pPr>
      <w:r w:rsidRPr="00741C29">
        <w:rPr>
          <w:szCs w:val="22"/>
        </w:rPr>
        <w:t>Race;</w:t>
      </w:r>
    </w:p>
    <w:p w14:paraId="271000BC" w14:textId="77777777" w:rsidR="00741C29" w:rsidRPr="00741C29" w:rsidRDefault="00741C29" w:rsidP="00741C29">
      <w:pPr>
        <w:pStyle w:val="MBODYTEXT"/>
        <w:numPr>
          <w:ilvl w:val="0"/>
          <w:numId w:val="9"/>
        </w:numPr>
        <w:rPr>
          <w:szCs w:val="22"/>
        </w:rPr>
      </w:pPr>
      <w:r w:rsidRPr="00741C29">
        <w:rPr>
          <w:szCs w:val="22"/>
        </w:rPr>
        <w:t>Religion and Belief;</w:t>
      </w:r>
    </w:p>
    <w:p w14:paraId="2BF8F760" w14:textId="77777777" w:rsidR="00741C29" w:rsidRPr="00741C29" w:rsidRDefault="00741C29" w:rsidP="00741C29">
      <w:pPr>
        <w:pStyle w:val="MBODYTEXT"/>
        <w:numPr>
          <w:ilvl w:val="0"/>
          <w:numId w:val="9"/>
        </w:numPr>
        <w:rPr>
          <w:szCs w:val="22"/>
        </w:rPr>
      </w:pPr>
      <w:r w:rsidRPr="00741C29">
        <w:rPr>
          <w:szCs w:val="22"/>
        </w:rPr>
        <w:t>Sex;</w:t>
      </w:r>
    </w:p>
    <w:p w14:paraId="0936F7DE" w14:textId="77777777" w:rsidR="00741C29" w:rsidRPr="00741C29" w:rsidRDefault="00741C29" w:rsidP="00741C29">
      <w:pPr>
        <w:pStyle w:val="MBODYTEXT"/>
        <w:numPr>
          <w:ilvl w:val="0"/>
          <w:numId w:val="9"/>
        </w:numPr>
        <w:rPr>
          <w:szCs w:val="22"/>
        </w:rPr>
      </w:pPr>
      <w:r w:rsidRPr="00741C29">
        <w:rPr>
          <w:szCs w:val="22"/>
        </w:rPr>
        <w:t>Sexual Orientation.</w:t>
      </w:r>
    </w:p>
    <w:p w14:paraId="1928C418" w14:textId="77777777" w:rsidR="002E2DCC" w:rsidRDefault="002E2DCC" w:rsidP="00741C29">
      <w:pPr>
        <w:pStyle w:val="MBODYTEXT"/>
        <w:rPr>
          <w:szCs w:val="22"/>
        </w:rPr>
      </w:pPr>
    </w:p>
    <w:p w14:paraId="67F4FA56" w14:textId="4BBC7D89" w:rsidR="00741C29" w:rsidRPr="00741C29" w:rsidRDefault="00741C29" w:rsidP="00741C29">
      <w:pPr>
        <w:pStyle w:val="MBODYTEXT"/>
        <w:rPr>
          <w:szCs w:val="22"/>
        </w:rPr>
      </w:pPr>
      <w:r w:rsidRPr="00741C29">
        <w:rPr>
          <w:szCs w:val="22"/>
        </w:rPr>
        <w:lastRenderedPageBreak/>
        <w:t xml:space="preserve">More information about the protected characteristics is provided in Appendix 1.  </w:t>
      </w:r>
    </w:p>
    <w:p w14:paraId="50B2A077" w14:textId="77777777" w:rsidR="002E2DCC" w:rsidRDefault="002E2DCC" w:rsidP="00741C29">
      <w:pPr>
        <w:pStyle w:val="MBODYTEXT"/>
        <w:rPr>
          <w:szCs w:val="22"/>
          <w:lang w:val="en"/>
        </w:rPr>
      </w:pPr>
    </w:p>
    <w:p w14:paraId="1FA8960D" w14:textId="19248AE5" w:rsidR="002E2DCC" w:rsidRDefault="002E2DCC" w:rsidP="00741C29">
      <w:pPr>
        <w:pStyle w:val="MBODYTEXT"/>
        <w:rPr>
          <w:szCs w:val="22"/>
          <w:lang w:val="en"/>
        </w:rPr>
      </w:pPr>
      <w:r>
        <w:rPr>
          <w:szCs w:val="22"/>
          <w:lang w:val="en"/>
        </w:rPr>
        <w:t>3.2 PUBLIC SECTOR EQUALITY DUTY</w:t>
      </w:r>
    </w:p>
    <w:p w14:paraId="584908A5" w14:textId="77777777" w:rsidR="002E2DCC" w:rsidRDefault="002E2DCC" w:rsidP="00741C29">
      <w:pPr>
        <w:pStyle w:val="MBODYTEXT"/>
        <w:rPr>
          <w:szCs w:val="22"/>
          <w:lang w:val="en"/>
        </w:rPr>
      </w:pPr>
    </w:p>
    <w:p w14:paraId="3C34AA95" w14:textId="6FC2CFBE" w:rsidR="00741C29" w:rsidRDefault="00741C29" w:rsidP="00741C29">
      <w:pPr>
        <w:pStyle w:val="MBODYTEXT"/>
        <w:rPr>
          <w:szCs w:val="22"/>
          <w:lang w:val="en"/>
        </w:rPr>
      </w:pPr>
      <w:r w:rsidRPr="00741C29">
        <w:rPr>
          <w:szCs w:val="22"/>
          <w:lang w:val="en"/>
        </w:rPr>
        <w:t xml:space="preserve">The Equality Act 2010 introduced a public sector equality duty (PSED) which has two parts - the general duty and the specific duties.  </w:t>
      </w:r>
    </w:p>
    <w:p w14:paraId="3C7ECD39" w14:textId="77777777" w:rsidR="002E2DCC" w:rsidRPr="00741C29" w:rsidRDefault="002E2DCC" w:rsidP="00741C29">
      <w:pPr>
        <w:pStyle w:val="MBODYTEXT"/>
        <w:rPr>
          <w:szCs w:val="22"/>
          <w:lang w:val="en"/>
        </w:rPr>
      </w:pPr>
    </w:p>
    <w:p w14:paraId="4B80DAD6" w14:textId="3EF08FA4" w:rsidR="00741C29" w:rsidRPr="00741C29" w:rsidRDefault="00741C29" w:rsidP="00741C29">
      <w:pPr>
        <w:pStyle w:val="MBODYTEXT"/>
        <w:rPr>
          <w:szCs w:val="22"/>
          <w:lang w:val="en"/>
        </w:rPr>
      </w:pPr>
      <w:r w:rsidRPr="00741C29">
        <w:rPr>
          <w:szCs w:val="22"/>
          <w:lang w:val="en"/>
        </w:rPr>
        <w:t>The general duty requires the Council to have due regard to the need to:</w:t>
      </w:r>
    </w:p>
    <w:p w14:paraId="2958333D" w14:textId="77777777" w:rsidR="00741C29" w:rsidRPr="00741C29" w:rsidRDefault="00741C29" w:rsidP="00741C29">
      <w:pPr>
        <w:pStyle w:val="MBODYTEXT"/>
        <w:numPr>
          <w:ilvl w:val="0"/>
          <w:numId w:val="9"/>
        </w:numPr>
        <w:rPr>
          <w:szCs w:val="22"/>
        </w:rPr>
      </w:pPr>
      <w:r w:rsidRPr="00741C29">
        <w:rPr>
          <w:szCs w:val="22"/>
          <w:lang w:val="en"/>
        </w:rPr>
        <w:t>To eliminate unlawful discrimination, harassment, victimisation, violence/abuse and other prohibited conduct;</w:t>
      </w:r>
    </w:p>
    <w:p w14:paraId="37B2696D" w14:textId="77777777" w:rsidR="00741C29" w:rsidRPr="00741C29" w:rsidRDefault="00741C29" w:rsidP="00741C29">
      <w:pPr>
        <w:pStyle w:val="MBODYTEXT"/>
        <w:numPr>
          <w:ilvl w:val="0"/>
          <w:numId w:val="9"/>
        </w:numPr>
        <w:rPr>
          <w:szCs w:val="22"/>
        </w:rPr>
      </w:pPr>
      <w:r w:rsidRPr="00741C29">
        <w:rPr>
          <w:szCs w:val="22"/>
          <w:lang w:val="en"/>
        </w:rPr>
        <w:t>To advance equality of opportunity between people who share a relevant protected characteristic and those who do not;</w:t>
      </w:r>
    </w:p>
    <w:p w14:paraId="52835243" w14:textId="77777777" w:rsidR="00741C29" w:rsidRPr="00741C29" w:rsidRDefault="00741C29" w:rsidP="00741C29">
      <w:pPr>
        <w:pStyle w:val="MBODYTEXT"/>
        <w:numPr>
          <w:ilvl w:val="0"/>
          <w:numId w:val="9"/>
        </w:numPr>
        <w:rPr>
          <w:szCs w:val="22"/>
        </w:rPr>
      </w:pPr>
      <w:r w:rsidRPr="00741C29">
        <w:rPr>
          <w:szCs w:val="22"/>
          <w:lang w:val="en"/>
        </w:rPr>
        <w:t>To foster good relations between people who share a protected characteristic and those who do not.</w:t>
      </w:r>
    </w:p>
    <w:p w14:paraId="7186AE43" w14:textId="77777777" w:rsidR="002E2DCC" w:rsidRDefault="002E2DCC" w:rsidP="00741C29">
      <w:pPr>
        <w:pStyle w:val="MBODYTEXT"/>
        <w:rPr>
          <w:szCs w:val="22"/>
          <w:lang w:val="en"/>
        </w:rPr>
      </w:pPr>
    </w:p>
    <w:p w14:paraId="12F7C21D" w14:textId="432EB29B" w:rsidR="00741C29" w:rsidRPr="00741C29" w:rsidRDefault="00741C29" w:rsidP="00741C29">
      <w:pPr>
        <w:pStyle w:val="MBODYTEXT"/>
        <w:rPr>
          <w:szCs w:val="22"/>
          <w:lang w:val="en"/>
        </w:rPr>
      </w:pPr>
      <w:r w:rsidRPr="00741C29">
        <w:rPr>
          <w:szCs w:val="22"/>
          <w:lang w:val="en"/>
        </w:rPr>
        <w:t>The specific duties help the Council to meet the three needs of the general equality duty. These duties are:</w:t>
      </w:r>
    </w:p>
    <w:p w14:paraId="45DE89FB" w14:textId="77777777" w:rsidR="00741C29" w:rsidRPr="00741C29" w:rsidRDefault="00741C29" w:rsidP="00741C29">
      <w:pPr>
        <w:pStyle w:val="MBODYTEXT"/>
        <w:numPr>
          <w:ilvl w:val="0"/>
          <w:numId w:val="9"/>
        </w:numPr>
        <w:rPr>
          <w:szCs w:val="22"/>
          <w:lang w:val="en"/>
        </w:rPr>
      </w:pPr>
      <w:r w:rsidRPr="00741C29">
        <w:rPr>
          <w:szCs w:val="22"/>
          <w:lang w:val="en"/>
        </w:rPr>
        <w:t>mainstreaming equality;</w:t>
      </w:r>
    </w:p>
    <w:p w14:paraId="05604BE9" w14:textId="77777777" w:rsidR="00741C29" w:rsidRPr="00741C29" w:rsidRDefault="00741C29" w:rsidP="00741C29">
      <w:pPr>
        <w:pStyle w:val="MBODYTEXT"/>
        <w:numPr>
          <w:ilvl w:val="0"/>
          <w:numId w:val="9"/>
        </w:numPr>
        <w:rPr>
          <w:szCs w:val="22"/>
          <w:lang w:val="en"/>
        </w:rPr>
      </w:pPr>
      <w:r w:rsidRPr="00741C29">
        <w:rPr>
          <w:szCs w:val="22"/>
          <w:lang w:val="en"/>
        </w:rPr>
        <w:t>equality outcomes;</w:t>
      </w:r>
    </w:p>
    <w:p w14:paraId="5A4CE86F" w14:textId="77777777" w:rsidR="00741C29" w:rsidRPr="00741C29" w:rsidRDefault="00741C29" w:rsidP="00741C29">
      <w:pPr>
        <w:pStyle w:val="MBODYTEXT"/>
        <w:numPr>
          <w:ilvl w:val="0"/>
          <w:numId w:val="9"/>
        </w:numPr>
        <w:rPr>
          <w:szCs w:val="22"/>
          <w:lang w:val="en"/>
        </w:rPr>
      </w:pPr>
      <w:r w:rsidRPr="00741C29">
        <w:rPr>
          <w:szCs w:val="22"/>
          <w:lang w:val="en"/>
        </w:rPr>
        <w:t>assessing impact;</w:t>
      </w:r>
    </w:p>
    <w:p w14:paraId="537DCC68" w14:textId="77777777" w:rsidR="00741C29" w:rsidRPr="00741C29" w:rsidRDefault="00741C29" w:rsidP="00741C29">
      <w:pPr>
        <w:pStyle w:val="MBODYTEXT"/>
        <w:numPr>
          <w:ilvl w:val="0"/>
          <w:numId w:val="9"/>
        </w:numPr>
        <w:rPr>
          <w:szCs w:val="22"/>
          <w:lang w:val="en"/>
        </w:rPr>
      </w:pPr>
      <w:r w:rsidRPr="00741C29">
        <w:rPr>
          <w:szCs w:val="22"/>
          <w:lang w:val="en"/>
        </w:rPr>
        <w:t>employee information;</w:t>
      </w:r>
    </w:p>
    <w:p w14:paraId="1C1782B5" w14:textId="77777777" w:rsidR="00741C29" w:rsidRPr="00741C29" w:rsidRDefault="00741C29" w:rsidP="00741C29">
      <w:pPr>
        <w:pStyle w:val="MBODYTEXT"/>
        <w:numPr>
          <w:ilvl w:val="0"/>
          <w:numId w:val="9"/>
        </w:numPr>
        <w:rPr>
          <w:szCs w:val="22"/>
          <w:lang w:val="en"/>
        </w:rPr>
      </w:pPr>
      <w:r w:rsidRPr="00741C29">
        <w:rPr>
          <w:szCs w:val="22"/>
          <w:lang w:val="en"/>
        </w:rPr>
        <w:t>equal pay policy ;</w:t>
      </w:r>
    </w:p>
    <w:p w14:paraId="4CFE13D3" w14:textId="77777777" w:rsidR="00741C29" w:rsidRPr="00741C29" w:rsidRDefault="00741C29" w:rsidP="00741C29">
      <w:pPr>
        <w:pStyle w:val="MBODYTEXT"/>
        <w:numPr>
          <w:ilvl w:val="0"/>
          <w:numId w:val="9"/>
        </w:numPr>
        <w:rPr>
          <w:szCs w:val="22"/>
          <w:lang w:val="en"/>
        </w:rPr>
      </w:pPr>
      <w:r w:rsidRPr="00741C29">
        <w:rPr>
          <w:szCs w:val="22"/>
          <w:lang w:val="en"/>
        </w:rPr>
        <w:t>procurement;</w:t>
      </w:r>
    </w:p>
    <w:p w14:paraId="4A4B56B9" w14:textId="77777777" w:rsidR="00741C29" w:rsidRPr="00741C29" w:rsidRDefault="00741C29" w:rsidP="00741C29">
      <w:pPr>
        <w:pStyle w:val="MBODYTEXT"/>
        <w:numPr>
          <w:ilvl w:val="0"/>
          <w:numId w:val="9"/>
        </w:numPr>
        <w:rPr>
          <w:szCs w:val="22"/>
          <w:lang w:val="en"/>
        </w:rPr>
      </w:pPr>
      <w:r w:rsidRPr="00741C29">
        <w:rPr>
          <w:szCs w:val="22"/>
          <w:lang w:val="en"/>
        </w:rPr>
        <w:t>involvement;</w:t>
      </w:r>
    </w:p>
    <w:p w14:paraId="474AE594" w14:textId="77777777" w:rsidR="00741C29" w:rsidRPr="00741C29" w:rsidRDefault="00741C29" w:rsidP="00741C29">
      <w:pPr>
        <w:pStyle w:val="MBODYTEXT"/>
        <w:numPr>
          <w:ilvl w:val="0"/>
          <w:numId w:val="9"/>
        </w:numPr>
        <w:rPr>
          <w:szCs w:val="22"/>
          <w:lang w:val="en"/>
        </w:rPr>
      </w:pPr>
      <w:r w:rsidRPr="00741C29">
        <w:rPr>
          <w:szCs w:val="22"/>
          <w:lang w:val="en"/>
        </w:rPr>
        <w:t>accessibility</w:t>
      </w:r>
    </w:p>
    <w:p w14:paraId="1F562799" w14:textId="77777777" w:rsidR="00741C29" w:rsidRPr="00741C29" w:rsidRDefault="00741C29" w:rsidP="00741C29">
      <w:pPr>
        <w:pStyle w:val="MBODYTEXT"/>
        <w:rPr>
          <w:szCs w:val="22"/>
          <w:lang w:val="en"/>
        </w:rPr>
      </w:pPr>
    </w:p>
    <w:p w14:paraId="4739E156" w14:textId="56D824E4" w:rsidR="00741C29" w:rsidRPr="00741C29" w:rsidRDefault="00741C29" w:rsidP="00741C29">
      <w:pPr>
        <w:pStyle w:val="MBODYTEXT"/>
        <w:rPr>
          <w:szCs w:val="22"/>
        </w:rPr>
      </w:pPr>
      <w:r w:rsidRPr="00741C29">
        <w:rPr>
          <w:szCs w:val="22"/>
        </w:rPr>
        <w:t xml:space="preserve">More information about the specific duties is provided in Appendix 2.  </w:t>
      </w:r>
    </w:p>
    <w:p w14:paraId="12868865" w14:textId="77777777" w:rsidR="00741C29" w:rsidRPr="00741C29" w:rsidRDefault="00741C29" w:rsidP="00741C29">
      <w:pPr>
        <w:pStyle w:val="MBODYTEXT"/>
        <w:rPr>
          <w:szCs w:val="22"/>
        </w:rPr>
      </w:pPr>
    </w:p>
    <w:p w14:paraId="4E2B5099" w14:textId="05E65FBF" w:rsidR="00741C29" w:rsidRPr="00741C29" w:rsidRDefault="00741C29" w:rsidP="00741C29">
      <w:pPr>
        <w:pStyle w:val="MBODYTEXT"/>
        <w:rPr>
          <w:szCs w:val="22"/>
          <w:lang w:val="en"/>
        </w:rPr>
      </w:pPr>
      <w:r w:rsidRPr="00741C29">
        <w:rPr>
          <w:szCs w:val="22"/>
        </w:rPr>
        <w:t xml:space="preserve">The </w:t>
      </w:r>
      <w:r w:rsidRPr="00741C29">
        <w:rPr>
          <w:szCs w:val="22"/>
          <w:lang w:val="en"/>
        </w:rPr>
        <w:t>specific duties ensure the Council takes effective action on equality</w:t>
      </w:r>
      <w:r w:rsidR="002E2DCC">
        <w:rPr>
          <w:szCs w:val="22"/>
          <w:lang w:val="en"/>
        </w:rPr>
        <w:t>,</w:t>
      </w:r>
      <w:r w:rsidRPr="00741C29">
        <w:rPr>
          <w:szCs w:val="22"/>
          <w:lang w:val="en"/>
        </w:rPr>
        <w:t xml:space="preserve"> makes the right decisions, develops better policies and practices based on evidence, is more transparent, is accessible and accountable and delivers improved outcomes for all.</w:t>
      </w:r>
    </w:p>
    <w:p w14:paraId="4CF14F46" w14:textId="77777777" w:rsidR="002E2DCC" w:rsidRDefault="002E2DCC" w:rsidP="00741C29">
      <w:pPr>
        <w:pStyle w:val="MBODYTEXT"/>
        <w:rPr>
          <w:b/>
          <w:bCs/>
          <w:szCs w:val="22"/>
        </w:rPr>
      </w:pPr>
      <w:bookmarkStart w:id="23" w:name="_Toc503345766"/>
    </w:p>
    <w:bookmarkEnd w:id="23"/>
    <w:p w14:paraId="536CDCBD" w14:textId="4B5F8695" w:rsidR="00741C29" w:rsidRPr="002E2DCC" w:rsidRDefault="002E2DCC" w:rsidP="00741C29">
      <w:pPr>
        <w:pStyle w:val="MBODYTEXT"/>
        <w:rPr>
          <w:bCs/>
          <w:szCs w:val="22"/>
        </w:rPr>
      </w:pPr>
      <w:r w:rsidRPr="002E2DCC">
        <w:rPr>
          <w:bCs/>
          <w:szCs w:val="22"/>
        </w:rPr>
        <w:t>3.3 FAILURE TO COMPLY</w:t>
      </w:r>
    </w:p>
    <w:p w14:paraId="603ECC1D" w14:textId="77777777" w:rsidR="002E2DCC" w:rsidRPr="00741C29" w:rsidRDefault="002E2DCC" w:rsidP="00741C29">
      <w:pPr>
        <w:pStyle w:val="MBODYTEXT"/>
        <w:rPr>
          <w:b/>
          <w:szCs w:val="22"/>
        </w:rPr>
      </w:pPr>
    </w:p>
    <w:p w14:paraId="125D1C66" w14:textId="6FDD5202" w:rsidR="00741C29" w:rsidRPr="00741C29" w:rsidRDefault="00741C29" w:rsidP="00741C29">
      <w:pPr>
        <w:pStyle w:val="MBODYTEXT"/>
        <w:rPr>
          <w:b/>
          <w:szCs w:val="22"/>
        </w:rPr>
      </w:pPr>
      <w:r w:rsidRPr="00741C29">
        <w:rPr>
          <w:szCs w:val="22"/>
        </w:rPr>
        <w:t>Concerns or complaints from employees, partners/external agencies,</w:t>
      </w:r>
      <w:r w:rsidR="002E2DCC">
        <w:rPr>
          <w:szCs w:val="22"/>
        </w:rPr>
        <w:t xml:space="preserve"> </w:t>
      </w:r>
      <w:r w:rsidRPr="00741C29">
        <w:rPr>
          <w:szCs w:val="22"/>
        </w:rPr>
        <w:t xml:space="preserve">contractors and agency workers will be investigated in line with the appropriate Council policy/procedures, for example, Grievance Procedures, Disciplinary Procedures and Recruitment and Selection Complaint Procedures. Any breaches or failure to comply may lead to further action being taken by the Council.  </w:t>
      </w:r>
    </w:p>
    <w:p w14:paraId="19173173" w14:textId="77777777" w:rsidR="00741C29" w:rsidRPr="00741C29" w:rsidRDefault="00741C29" w:rsidP="00741C29">
      <w:pPr>
        <w:pStyle w:val="MBODYTEXT"/>
        <w:rPr>
          <w:b/>
          <w:szCs w:val="22"/>
        </w:rPr>
      </w:pPr>
    </w:p>
    <w:p w14:paraId="29D0CBB1" w14:textId="67AC5106" w:rsidR="00741C29" w:rsidRPr="00741C29" w:rsidRDefault="00741C29" w:rsidP="00741C29">
      <w:pPr>
        <w:pStyle w:val="MBODYTEXT"/>
        <w:rPr>
          <w:szCs w:val="22"/>
        </w:rPr>
      </w:pPr>
      <w:r w:rsidRPr="00741C29">
        <w:rPr>
          <w:szCs w:val="22"/>
        </w:rPr>
        <w:t>If an employee of a partner / external agency or contractor is found to be in breach of this policy, this will be reported to the relevant employer for the matter to be progressed through their own disciplinary procedure.</w:t>
      </w:r>
      <w:r w:rsidR="002E2DCC">
        <w:rPr>
          <w:szCs w:val="22"/>
        </w:rPr>
        <w:t xml:space="preserve"> </w:t>
      </w:r>
      <w:r w:rsidRPr="00741C29">
        <w:rPr>
          <w:szCs w:val="22"/>
        </w:rPr>
        <w:t xml:space="preserve">Any breach in this respect could result in no further involvement with the Council. </w:t>
      </w:r>
    </w:p>
    <w:p w14:paraId="054B1FBA" w14:textId="77777777" w:rsidR="002866C7" w:rsidRDefault="002866C7" w:rsidP="00B71842">
      <w:pPr>
        <w:pStyle w:val="MBODYTEXT"/>
        <w:rPr>
          <w:szCs w:val="22"/>
        </w:rPr>
      </w:pPr>
    </w:p>
    <w:p w14:paraId="09819A55" w14:textId="77777777" w:rsidR="000E2CEC" w:rsidRDefault="000E2CEC" w:rsidP="00B71842">
      <w:pPr>
        <w:pStyle w:val="MBODYTEXT"/>
        <w:rPr>
          <w:b/>
          <w:bCs/>
          <w:sz w:val="28"/>
          <w:szCs w:val="28"/>
        </w:rPr>
      </w:pPr>
    </w:p>
    <w:p w14:paraId="3C2EEB09" w14:textId="4879F38F" w:rsidR="002866C7" w:rsidRDefault="002866C7" w:rsidP="00B71842">
      <w:pPr>
        <w:pStyle w:val="MBODYTEXT"/>
        <w:rPr>
          <w:b/>
          <w:bCs/>
          <w:sz w:val="28"/>
          <w:szCs w:val="28"/>
        </w:rPr>
      </w:pPr>
      <w:r w:rsidRPr="002866C7">
        <w:rPr>
          <w:b/>
          <w:bCs/>
          <w:sz w:val="28"/>
          <w:szCs w:val="28"/>
        </w:rPr>
        <w:t xml:space="preserve">4 ROLES AND RESPONSIBILITIES </w:t>
      </w:r>
    </w:p>
    <w:p w14:paraId="07431A62" w14:textId="77777777" w:rsidR="002E2DCC" w:rsidRDefault="002E2DCC" w:rsidP="00741C29">
      <w:pPr>
        <w:pStyle w:val="MBODYTEXT"/>
        <w:rPr>
          <w:bCs/>
          <w:szCs w:val="22"/>
        </w:rPr>
      </w:pPr>
    </w:p>
    <w:p w14:paraId="51EFE49C" w14:textId="04F8AE24" w:rsidR="00741C29" w:rsidRPr="00741C29" w:rsidRDefault="00741C29" w:rsidP="00741C29">
      <w:pPr>
        <w:pStyle w:val="MBODYTEXT"/>
        <w:rPr>
          <w:bCs/>
          <w:szCs w:val="22"/>
        </w:rPr>
      </w:pPr>
      <w:r w:rsidRPr="00741C29">
        <w:rPr>
          <w:bCs/>
          <w:szCs w:val="22"/>
        </w:rPr>
        <w:t xml:space="preserve">The Council, </w:t>
      </w:r>
      <w:r w:rsidR="002E2DCC">
        <w:rPr>
          <w:bCs/>
          <w:szCs w:val="22"/>
        </w:rPr>
        <w:t>E</w:t>
      </w:r>
      <w:r w:rsidRPr="00741C29">
        <w:rPr>
          <w:bCs/>
          <w:szCs w:val="22"/>
        </w:rPr>
        <w:t xml:space="preserve">lected </w:t>
      </w:r>
      <w:r w:rsidR="002E2DCC">
        <w:rPr>
          <w:bCs/>
          <w:szCs w:val="22"/>
        </w:rPr>
        <w:t>M,</w:t>
      </w:r>
      <w:r w:rsidRPr="00741C29">
        <w:rPr>
          <w:bCs/>
          <w:szCs w:val="22"/>
        </w:rPr>
        <w:t>mbers, managers, employees, Human Resources and Organisational Development, employee representatives and partners/external agencies have specific equality and diversity responsibilities which are outlined below:</w:t>
      </w:r>
    </w:p>
    <w:p w14:paraId="5AC1339D" w14:textId="77777777" w:rsidR="002E2DCC" w:rsidRDefault="002E2DCC" w:rsidP="002E2DCC">
      <w:pPr>
        <w:pStyle w:val="MBODYTEXT"/>
        <w:rPr>
          <w:szCs w:val="22"/>
        </w:rPr>
      </w:pPr>
    </w:p>
    <w:p w14:paraId="63B63338" w14:textId="131330A6" w:rsidR="00741C29" w:rsidRPr="00741C29" w:rsidRDefault="002E2DCC" w:rsidP="002E2DCC">
      <w:pPr>
        <w:pStyle w:val="MBODYTEXT"/>
        <w:numPr>
          <w:ilvl w:val="1"/>
          <w:numId w:val="17"/>
        </w:numPr>
        <w:rPr>
          <w:szCs w:val="22"/>
        </w:rPr>
      </w:pPr>
      <w:r w:rsidRPr="00741C29">
        <w:rPr>
          <w:szCs w:val="22"/>
        </w:rPr>
        <w:lastRenderedPageBreak/>
        <w:t>COUNCIL’S RESPONSIBILITIES:</w:t>
      </w:r>
    </w:p>
    <w:p w14:paraId="5FD7CF39" w14:textId="77777777" w:rsidR="00741C29" w:rsidRPr="00741C29" w:rsidRDefault="00741C29" w:rsidP="00741C29">
      <w:pPr>
        <w:pStyle w:val="MBODYTEXT"/>
        <w:rPr>
          <w:b/>
          <w:szCs w:val="22"/>
        </w:rPr>
      </w:pPr>
    </w:p>
    <w:p w14:paraId="75359C6A" w14:textId="623E09B3" w:rsidR="00741C29" w:rsidRPr="00741C29" w:rsidRDefault="00741C29" w:rsidP="00741C29">
      <w:pPr>
        <w:pStyle w:val="MBODYTEXT"/>
        <w:rPr>
          <w:szCs w:val="22"/>
        </w:rPr>
      </w:pPr>
      <w:r w:rsidRPr="00741C29">
        <w:rPr>
          <w:szCs w:val="22"/>
        </w:rPr>
        <w:t xml:space="preserve">The Council is committed to the implementation of this policy and in </w:t>
      </w:r>
      <w:r w:rsidRPr="00741C29">
        <w:rPr>
          <w:szCs w:val="22"/>
        </w:rPr>
        <w:tab/>
        <w:t>particular has a responsibility to:</w:t>
      </w:r>
    </w:p>
    <w:p w14:paraId="24BE7F21" w14:textId="77777777" w:rsidR="00741C29" w:rsidRPr="00741C29" w:rsidRDefault="00741C29" w:rsidP="00741C29">
      <w:pPr>
        <w:pStyle w:val="MBODYTEXT"/>
        <w:rPr>
          <w:szCs w:val="22"/>
        </w:rPr>
      </w:pPr>
    </w:p>
    <w:p w14:paraId="3B1FC8C4" w14:textId="77777777" w:rsidR="00741C29" w:rsidRPr="00741C29" w:rsidRDefault="00741C29" w:rsidP="00741C29">
      <w:pPr>
        <w:pStyle w:val="MBODYTEXT"/>
        <w:numPr>
          <w:ilvl w:val="0"/>
          <w:numId w:val="9"/>
        </w:numPr>
        <w:rPr>
          <w:szCs w:val="22"/>
        </w:rPr>
      </w:pPr>
      <w:r w:rsidRPr="00741C29">
        <w:rPr>
          <w:szCs w:val="22"/>
        </w:rPr>
        <w:t>Foster a culture which embraces and values equality and diversity and encourages equal opportunities best practice;</w:t>
      </w:r>
    </w:p>
    <w:p w14:paraId="4D65CE62" w14:textId="77777777" w:rsidR="00741C29" w:rsidRPr="00741C29" w:rsidRDefault="00741C29" w:rsidP="00741C29">
      <w:pPr>
        <w:pStyle w:val="MBODYTEXT"/>
        <w:numPr>
          <w:ilvl w:val="0"/>
          <w:numId w:val="9"/>
        </w:numPr>
        <w:rPr>
          <w:szCs w:val="22"/>
        </w:rPr>
      </w:pPr>
      <w:r w:rsidRPr="00741C29">
        <w:rPr>
          <w:szCs w:val="22"/>
        </w:rPr>
        <w:t>Establish systems for monitoring the application of the policy and take action to rectify any inequalities or deficiencies;</w:t>
      </w:r>
    </w:p>
    <w:p w14:paraId="55AB74DE" w14:textId="77777777" w:rsidR="00741C29" w:rsidRPr="00741C29" w:rsidRDefault="00741C29" w:rsidP="00741C29">
      <w:pPr>
        <w:pStyle w:val="MBODYTEXT"/>
        <w:numPr>
          <w:ilvl w:val="0"/>
          <w:numId w:val="9"/>
        </w:numPr>
        <w:rPr>
          <w:szCs w:val="22"/>
        </w:rPr>
      </w:pPr>
      <w:r w:rsidRPr="00741C29">
        <w:rPr>
          <w:szCs w:val="22"/>
        </w:rPr>
        <w:t>Provide training and guidance to managers and other employees as appropriate on the content of this policy and also raise awareness of equality and diversity issues;.</w:t>
      </w:r>
    </w:p>
    <w:p w14:paraId="2DAF5EBD" w14:textId="77777777" w:rsidR="00741C29" w:rsidRPr="00741C29" w:rsidRDefault="00741C29" w:rsidP="00741C29">
      <w:pPr>
        <w:pStyle w:val="MBODYTEXT"/>
        <w:numPr>
          <w:ilvl w:val="0"/>
          <w:numId w:val="9"/>
        </w:numPr>
        <w:rPr>
          <w:szCs w:val="22"/>
        </w:rPr>
      </w:pPr>
      <w:r w:rsidRPr="00741C29">
        <w:rPr>
          <w:szCs w:val="22"/>
        </w:rPr>
        <w:t>Ensure that all policies/procedures of the Council reflect the guiding principles of equality and diversity;</w:t>
      </w:r>
    </w:p>
    <w:p w14:paraId="3BD23654" w14:textId="77777777" w:rsidR="00741C29" w:rsidRPr="00741C29" w:rsidRDefault="00741C29" w:rsidP="00741C29">
      <w:pPr>
        <w:pStyle w:val="MBODYTEXT"/>
        <w:numPr>
          <w:ilvl w:val="0"/>
          <w:numId w:val="9"/>
        </w:numPr>
        <w:rPr>
          <w:szCs w:val="22"/>
        </w:rPr>
      </w:pPr>
      <w:r w:rsidRPr="00741C29">
        <w:rPr>
          <w:szCs w:val="22"/>
        </w:rPr>
        <w:t>Take necessary steps to eliminate such behaviours and ensure an inclusive working environment.</w:t>
      </w:r>
    </w:p>
    <w:p w14:paraId="0A7AFACD" w14:textId="77777777" w:rsidR="00741C29" w:rsidRPr="00741C29" w:rsidRDefault="00741C29" w:rsidP="00741C29">
      <w:pPr>
        <w:pStyle w:val="MBODYTEXT"/>
        <w:rPr>
          <w:szCs w:val="22"/>
        </w:rPr>
      </w:pPr>
    </w:p>
    <w:p w14:paraId="2AF44C7C" w14:textId="382CE193" w:rsidR="00741C29" w:rsidRPr="00741C29" w:rsidRDefault="002E2DCC" w:rsidP="00741C29">
      <w:pPr>
        <w:pStyle w:val="MBODYTEXT"/>
        <w:rPr>
          <w:szCs w:val="22"/>
        </w:rPr>
      </w:pPr>
      <w:r>
        <w:rPr>
          <w:szCs w:val="22"/>
        </w:rPr>
        <w:t xml:space="preserve">4.2 </w:t>
      </w:r>
      <w:r w:rsidRPr="00741C29">
        <w:rPr>
          <w:szCs w:val="22"/>
        </w:rPr>
        <w:t xml:space="preserve">ELECTED MEMBERS RESPONSIBILITIES: </w:t>
      </w:r>
    </w:p>
    <w:p w14:paraId="79270BDB" w14:textId="77777777" w:rsidR="00741C29" w:rsidRPr="00741C29" w:rsidRDefault="00741C29" w:rsidP="00741C29">
      <w:pPr>
        <w:pStyle w:val="MBODYTEXT"/>
        <w:rPr>
          <w:szCs w:val="22"/>
        </w:rPr>
      </w:pPr>
    </w:p>
    <w:p w14:paraId="69FED674" w14:textId="77777777" w:rsidR="00741C29" w:rsidRPr="00741C29" w:rsidRDefault="00741C29" w:rsidP="00741C29">
      <w:pPr>
        <w:pStyle w:val="MBODYTEXT"/>
        <w:numPr>
          <w:ilvl w:val="0"/>
          <w:numId w:val="9"/>
        </w:numPr>
        <w:rPr>
          <w:szCs w:val="22"/>
        </w:rPr>
      </w:pPr>
      <w:r w:rsidRPr="00741C29">
        <w:rPr>
          <w:szCs w:val="22"/>
        </w:rPr>
        <w:t>To be aware of this policy and its content and promote equality and diversity throughout their work for the Council;</w:t>
      </w:r>
    </w:p>
    <w:p w14:paraId="707610C1" w14:textId="77777777" w:rsidR="00741C29" w:rsidRPr="00741C29" w:rsidRDefault="00741C29" w:rsidP="00741C29">
      <w:pPr>
        <w:pStyle w:val="MBODYTEXT"/>
        <w:numPr>
          <w:ilvl w:val="0"/>
          <w:numId w:val="9"/>
        </w:numPr>
        <w:rPr>
          <w:szCs w:val="22"/>
        </w:rPr>
      </w:pPr>
      <w:r w:rsidRPr="00741C29">
        <w:rPr>
          <w:szCs w:val="22"/>
        </w:rPr>
        <w:t>To attend equality and diversity training;</w:t>
      </w:r>
    </w:p>
    <w:p w14:paraId="7C6DBC89" w14:textId="77777777" w:rsidR="00741C29" w:rsidRPr="00741C29" w:rsidRDefault="00741C29" w:rsidP="00741C29">
      <w:pPr>
        <w:pStyle w:val="MBODYTEXT"/>
        <w:numPr>
          <w:ilvl w:val="0"/>
          <w:numId w:val="9"/>
        </w:numPr>
        <w:rPr>
          <w:szCs w:val="22"/>
        </w:rPr>
      </w:pPr>
      <w:r w:rsidRPr="00741C29">
        <w:rPr>
          <w:szCs w:val="22"/>
        </w:rPr>
        <w:t>To consider claims of inequality or discrimination brought to their attention through other Council policies/procedures;</w:t>
      </w:r>
    </w:p>
    <w:p w14:paraId="18E6E0DD" w14:textId="77777777" w:rsidR="00741C29" w:rsidRPr="00741C29" w:rsidRDefault="00741C29" w:rsidP="00741C29">
      <w:pPr>
        <w:pStyle w:val="MBODYTEXT"/>
        <w:rPr>
          <w:szCs w:val="22"/>
        </w:rPr>
      </w:pPr>
    </w:p>
    <w:p w14:paraId="6C4D32F5" w14:textId="1730CE29" w:rsidR="00741C29" w:rsidRPr="00741C29" w:rsidRDefault="002E2DCC" w:rsidP="00741C29">
      <w:pPr>
        <w:pStyle w:val="MBODYTEXT"/>
        <w:rPr>
          <w:szCs w:val="22"/>
        </w:rPr>
      </w:pPr>
      <w:r>
        <w:rPr>
          <w:szCs w:val="22"/>
        </w:rPr>
        <w:t xml:space="preserve">4.3 </w:t>
      </w:r>
      <w:r w:rsidRPr="00741C29">
        <w:rPr>
          <w:szCs w:val="22"/>
        </w:rPr>
        <w:t>LINE MANAGER RESPONSIBILITIES:</w:t>
      </w:r>
    </w:p>
    <w:p w14:paraId="68A8D571" w14:textId="77777777" w:rsidR="00741C29" w:rsidRPr="00741C29" w:rsidRDefault="00741C29" w:rsidP="00741C29">
      <w:pPr>
        <w:pStyle w:val="MBODYTEXT"/>
        <w:rPr>
          <w:szCs w:val="22"/>
        </w:rPr>
      </w:pPr>
    </w:p>
    <w:p w14:paraId="30113462" w14:textId="77777777" w:rsidR="00741C29" w:rsidRPr="00741C29" w:rsidRDefault="00741C29" w:rsidP="00741C29">
      <w:pPr>
        <w:pStyle w:val="MBODYTEXT"/>
        <w:numPr>
          <w:ilvl w:val="0"/>
          <w:numId w:val="9"/>
        </w:numPr>
        <w:rPr>
          <w:szCs w:val="22"/>
        </w:rPr>
      </w:pPr>
      <w:r w:rsidRPr="00741C29">
        <w:rPr>
          <w:szCs w:val="22"/>
        </w:rPr>
        <w:t>To be aware of this policy and implement it in their own work areas;</w:t>
      </w:r>
    </w:p>
    <w:p w14:paraId="1F134F66" w14:textId="77777777" w:rsidR="00741C29" w:rsidRPr="00741C29" w:rsidRDefault="00741C29" w:rsidP="00741C29">
      <w:pPr>
        <w:pStyle w:val="MBODYTEXT"/>
        <w:numPr>
          <w:ilvl w:val="0"/>
          <w:numId w:val="9"/>
        </w:numPr>
        <w:rPr>
          <w:szCs w:val="22"/>
        </w:rPr>
      </w:pPr>
      <w:r w:rsidRPr="00741C29">
        <w:rPr>
          <w:szCs w:val="22"/>
        </w:rPr>
        <w:t>To make their employees aware of their equalities responsibilities;</w:t>
      </w:r>
    </w:p>
    <w:p w14:paraId="42D9AD95" w14:textId="77777777" w:rsidR="00741C29" w:rsidRPr="00741C29" w:rsidRDefault="00741C29" w:rsidP="00741C29">
      <w:pPr>
        <w:pStyle w:val="MBODYTEXT"/>
        <w:numPr>
          <w:ilvl w:val="0"/>
          <w:numId w:val="9"/>
        </w:numPr>
        <w:rPr>
          <w:szCs w:val="22"/>
        </w:rPr>
      </w:pPr>
      <w:r w:rsidRPr="00741C29">
        <w:rPr>
          <w:szCs w:val="22"/>
        </w:rPr>
        <w:t>To maintain an environment which actively promotes equality and diversity and is free from discrimination;</w:t>
      </w:r>
    </w:p>
    <w:p w14:paraId="33E50971" w14:textId="77777777" w:rsidR="00741C29" w:rsidRPr="00741C29" w:rsidRDefault="00741C29" w:rsidP="00741C29">
      <w:pPr>
        <w:pStyle w:val="MBODYTEXT"/>
        <w:numPr>
          <w:ilvl w:val="0"/>
          <w:numId w:val="9"/>
        </w:numPr>
        <w:rPr>
          <w:szCs w:val="22"/>
        </w:rPr>
      </w:pPr>
      <w:r w:rsidRPr="00741C29">
        <w:rPr>
          <w:szCs w:val="22"/>
        </w:rPr>
        <w:t>To apply this policy fairly, consistently and without discrimination;</w:t>
      </w:r>
    </w:p>
    <w:p w14:paraId="74A8057F" w14:textId="77777777" w:rsidR="00741C29" w:rsidRPr="00741C29" w:rsidRDefault="00741C29" w:rsidP="00741C29">
      <w:pPr>
        <w:pStyle w:val="MBODYTEXT"/>
        <w:numPr>
          <w:ilvl w:val="0"/>
          <w:numId w:val="9"/>
        </w:numPr>
        <w:rPr>
          <w:szCs w:val="22"/>
        </w:rPr>
      </w:pPr>
      <w:r w:rsidRPr="00741C29">
        <w:rPr>
          <w:szCs w:val="22"/>
        </w:rPr>
        <w:t>To address instances of suspected discrimination, immediately, sensitively and confidentially and take appropriate action where necessary;</w:t>
      </w:r>
    </w:p>
    <w:p w14:paraId="6CE7C3FB" w14:textId="77777777" w:rsidR="00741C29" w:rsidRPr="00741C29" w:rsidRDefault="00741C29" w:rsidP="00741C29">
      <w:pPr>
        <w:pStyle w:val="MBODYTEXT"/>
        <w:numPr>
          <w:ilvl w:val="0"/>
          <w:numId w:val="9"/>
        </w:numPr>
        <w:rPr>
          <w:szCs w:val="22"/>
        </w:rPr>
      </w:pPr>
      <w:r w:rsidRPr="00741C29">
        <w:rPr>
          <w:szCs w:val="22"/>
        </w:rPr>
        <w:t>To ensure employees take part in equality and diversity training.</w:t>
      </w:r>
    </w:p>
    <w:p w14:paraId="1256754A" w14:textId="77777777" w:rsidR="00741C29" w:rsidRPr="00741C29" w:rsidRDefault="00741C29" w:rsidP="00741C29">
      <w:pPr>
        <w:pStyle w:val="MBODYTEXT"/>
        <w:rPr>
          <w:szCs w:val="22"/>
        </w:rPr>
      </w:pPr>
    </w:p>
    <w:p w14:paraId="19DE4A2A" w14:textId="1A095859" w:rsidR="00741C29" w:rsidRPr="00741C29" w:rsidRDefault="002E2DCC" w:rsidP="00741C29">
      <w:pPr>
        <w:pStyle w:val="MBODYTEXT"/>
        <w:rPr>
          <w:szCs w:val="22"/>
        </w:rPr>
      </w:pPr>
      <w:r>
        <w:rPr>
          <w:szCs w:val="22"/>
        </w:rPr>
        <w:t xml:space="preserve">4.4 </w:t>
      </w:r>
      <w:r w:rsidRPr="00741C29">
        <w:rPr>
          <w:szCs w:val="22"/>
        </w:rPr>
        <w:t>EMPLOYEES’ RESPONSIBILITIES:</w:t>
      </w:r>
    </w:p>
    <w:p w14:paraId="7FCFDC29" w14:textId="77777777" w:rsidR="00741C29" w:rsidRPr="00741C29" w:rsidRDefault="00741C29" w:rsidP="00741C29">
      <w:pPr>
        <w:pStyle w:val="MBODYTEXT"/>
        <w:rPr>
          <w:b/>
          <w:szCs w:val="22"/>
        </w:rPr>
      </w:pPr>
    </w:p>
    <w:p w14:paraId="643E05DB" w14:textId="77777777" w:rsidR="00741C29" w:rsidRPr="00741C29" w:rsidRDefault="00741C29" w:rsidP="00741C29">
      <w:pPr>
        <w:pStyle w:val="MBODYTEXT"/>
        <w:numPr>
          <w:ilvl w:val="0"/>
          <w:numId w:val="9"/>
        </w:numPr>
        <w:rPr>
          <w:szCs w:val="22"/>
        </w:rPr>
      </w:pPr>
      <w:r w:rsidRPr="00741C29">
        <w:rPr>
          <w:szCs w:val="22"/>
        </w:rPr>
        <w:t>To read this policy and understand their own equality responsibilities;</w:t>
      </w:r>
    </w:p>
    <w:p w14:paraId="3A73913A" w14:textId="77777777" w:rsidR="00741C29" w:rsidRPr="00741C29" w:rsidRDefault="00741C29" w:rsidP="00741C29">
      <w:pPr>
        <w:pStyle w:val="MBODYTEXT"/>
        <w:numPr>
          <w:ilvl w:val="0"/>
          <w:numId w:val="9"/>
        </w:numPr>
        <w:rPr>
          <w:szCs w:val="22"/>
        </w:rPr>
      </w:pPr>
      <w:r w:rsidRPr="00741C29">
        <w:rPr>
          <w:szCs w:val="22"/>
        </w:rPr>
        <w:t xml:space="preserve">To participate and co-operate in any measure introduced by the </w:t>
      </w:r>
      <w:r w:rsidRPr="00741C29">
        <w:rPr>
          <w:szCs w:val="22"/>
        </w:rPr>
        <w:tab/>
        <w:t xml:space="preserve">Council to implement this policy, promote equal opportunity and </w:t>
      </w:r>
      <w:r w:rsidRPr="00741C29">
        <w:rPr>
          <w:szCs w:val="22"/>
        </w:rPr>
        <w:tab/>
        <w:t>prevent discrimination;</w:t>
      </w:r>
    </w:p>
    <w:p w14:paraId="7E9742C5" w14:textId="77777777" w:rsidR="00741C29" w:rsidRPr="00741C29" w:rsidRDefault="00741C29" w:rsidP="00741C29">
      <w:pPr>
        <w:pStyle w:val="MBODYTEXT"/>
        <w:numPr>
          <w:ilvl w:val="0"/>
          <w:numId w:val="9"/>
        </w:numPr>
        <w:rPr>
          <w:szCs w:val="22"/>
        </w:rPr>
      </w:pPr>
      <w:r w:rsidRPr="00741C29">
        <w:rPr>
          <w:szCs w:val="22"/>
        </w:rPr>
        <w:t xml:space="preserve">To ensure their own behaviour towards colleagues, partners, customers and members of the public is appropriate in terms of this </w:t>
      </w:r>
      <w:r w:rsidRPr="00741C29">
        <w:rPr>
          <w:szCs w:val="22"/>
        </w:rPr>
        <w:tab/>
        <w:t>policy;</w:t>
      </w:r>
    </w:p>
    <w:p w14:paraId="0BE98491" w14:textId="77777777" w:rsidR="00741C29" w:rsidRPr="00741C29" w:rsidRDefault="00741C29" w:rsidP="00741C29">
      <w:pPr>
        <w:pStyle w:val="MBODYTEXT"/>
        <w:numPr>
          <w:ilvl w:val="0"/>
          <w:numId w:val="9"/>
        </w:numPr>
        <w:rPr>
          <w:szCs w:val="22"/>
        </w:rPr>
      </w:pPr>
      <w:r w:rsidRPr="00741C29">
        <w:rPr>
          <w:szCs w:val="22"/>
        </w:rPr>
        <w:t>To challenge and report any suspected discriminatory practice to an appropriate manager;</w:t>
      </w:r>
    </w:p>
    <w:p w14:paraId="188F720A" w14:textId="77777777" w:rsidR="00741C29" w:rsidRPr="00741C29" w:rsidRDefault="00741C29" w:rsidP="00741C29">
      <w:pPr>
        <w:pStyle w:val="MBODYTEXT"/>
        <w:numPr>
          <w:ilvl w:val="0"/>
          <w:numId w:val="9"/>
        </w:numPr>
        <w:rPr>
          <w:szCs w:val="22"/>
        </w:rPr>
      </w:pPr>
      <w:r w:rsidRPr="00741C29">
        <w:rPr>
          <w:szCs w:val="22"/>
        </w:rPr>
        <w:t>To treat other employees with respect;</w:t>
      </w:r>
    </w:p>
    <w:p w14:paraId="5216A86C" w14:textId="77777777" w:rsidR="00741C29" w:rsidRPr="00741C29" w:rsidRDefault="00741C29" w:rsidP="00741C29">
      <w:pPr>
        <w:pStyle w:val="MBODYTEXT"/>
        <w:numPr>
          <w:ilvl w:val="0"/>
          <w:numId w:val="9"/>
        </w:numPr>
        <w:rPr>
          <w:szCs w:val="22"/>
        </w:rPr>
      </w:pPr>
      <w:r w:rsidRPr="00741C29">
        <w:rPr>
          <w:szCs w:val="22"/>
        </w:rPr>
        <w:t>To take part in equality and diversity training as appropriate.</w:t>
      </w:r>
    </w:p>
    <w:p w14:paraId="4A481951" w14:textId="77777777" w:rsidR="00741C29" w:rsidRPr="00741C29" w:rsidRDefault="00741C29" w:rsidP="00741C29">
      <w:pPr>
        <w:pStyle w:val="MBODYTEXT"/>
        <w:rPr>
          <w:szCs w:val="22"/>
        </w:rPr>
      </w:pPr>
    </w:p>
    <w:p w14:paraId="4B000959" w14:textId="1C99AACF" w:rsidR="00741C29" w:rsidRPr="00741C29" w:rsidRDefault="002E2DCC" w:rsidP="00741C29">
      <w:pPr>
        <w:pStyle w:val="MBODYTEXT"/>
        <w:rPr>
          <w:szCs w:val="22"/>
        </w:rPr>
      </w:pPr>
      <w:r>
        <w:rPr>
          <w:szCs w:val="22"/>
        </w:rPr>
        <w:t xml:space="preserve">4.5 </w:t>
      </w:r>
      <w:r w:rsidRPr="00741C29">
        <w:rPr>
          <w:szCs w:val="22"/>
        </w:rPr>
        <w:t>OD &amp; HR SERVICE RESPONSIBILITIES:</w:t>
      </w:r>
    </w:p>
    <w:p w14:paraId="5B737BC3" w14:textId="77777777" w:rsidR="00741C29" w:rsidRPr="00741C29" w:rsidRDefault="00741C29" w:rsidP="00741C29">
      <w:pPr>
        <w:pStyle w:val="MBODYTEXT"/>
        <w:rPr>
          <w:b/>
          <w:szCs w:val="22"/>
        </w:rPr>
      </w:pPr>
    </w:p>
    <w:p w14:paraId="785FDF46" w14:textId="77777777" w:rsidR="00741C29" w:rsidRPr="00741C29" w:rsidRDefault="00741C29" w:rsidP="00741C29">
      <w:pPr>
        <w:pStyle w:val="MBODYTEXT"/>
        <w:numPr>
          <w:ilvl w:val="0"/>
          <w:numId w:val="9"/>
        </w:numPr>
        <w:rPr>
          <w:szCs w:val="22"/>
        </w:rPr>
      </w:pPr>
      <w:r w:rsidRPr="00741C29">
        <w:rPr>
          <w:szCs w:val="22"/>
        </w:rPr>
        <w:t>Promoting equality and diversity awareness;</w:t>
      </w:r>
    </w:p>
    <w:p w14:paraId="11056ECD" w14:textId="77777777" w:rsidR="00741C29" w:rsidRPr="00741C29" w:rsidRDefault="00741C29" w:rsidP="00741C29">
      <w:pPr>
        <w:pStyle w:val="MBODYTEXT"/>
        <w:numPr>
          <w:ilvl w:val="0"/>
          <w:numId w:val="9"/>
        </w:numPr>
        <w:rPr>
          <w:szCs w:val="22"/>
        </w:rPr>
      </w:pPr>
      <w:r w:rsidRPr="00741C29">
        <w:rPr>
          <w:szCs w:val="22"/>
        </w:rPr>
        <w:lastRenderedPageBreak/>
        <w:t>To ensure that all employment policies/procedures are reviewed and developed in line with relevant legislation and equality and diversity best practice;</w:t>
      </w:r>
    </w:p>
    <w:p w14:paraId="18787761" w14:textId="77777777" w:rsidR="00741C29" w:rsidRPr="00741C29" w:rsidRDefault="00741C29" w:rsidP="00741C29">
      <w:pPr>
        <w:pStyle w:val="MBODYTEXT"/>
        <w:numPr>
          <w:ilvl w:val="0"/>
          <w:numId w:val="9"/>
        </w:numPr>
        <w:rPr>
          <w:szCs w:val="22"/>
        </w:rPr>
      </w:pPr>
      <w:r w:rsidRPr="00741C29">
        <w:rPr>
          <w:szCs w:val="22"/>
        </w:rPr>
        <w:t>Regularly analyse equality and diversity and workforce statistical information;</w:t>
      </w:r>
    </w:p>
    <w:p w14:paraId="608893F6" w14:textId="77777777" w:rsidR="00741C29" w:rsidRPr="00741C29" w:rsidRDefault="00741C29" w:rsidP="00741C29">
      <w:pPr>
        <w:pStyle w:val="MBODYTEXT"/>
        <w:numPr>
          <w:ilvl w:val="0"/>
          <w:numId w:val="9"/>
        </w:numPr>
        <w:rPr>
          <w:szCs w:val="22"/>
        </w:rPr>
      </w:pPr>
      <w:r w:rsidRPr="00741C29">
        <w:rPr>
          <w:szCs w:val="22"/>
        </w:rPr>
        <w:t>To ensure that equality and diversity is streamlined in all training courses and employment policies and procedures;</w:t>
      </w:r>
    </w:p>
    <w:p w14:paraId="72A12865" w14:textId="77777777" w:rsidR="00741C29" w:rsidRPr="00741C29" w:rsidRDefault="00741C29" w:rsidP="00741C29">
      <w:pPr>
        <w:pStyle w:val="MBODYTEXT"/>
        <w:numPr>
          <w:ilvl w:val="0"/>
          <w:numId w:val="9"/>
        </w:numPr>
        <w:rPr>
          <w:szCs w:val="22"/>
        </w:rPr>
      </w:pPr>
      <w:r w:rsidRPr="00741C29">
        <w:rPr>
          <w:szCs w:val="22"/>
        </w:rPr>
        <w:t xml:space="preserve">To support managers and employees on the implementation of this policy; </w:t>
      </w:r>
    </w:p>
    <w:p w14:paraId="2B979757" w14:textId="77777777" w:rsidR="00741C29" w:rsidRPr="00741C29" w:rsidRDefault="00741C29" w:rsidP="00741C29">
      <w:pPr>
        <w:pStyle w:val="MBODYTEXT"/>
        <w:numPr>
          <w:ilvl w:val="0"/>
          <w:numId w:val="9"/>
        </w:numPr>
        <w:rPr>
          <w:szCs w:val="22"/>
        </w:rPr>
      </w:pPr>
      <w:r w:rsidRPr="00741C29">
        <w:rPr>
          <w:szCs w:val="22"/>
        </w:rPr>
        <w:t>To support managers and employees in all equality and diversity related issues.</w:t>
      </w:r>
    </w:p>
    <w:p w14:paraId="7195A6C4" w14:textId="77777777" w:rsidR="00741C29" w:rsidRPr="00741C29" w:rsidRDefault="00741C29" w:rsidP="00741C29">
      <w:pPr>
        <w:pStyle w:val="MBODYTEXT"/>
        <w:rPr>
          <w:szCs w:val="22"/>
        </w:rPr>
      </w:pPr>
    </w:p>
    <w:p w14:paraId="152B95F5" w14:textId="27494E39" w:rsidR="00741C29" w:rsidRPr="00741C29" w:rsidRDefault="00741C29" w:rsidP="00741C29">
      <w:pPr>
        <w:pStyle w:val="MBODYTEXT"/>
        <w:rPr>
          <w:szCs w:val="22"/>
        </w:rPr>
      </w:pPr>
      <w:r w:rsidRPr="00741C29">
        <w:rPr>
          <w:szCs w:val="22"/>
        </w:rPr>
        <w:t>7.1.6</w:t>
      </w:r>
      <w:r w:rsidRPr="00741C29">
        <w:rPr>
          <w:szCs w:val="22"/>
        </w:rPr>
        <w:tab/>
      </w:r>
      <w:r w:rsidR="002E2DCC" w:rsidRPr="00741C29">
        <w:rPr>
          <w:szCs w:val="22"/>
        </w:rPr>
        <w:t>EMPLOYEE REPRESENTATIVES RESPONSIBILITIES:</w:t>
      </w:r>
    </w:p>
    <w:p w14:paraId="44248915" w14:textId="77777777" w:rsidR="00741C29" w:rsidRPr="00741C29" w:rsidRDefault="00741C29" w:rsidP="00741C29">
      <w:pPr>
        <w:pStyle w:val="MBODYTEXT"/>
        <w:rPr>
          <w:szCs w:val="22"/>
        </w:rPr>
      </w:pPr>
    </w:p>
    <w:p w14:paraId="48ABC37E" w14:textId="77777777" w:rsidR="00741C29" w:rsidRPr="00741C29" w:rsidRDefault="00741C29" w:rsidP="00741C29">
      <w:pPr>
        <w:pStyle w:val="MBODYTEXT"/>
        <w:numPr>
          <w:ilvl w:val="0"/>
          <w:numId w:val="9"/>
        </w:numPr>
        <w:rPr>
          <w:szCs w:val="22"/>
        </w:rPr>
      </w:pPr>
      <w:r w:rsidRPr="00741C29">
        <w:rPr>
          <w:szCs w:val="22"/>
        </w:rPr>
        <w:t>To be aware of the Council’s policy and its content;</w:t>
      </w:r>
    </w:p>
    <w:p w14:paraId="0077A2F3" w14:textId="77777777" w:rsidR="00741C29" w:rsidRPr="00741C29" w:rsidRDefault="00741C29" w:rsidP="00741C29">
      <w:pPr>
        <w:pStyle w:val="MBODYTEXT"/>
        <w:numPr>
          <w:ilvl w:val="0"/>
          <w:numId w:val="9"/>
        </w:numPr>
        <w:rPr>
          <w:szCs w:val="22"/>
        </w:rPr>
      </w:pPr>
      <w:r w:rsidRPr="00741C29">
        <w:rPr>
          <w:szCs w:val="22"/>
        </w:rPr>
        <w:t>To promote the Council’s policy and participate in any joint activities to raise the profile of equality and diversity;</w:t>
      </w:r>
    </w:p>
    <w:p w14:paraId="08B30685" w14:textId="77777777" w:rsidR="00741C29" w:rsidRPr="00741C29" w:rsidRDefault="00741C29" w:rsidP="00741C29">
      <w:pPr>
        <w:pStyle w:val="MBODYTEXT"/>
        <w:numPr>
          <w:ilvl w:val="0"/>
          <w:numId w:val="9"/>
        </w:numPr>
        <w:rPr>
          <w:szCs w:val="22"/>
        </w:rPr>
      </w:pPr>
      <w:r w:rsidRPr="00741C29">
        <w:rPr>
          <w:szCs w:val="22"/>
        </w:rPr>
        <w:t>To support and provide representation to employees who have raised issues about inequality, discrimination and unfair treatment.</w:t>
      </w:r>
    </w:p>
    <w:p w14:paraId="570DBF4F" w14:textId="77777777" w:rsidR="00741C29" w:rsidRPr="00741C29" w:rsidRDefault="00741C29" w:rsidP="00741C29">
      <w:pPr>
        <w:pStyle w:val="MBODYTEXT"/>
        <w:rPr>
          <w:szCs w:val="22"/>
        </w:rPr>
      </w:pPr>
    </w:p>
    <w:p w14:paraId="4571185F" w14:textId="3BD6E6E4" w:rsidR="00741C29" w:rsidRPr="00741C29" w:rsidRDefault="00741C29" w:rsidP="00741C29">
      <w:pPr>
        <w:pStyle w:val="MBODYTEXT"/>
        <w:rPr>
          <w:szCs w:val="22"/>
        </w:rPr>
      </w:pPr>
      <w:r w:rsidRPr="00741C29">
        <w:rPr>
          <w:szCs w:val="22"/>
        </w:rPr>
        <w:t>7.1.7</w:t>
      </w:r>
      <w:r w:rsidRPr="00741C29">
        <w:rPr>
          <w:szCs w:val="22"/>
        </w:rPr>
        <w:tab/>
      </w:r>
      <w:r w:rsidR="002E2DCC" w:rsidRPr="00741C29">
        <w:rPr>
          <w:szCs w:val="22"/>
        </w:rPr>
        <w:t xml:space="preserve">PARTNERS/EXTERNAL AGENCIES, CONTRACTORS, AGENCY WORKERS RESPONSIBILITIES </w:t>
      </w:r>
      <w:r w:rsidRPr="00741C29">
        <w:rPr>
          <w:szCs w:val="22"/>
        </w:rPr>
        <w:t>:</w:t>
      </w:r>
    </w:p>
    <w:p w14:paraId="1EC0CE6E" w14:textId="77777777" w:rsidR="00741C29" w:rsidRPr="00741C29" w:rsidRDefault="00741C29" w:rsidP="00741C29">
      <w:pPr>
        <w:pStyle w:val="MBODYTEXT"/>
        <w:rPr>
          <w:szCs w:val="22"/>
        </w:rPr>
      </w:pPr>
    </w:p>
    <w:p w14:paraId="65BC043C" w14:textId="77777777" w:rsidR="00741C29" w:rsidRPr="00741C29" w:rsidRDefault="00741C29" w:rsidP="00741C29">
      <w:pPr>
        <w:pStyle w:val="MBODYTEXT"/>
        <w:numPr>
          <w:ilvl w:val="0"/>
          <w:numId w:val="9"/>
        </w:numPr>
        <w:rPr>
          <w:szCs w:val="22"/>
        </w:rPr>
      </w:pPr>
      <w:r w:rsidRPr="00741C29">
        <w:rPr>
          <w:szCs w:val="22"/>
        </w:rPr>
        <w:t>To be aware of the Council’s policy and its content;</w:t>
      </w:r>
    </w:p>
    <w:p w14:paraId="78FB6D6D" w14:textId="77777777" w:rsidR="00741C29" w:rsidRPr="00741C29" w:rsidRDefault="00741C29" w:rsidP="00741C29">
      <w:pPr>
        <w:pStyle w:val="MBODYTEXT"/>
        <w:numPr>
          <w:ilvl w:val="0"/>
          <w:numId w:val="9"/>
        </w:numPr>
        <w:rPr>
          <w:szCs w:val="22"/>
        </w:rPr>
      </w:pPr>
      <w:r w:rsidRPr="00741C29">
        <w:rPr>
          <w:szCs w:val="22"/>
        </w:rPr>
        <w:t>To promote the Council’s policy and participate in any joint activities to raise the profile of equality and diversity;</w:t>
      </w:r>
    </w:p>
    <w:p w14:paraId="60A1E38F" w14:textId="77777777" w:rsidR="00741C29" w:rsidRPr="00741C29" w:rsidRDefault="00741C29" w:rsidP="00741C29">
      <w:pPr>
        <w:pStyle w:val="MBODYTEXT"/>
        <w:numPr>
          <w:ilvl w:val="0"/>
          <w:numId w:val="9"/>
        </w:numPr>
        <w:rPr>
          <w:szCs w:val="22"/>
        </w:rPr>
      </w:pPr>
      <w:r w:rsidRPr="00741C29">
        <w:rPr>
          <w:szCs w:val="22"/>
        </w:rPr>
        <w:t>To support and provide representation to employees who have raised issues about inequality, discrimination and unfair treatment.</w:t>
      </w:r>
    </w:p>
    <w:p w14:paraId="6C17CC98" w14:textId="77777777" w:rsidR="002866C7" w:rsidRDefault="002866C7" w:rsidP="00B71842">
      <w:pPr>
        <w:pStyle w:val="MBODYTEXT"/>
        <w:rPr>
          <w:szCs w:val="22"/>
        </w:rPr>
      </w:pPr>
    </w:p>
    <w:p w14:paraId="203974A4" w14:textId="77777777" w:rsidR="003C71C2" w:rsidRDefault="003C71C2" w:rsidP="00D83298">
      <w:pPr>
        <w:pStyle w:val="MBODYTEXT"/>
        <w:rPr>
          <w:b/>
          <w:bCs/>
          <w:sz w:val="28"/>
          <w:szCs w:val="28"/>
        </w:rPr>
      </w:pPr>
    </w:p>
    <w:p w14:paraId="6C37D616" w14:textId="64154D0A" w:rsidR="00D83298" w:rsidRPr="00D83298" w:rsidRDefault="00D83298" w:rsidP="00D83298">
      <w:pPr>
        <w:pStyle w:val="MBODYTEXT"/>
        <w:rPr>
          <w:b/>
          <w:bCs/>
          <w:sz w:val="28"/>
          <w:szCs w:val="28"/>
        </w:rPr>
      </w:pPr>
      <w:r w:rsidRPr="00D83298">
        <w:rPr>
          <w:b/>
          <w:bCs/>
          <w:sz w:val="28"/>
          <w:szCs w:val="28"/>
        </w:rPr>
        <w:t>5 IMPLEMENTATION</w:t>
      </w:r>
    </w:p>
    <w:p w14:paraId="1C6CF21D" w14:textId="77777777" w:rsidR="00B71842" w:rsidRDefault="00B71842" w:rsidP="00B71842">
      <w:pPr>
        <w:pStyle w:val="MBODYTEXT"/>
      </w:pPr>
    </w:p>
    <w:p w14:paraId="1A90F304" w14:textId="0E53D52B" w:rsidR="00B71842" w:rsidRDefault="00927151" w:rsidP="00B71842">
      <w:pPr>
        <w:pStyle w:val="MBODYTEXT"/>
      </w:pPr>
      <w:r>
        <w:t xml:space="preserve">5.1 </w:t>
      </w:r>
      <w:r w:rsidR="00B11EA7">
        <w:t>TRAINING</w:t>
      </w:r>
    </w:p>
    <w:p w14:paraId="027A5EA9" w14:textId="77777777" w:rsidR="00927151" w:rsidRDefault="00927151" w:rsidP="00B71842">
      <w:pPr>
        <w:pStyle w:val="MBODYTEXT"/>
      </w:pPr>
    </w:p>
    <w:p w14:paraId="6E05E62C" w14:textId="0722B084" w:rsidR="00927151" w:rsidRDefault="00741C29" w:rsidP="00B71842">
      <w:pPr>
        <w:pStyle w:val="MBODYTEXT"/>
      </w:pPr>
      <w:r w:rsidRPr="00741C29">
        <w:t>The Council offers a range of learning and development opportunities in equality and diversity. Details of all e-learning and face-to-face courses are available via ICON and Brightwave.</w:t>
      </w:r>
    </w:p>
    <w:p w14:paraId="1C47B7B3" w14:textId="77777777" w:rsidR="00895220" w:rsidRDefault="00895220" w:rsidP="00B71842">
      <w:pPr>
        <w:pStyle w:val="MBODYTEXT"/>
      </w:pPr>
    </w:p>
    <w:p w14:paraId="2FA802FA" w14:textId="05FA179F" w:rsidR="00927151" w:rsidRDefault="00927151" w:rsidP="00B71842">
      <w:pPr>
        <w:pStyle w:val="MBODYTEXT"/>
      </w:pPr>
      <w:r>
        <w:t xml:space="preserve">5.2 </w:t>
      </w:r>
      <w:r w:rsidR="00B11EA7">
        <w:t>COMMUNICATION OF THE POLICY</w:t>
      </w:r>
    </w:p>
    <w:p w14:paraId="682A29AE" w14:textId="77777777" w:rsidR="00927151" w:rsidRDefault="00927151" w:rsidP="00B71842">
      <w:pPr>
        <w:pStyle w:val="MBODYTEXT"/>
      </w:pPr>
    </w:p>
    <w:p w14:paraId="42666FE0" w14:textId="15C6898E" w:rsidR="00927151" w:rsidRDefault="00927151" w:rsidP="00B71842">
      <w:pPr>
        <w:pStyle w:val="MBODYTEXT"/>
      </w:pPr>
      <w:r>
        <w:t xml:space="preserve">The policy </w:t>
      </w:r>
      <w:r w:rsidR="003C71C2">
        <w:t xml:space="preserve">will be </w:t>
      </w:r>
      <w:r>
        <w:t xml:space="preserve">available on ICON, the intranet, as well as publically via the Council website. </w:t>
      </w:r>
    </w:p>
    <w:p w14:paraId="55C05C97" w14:textId="77777777" w:rsidR="00927151" w:rsidRDefault="00927151" w:rsidP="00B71842">
      <w:pPr>
        <w:pStyle w:val="MBODYTEXT"/>
      </w:pPr>
    </w:p>
    <w:p w14:paraId="476D4105" w14:textId="77777777" w:rsidR="003C71C2" w:rsidRDefault="003C71C2" w:rsidP="00B71842">
      <w:pPr>
        <w:pStyle w:val="MBODYTEXT"/>
        <w:rPr>
          <w:b/>
          <w:bCs/>
          <w:sz w:val="28"/>
          <w:szCs w:val="28"/>
        </w:rPr>
      </w:pPr>
    </w:p>
    <w:p w14:paraId="39E9AC01" w14:textId="573C82A8" w:rsidR="00927151" w:rsidRDefault="00927151" w:rsidP="00B71842">
      <w:pPr>
        <w:pStyle w:val="MBODYTEXT"/>
        <w:rPr>
          <w:b/>
          <w:bCs/>
          <w:sz w:val="28"/>
          <w:szCs w:val="28"/>
        </w:rPr>
      </w:pPr>
      <w:r w:rsidRPr="00927151">
        <w:rPr>
          <w:b/>
          <w:bCs/>
          <w:sz w:val="28"/>
          <w:szCs w:val="28"/>
        </w:rPr>
        <w:t xml:space="preserve">6 RISK </w:t>
      </w:r>
    </w:p>
    <w:p w14:paraId="5DF50296" w14:textId="77777777" w:rsidR="00927151" w:rsidRDefault="00927151" w:rsidP="00B71842">
      <w:pPr>
        <w:pStyle w:val="MBODYTEXT"/>
        <w:rPr>
          <w:b/>
          <w:bCs/>
          <w:sz w:val="28"/>
          <w:szCs w:val="28"/>
        </w:rPr>
      </w:pPr>
    </w:p>
    <w:p w14:paraId="5CF1B105" w14:textId="3C103828" w:rsidR="00927151" w:rsidRDefault="00927151" w:rsidP="00B71842">
      <w:pPr>
        <w:pStyle w:val="MBODYTEXT"/>
        <w:rPr>
          <w:szCs w:val="22"/>
        </w:rPr>
      </w:pPr>
      <w:r w:rsidRPr="00927151">
        <w:rPr>
          <w:szCs w:val="22"/>
        </w:rPr>
        <w:t xml:space="preserve">6.1 </w:t>
      </w:r>
      <w:r w:rsidR="00B11EA7">
        <w:rPr>
          <w:szCs w:val="22"/>
        </w:rPr>
        <w:t>LEGISLATIVE RISK</w:t>
      </w:r>
    </w:p>
    <w:p w14:paraId="6746C9D5" w14:textId="77777777" w:rsidR="00927151" w:rsidRDefault="00927151" w:rsidP="00B71842">
      <w:pPr>
        <w:pStyle w:val="MBODYTEXT"/>
        <w:rPr>
          <w:szCs w:val="22"/>
        </w:rPr>
      </w:pPr>
    </w:p>
    <w:p w14:paraId="70AC2B36" w14:textId="1D7DA6A0" w:rsidR="00927151" w:rsidRDefault="00927151" w:rsidP="00B71842">
      <w:pPr>
        <w:pStyle w:val="MBODYTEXT"/>
        <w:rPr>
          <w:szCs w:val="22"/>
        </w:rPr>
      </w:pPr>
      <w:r w:rsidRPr="00927151">
        <w:rPr>
          <w:szCs w:val="22"/>
        </w:rPr>
        <w:t xml:space="preserve">This policy takes into account the requirements of the </w:t>
      </w:r>
      <w:r w:rsidR="00895220" w:rsidRPr="00895220">
        <w:rPr>
          <w:szCs w:val="22"/>
        </w:rPr>
        <w:t>Equality Act 2010 which simplifies, streamlines and strengthens existing equality legislation. The Equality Act 2010 protects people from discrimination on the basis of ‘protected characteristics’</w:t>
      </w:r>
      <w:r w:rsidR="00895220">
        <w:rPr>
          <w:szCs w:val="22"/>
        </w:rPr>
        <w:t>.</w:t>
      </w:r>
    </w:p>
    <w:p w14:paraId="255E465A" w14:textId="77777777" w:rsidR="00927151" w:rsidRDefault="00927151" w:rsidP="00B71842">
      <w:pPr>
        <w:pStyle w:val="MBODYTEXT"/>
        <w:rPr>
          <w:szCs w:val="22"/>
        </w:rPr>
      </w:pPr>
    </w:p>
    <w:p w14:paraId="047D6C3A" w14:textId="52595BB9" w:rsidR="00927151" w:rsidRDefault="00927151" w:rsidP="00B71842">
      <w:pPr>
        <w:pStyle w:val="MBODYTEXT"/>
        <w:rPr>
          <w:szCs w:val="22"/>
        </w:rPr>
      </w:pPr>
      <w:r>
        <w:rPr>
          <w:szCs w:val="22"/>
        </w:rPr>
        <w:t xml:space="preserve">6.2 </w:t>
      </w:r>
      <w:r w:rsidR="00B11EA7">
        <w:rPr>
          <w:szCs w:val="22"/>
        </w:rPr>
        <w:t>WIDER RISKS</w:t>
      </w:r>
    </w:p>
    <w:p w14:paraId="67B42B6F" w14:textId="77777777" w:rsidR="00927151" w:rsidRDefault="00927151" w:rsidP="00B71842">
      <w:pPr>
        <w:pStyle w:val="MBODYTEXT"/>
        <w:rPr>
          <w:szCs w:val="22"/>
        </w:rPr>
      </w:pPr>
    </w:p>
    <w:p w14:paraId="5AEA25FB" w14:textId="525F10DF" w:rsidR="00927151" w:rsidRDefault="00927151" w:rsidP="00B71842">
      <w:pPr>
        <w:pStyle w:val="MBODYTEXT"/>
        <w:rPr>
          <w:szCs w:val="22"/>
        </w:rPr>
      </w:pPr>
      <w:r>
        <w:rPr>
          <w:szCs w:val="22"/>
        </w:rPr>
        <w:t xml:space="preserve">Without this policy there is a risk that </w:t>
      </w:r>
      <w:r w:rsidR="00895220">
        <w:rPr>
          <w:szCs w:val="22"/>
        </w:rPr>
        <w:t xml:space="preserve">the Council does not fulfill its equality and diversity duties. </w:t>
      </w:r>
    </w:p>
    <w:p w14:paraId="2EC898AC" w14:textId="1689431B" w:rsidR="00927151" w:rsidRDefault="00927151" w:rsidP="00B71842">
      <w:pPr>
        <w:pStyle w:val="MBODYTEXT"/>
        <w:rPr>
          <w:b/>
          <w:bCs/>
          <w:sz w:val="28"/>
          <w:szCs w:val="28"/>
        </w:rPr>
      </w:pPr>
      <w:r w:rsidRPr="00927151">
        <w:rPr>
          <w:b/>
          <w:bCs/>
          <w:sz w:val="28"/>
          <w:szCs w:val="28"/>
        </w:rPr>
        <w:lastRenderedPageBreak/>
        <w:t>7 EQUALITIES</w:t>
      </w:r>
    </w:p>
    <w:p w14:paraId="305B7280" w14:textId="77777777" w:rsidR="00927151" w:rsidRDefault="00927151" w:rsidP="00B71842">
      <w:pPr>
        <w:pStyle w:val="MBODYTEXT"/>
        <w:rPr>
          <w:b/>
          <w:bCs/>
          <w:sz w:val="28"/>
          <w:szCs w:val="28"/>
        </w:rPr>
      </w:pPr>
    </w:p>
    <w:p w14:paraId="3FCC4650" w14:textId="244409E4" w:rsidR="00927151" w:rsidRDefault="00927151" w:rsidP="00B71842">
      <w:pPr>
        <w:pStyle w:val="MBODYTEXT"/>
        <w:rPr>
          <w:szCs w:val="22"/>
        </w:rPr>
      </w:pPr>
      <w:r>
        <w:rPr>
          <w:szCs w:val="22"/>
        </w:rPr>
        <w:t xml:space="preserve">7.1 </w:t>
      </w:r>
      <w:r w:rsidR="00B11EA7">
        <w:rPr>
          <w:szCs w:val="22"/>
        </w:rPr>
        <w:t>CONSULTATION AND ENGAGEMENT</w:t>
      </w:r>
    </w:p>
    <w:p w14:paraId="168EC066" w14:textId="77777777" w:rsidR="00927151" w:rsidRDefault="00927151" w:rsidP="00B71842">
      <w:pPr>
        <w:pStyle w:val="MBODYTEXT"/>
        <w:rPr>
          <w:szCs w:val="22"/>
        </w:rPr>
      </w:pPr>
    </w:p>
    <w:p w14:paraId="77B905DB" w14:textId="382FE3B2" w:rsidR="00927151" w:rsidRDefault="00927151" w:rsidP="00B71842">
      <w:pPr>
        <w:pStyle w:val="MBODYTEXT"/>
        <w:rPr>
          <w:szCs w:val="22"/>
        </w:rPr>
      </w:pPr>
      <w:r>
        <w:rPr>
          <w:szCs w:val="22"/>
        </w:rPr>
        <w:t>This policy was updated in consultation with the cross Service Workforce Development Group</w:t>
      </w:r>
      <w:r w:rsidR="003C71C2">
        <w:rPr>
          <w:szCs w:val="22"/>
        </w:rPr>
        <w:t xml:space="preserve">, </w:t>
      </w:r>
      <w:r>
        <w:rPr>
          <w:szCs w:val="22"/>
        </w:rPr>
        <w:t>the Trade Union Liaison Group</w:t>
      </w:r>
      <w:r w:rsidR="00895220">
        <w:rPr>
          <w:szCs w:val="22"/>
        </w:rPr>
        <w:t xml:space="preserve"> and the Corporate Equalities Group. </w:t>
      </w:r>
    </w:p>
    <w:p w14:paraId="4667B095" w14:textId="77777777" w:rsidR="003C71C2" w:rsidRDefault="003C71C2" w:rsidP="00B71842">
      <w:pPr>
        <w:pStyle w:val="MBODYTEXT"/>
        <w:rPr>
          <w:szCs w:val="22"/>
        </w:rPr>
      </w:pPr>
    </w:p>
    <w:p w14:paraId="2A1EF5A6" w14:textId="77777777" w:rsidR="003C71C2" w:rsidRDefault="003C71C2" w:rsidP="00B71842">
      <w:pPr>
        <w:pStyle w:val="MBODYTEXT"/>
        <w:rPr>
          <w:szCs w:val="22"/>
        </w:rPr>
      </w:pPr>
    </w:p>
    <w:p w14:paraId="596B2C11" w14:textId="3AD8AEDA" w:rsidR="00927151" w:rsidRDefault="00927151" w:rsidP="00B71842">
      <w:pPr>
        <w:pStyle w:val="MBODYTEXT"/>
        <w:rPr>
          <w:szCs w:val="22"/>
        </w:rPr>
      </w:pPr>
      <w:r>
        <w:rPr>
          <w:szCs w:val="22"/>
        </w:rPr>
        <w:t xml:space="preserve">7.2 </w:t>
      </w:r>
      <w:r w:rsidR="00B11EA7">
        <w:rPr>
          <w:szCs w:val="22"/>
        </w:rPr>
        <w:t>EQUALITY IMPACT ASSESSMENT</w:t>
      </w:r>
    </w:p>
    <w:p w14:paraId="53AFCD87" w14:textId="77777777" w:rsidR="00927151" w:rsidRDefault="00927151" w:rsidP="00B71842">
      <w:pPr>
        <w:pStyle w:val="MBODYTEXT"/>
        <w:rPr>
          <w:szCs w:val="22"/>
        </w:rPr>
      </w:pPr>
    </w:p>
    <w:p w14:paraId="3175CAC6" w14:textId="29EA4AE8" w:rsidR="00741C29" w:rsidRPr="00741C29" w:rsidRDefault="00741C29" w:rsidP="00741C29">
      <w:pPr>
        <w:pStyle w:val="MBODYTEXT"/>
        <w:rPr>
          <w:szCs w:val="22"/>
        </w:rPr>
      </w:pPr>
      <w:r w:rsidRPr="00741C29">
        <w:rPr>
          <w:szCs w:val="22"/>
        </w:rPr>
        <w:t xml:space="preserve">This policy has been impact assessed in line with the Councils obligation to comply with the </w:t>
      </w:r>
    </w:p>
    <w:p w14:paraId="0EF0EEE4" w14:textId="77777777" w:rsidR="00741C29" w:rsidRPr="00741C29" w:rsidRDefault="00741C29" w:rsidP="00741C29">
      <w:pPr>
        <w:pStyle w:val="MBODYTEXT"/>
        <w:rPr>
          <w:szCs w:val="22"/>
        </w:rPr>
      </w:pPr>
    </w:p>
    <w:sdt>
      <w:sdtPr>
        <w:rPr>
          <w:szCs w:val="22"/>
        </w:rPr>
        <w:id w:val="1292330278"/>
        <w:docPartObj>
          <w:docPartGallery w:val="Cover Pages"/>
          <w:docPartUnique/>
        </w:docPartObj>
      </w:sdtPr>
      <w:sdtContent>
        <w:p w14:paraId="70FA1BD1" w14:textId="3E7AE574" w:rsidR="005A4B2F" w:rsidRPr="005A4B2F" w:rsidRDefault="005A4B2F" w:rsidP="005A4B2F">
          <w:pPr>
            <w:pStyle w:val="MBODYTEXT"/>
            <w:rPr>
              <w:szCs w:val="22"/>
            </w:rPr>
          </w:pPr>
        </w:p>
        <w:p w14:paraId="460A0ED8" w14:textId="77777777" w:rsidR="005A4B2F" w:rsidRPr="005A4B2F" w:rsidRDefault="005A4B2F" w:rsidP="005A4B2F">
          <w:pPr>
            <w:pStyle w:val="MBODYTEXT"/>
            <w:rPr>
              <w:szCs w:val="22"/>
            </w:rPr>
          </w:pPr>
        </w:p>
        <w:p w14:paraId="0AE8604B" w14:textId="77777777" w:rsidR="005A4B2F" w:rsidRPr="005A4B2F" w:rsidRDefault="005A4B2F" w:rsidP="005A4B2F">
          <w:pPr>
            <w:pStyle w:val="MBODYTEXT"/>
            <w:rPr>
              <w:szCs w:val="22"/>
            </w:rPr>
          </w:pPr>
        </w:p>
        <w:p w14:paraId="0FC2DF56" w14:textId="77777777" w:rsidR="005A4B2F" w:rsidRPr="005A4B2F" w:rsidRDefault="005A4B2F" w:rsidP="005A4B2F">
          <w:pPr>
            <w:pStyle w:val="MBODYTEXT"/>
            <w:rPr>
              <w:szCs w:val="22"/>
            </w:rPr>
          </w:pPr>
        </w:p>
        <w:p w14:paraId="41FEA1A9" w14:textId="1C487542" w:rsidR="005A4B2F" w:rsidRPr="005A4B2F" w:rsidRDefault="005A4B2F" w:rsidP="005A4B2F">
          <w:pPr>
            <w:pStyle w:val="MBODYTEXT"/>
            <w:rPr>
              <w:szCs w:val="22"/>
            </w:rPr>
          </w:pPr>
        </w:p>
        <w:p w14:paraId="608CABCE" w14:textId="77777777" w:rsidR="005A4B2F" w:rsidRPr="005A4B2F" w:rsidRDefault="005A4B2F" w:rsidP="005A4B2F">
          <w:pPr>
            <w:pStyle w:val="MBODYTEXT"/>
            <w:rPr>
              <w:szCs w:val="22"/>
            </w:rPr>
          </w:pPr>
        </w:p>
        <w:p w14:paraId="0FA7EEC2" w14:textId="77777777" w:rsidR="005A4B2F" w:rsidRPr="005A4B2F" w:rsidRDefault="005A4B2F" w:rsidP="005A4B2F">
          <w:pPr>
            <w:pStyle w:val="MBODYTEXT"/>
            <w:rPr>
              <w:szCs w:val="22"/>
            </w:rPr>
          </w:pPr>
        </w:p>
        <w:p w14:paraId="387F31B0" w14:textId="77777777" w:rsidR="005A4B2F" w:rsidRPr="005A4B2F" w:rsidRDefault="005A4B2F" w:rsidP="005A4B2F">
          <w:pPr>
            <w:pStyle w:val="MBODYTEXT"/>
            <w:rPr>
              <w:szCs w:val="22"/>
            </w:rPr>
          </w:pPr>
        </w:p>
        <w:p w14:paraId="02A20309" w14:textId="77777777" w:rsidR="005A4B2F" w:rsidRPr="005A4B2F" w:rsidRDefault="005A4B2F" w:rsidP="005A4B2F">
          <w:pPr>
            <w:pStyle w:val="MBODYTEXT"/>
            <w:rPr>
              <w:szCs w:val="22"/>
            </w:rPr>
          </w:pPr>
        </w:p>
        <w:p w14:paraId="1C5B186F" w14:textId="77777777" w:rsidR="005A4B2F" w:rsidRPr="005A4B2F" w:rsidRDefault="005A4B2F" w:rsidP="005A4B2F">
          <w:pPr>
            <w:pStyle w:val="MBODYTEXT"/>
            <w:rPr>
              <w:szCs w:val="22"/>
            </w:rPr>
          </w:pPr>
        </w:p>
        <w:p w14:paraId="6DC51B96" w14:textId="77777777" w:rsidR="005A4B2F" w:rsidRPr="005A4B2F" w:rsidRDefault="005A4B2F" w:rsidP="005A4B2F">
          <w:pPr>
            <w:pStyle w:val="MBODYTEXT"/>
            <w:rPr>
              <w:szCs w:val="22"/>
            </w:rPr>
          </w:pPr>
        </w:p>
        <w:p w14:paraId="3DC0425A" w14:textId="77777777" w:rsidR="005A4B2F" w:rsidRPr="005A4B2F" w:rsidRDefault="005A4B2F" w:rsidP="005A4B2F">
          <w:pPr>
            <w:pStyle w:val="MBODYTEXT"/>
            <w:rPr>
              <w:szCs w:val="22"/>
            </w:rPr>
          </w:pPr>
        </w:p>
        <w:p w14:paraId="13BE5016" w14:textId="77777777" w:rsidR="005A4B2F" w:rsidRPr="005A4B2F" w:rsidRDefault="005A4B2F" w:rsidP="005A4B2F">
          <w:pPr>
            <w:pStyle w:val="MBODYTEXT"/>
            <w:rPr>
              <w:szCs w:val="22"/>
            </w:rPr>
          </w:pPr>
        </w:p>
        <w:p w14:paraId="07132A39" w14:textId="77777777" w:rsidR="005A4B2F" w:rsidRPr="005A4B2F" w:rsidRDefault="005A4B2F" w:rsidP="005A4B2F">
          <w:pPr>
            <w:pStyle w:val="MBODYTEXT"/>
            <w:rPr>
              <w:szCs w:val="22"/>
            </w:rPr>
          </w:pPr>
        </w:p>
        <w:p w14:paraId="0547721A" w14:textId="77777777" w:rsidR="005A4B2F" w:rsidRPr="005A4B2F" w:rsidRDefault="005A4B2F" w:rsidP="005A4B2F">
          <w:pPr>
            <w:pStyle w:val="MBODYTEXT"/>
            <w:rPr>
              <w:szCs w:val="22"/>
            </w:rPr>
          </w:pPr>
        </w:p>
        <w:p w14:paraId="20F0F510" w14:textId="77777777" w:rsidR="005A4B2F" w:rsidRPr="005A4B2F" w:rsidRDefault="005A4B2F" w:rsidP="005A4B2F">
          <w:pPr>
            <w:pStyle w:val="MBODYTEXT"/>
            <w:rPr>
              <w:szCs w:val="22"/>
            </w:rPr>
          </w:pPr>
        </w:p>
        <w:p w14:paraId="56F62155" w14:textId="77777777" w:rsidR="005A4B2F" w:rsidRPr="005A4B2F" w:rsidRDefault="005A4B2F" w:rsidP="005A4B2F">
          <w:pPr>
            <w:pStyle w:val="MBODYTEXT"/>
            <w:rPr>
              <w:szCs w:val="22"/>
            </w:rPr>
          </w:pPr>
        </w:p>
        <w:p w14:paraId="3B698E66" w14:textId="77777777" w:rsidR="005A4B2F" w:rsidRPr="005A4B2F" w:rsidRDefault="005A4B2F" w:rsidP="005A4B2F">
          <w:pPr>
            <w:pStyle w:val="MBODYTEXT"/>
            <w:rPr>
              <w:szCs w:val="22"/>
            </w:rPr>
          </w:pPr>
        </w:p>
        <w:p w14:paraId="5B88B4B2" w14:textId="77777777" w:rsidR="005A4B2F" w:rsidRPr="005A4B2F" w:rsidRDefault="005A4B2F" w:rsidP="005A4B2F">
          <w:pPr>
            <w:pStyle w:val="MBODYTEXT"/>
            <w:rPr>
              <w:szCs w:val="22"/>
            </w:rPr>
          </w:pPr>
        </w:p>
        <w:p w14:paraId="2689021B" w14:textId="77777777" w:rsidR="005A4B2F" w:rsidRPr="005A4B2F" w:rsidRDefault="005A4B2F" w:rsidP="005A4B2F">
          <w:pPr>
            <w:pStyle w:val="MBODYTEXT"/>
            <w:rPr>
              <w:szCs w:val="22"/>
            </w:rPr>
          </w:pPr>
        </w:p>
        <w:p w14:paraId="71229FCB" w14:textId="77777777" w:rsidR="005A4B2F" w:rsidRPr="005A4B2F" w:rsidRDefault="005A4B2F" w:rsidP="005A4B2F">
          <w:pPr>
            <w:pStyle w:val="MBODYTEXT"/>
            <w:rPr>
              <w:szCs w:val="22"/>
            </w:rPr>
          </w:pPr>
        </w:p>
        <w:p w14:paraId="585934B7" w14:textId="77777777" w:rsidR="005A4B2F" w:rsidRPr="005A4B2F" w:rsidRDefault="005A4B2F" w:rsidP="005A4B2F">
          <w:pPr>
            <w:pStyle w:val="MBODYTEXT"/>
            <w:rPr>
              <w:szCs w:val="22"/>
            </w:rPr>
          </w:pPr>
        </w:p>
        <w:p w14:paraId="714847FD" w14:textId="77777777" w:rsidR="005A4B2F" w:rsidRPr="005A4B2F" w:rsidRDefault="005A4B2F" w:rsidP="005A4B2F">
          <w:pPr>
            <w:pStyle w:val="MBODYTEXT"/>
            <w:rPr>
              <w:szCs w:val="22"/>
            </w:rPr>
          </w:pPr>
        </w:p>
        <w:p w14:paraId="7CFEAA3F" w14:textId="77777777" w:rsidR="005A4B2F" w:rsidRPr="005A4B2F" w:rsidRDefault="005A4B2F" w:rsidP="005A4B2F">
          <w:pPr>
            <w:pStyle w:val="MBODYTEXT"/>
            <w:rPr>
              <w:szCs w:val="22"/>
            </w:rPr>
          </w:pPr>
        </w:p>
        <w:p w14:paraId="50D61E1C" w14:textId="77777777" w:rsidR="005A4B2F" w:rsidRPr="005A4B2F" w:rsidRDefault="005A4B2F" w:rsidP="005A4B2F">
          <w:pPr>
            <w:pStyle w:val="MBODYTEXT"/>
            <w:rPr>
              <w:szCs w:val="22"/>
            </w:rPr>
          </w:pPr>
        </w:p>
        <w:p w14:paraId="414DEF50" w14:textId="77777777" w:rsidR="005A4B2F" w:rsidRDefault="005A4B2F" w:rsidP="005A4B2F">
          <w:pPr>
            <w:pStyle w:val="MBODYTEXT"/>
            <w:rPr>
              <w:szCs w:val="22"/>
            </w:rPr>
          </w:pPr>
        </w:p>
        <w:p w14:paraId="14788930" w14:textId="77777777" w:rsidR="005A4B2F" w:rsidRDefault="005A4B2F" w:rsidP="005A4B2F">
          <w:pPr>
            <w:pStyle w:val="MBODYTEXT"/>
            <w:rPr>
              <w:szCs w:val="22"/>
            </w:rPr>
          </w:pPr>
        </w:p>
        <w:p w14:paraId="2E464DF2" w14:textId="77777777" w:rsidR="005A4B2F" w:rsidRDefault="005A4B2F" w:rsidP="005A4B2F">
          <w:pPr>
            <w:pStyle w:val="MBODYTEXT"/>
            <w:rPr>
              <w:szCs w:val="22"/>
            </w:rPr>
          </w:pPr>
        </w:p>
        <w:p w14:paraId="73219564" w14:textId="77777777" w:rsidR="005A4B2F" w:rsidRDefault="005A4B2F" w:rsidP="005A4B2F">
          <w:pPr>
            <w:pStyle w:val="MBODYTEXT"/>
            <w:rPr>
              <w:szCs w:val="22"/>
            </w:rPr>
          </w:pPr>
        </w:p>
        <w:p w14:paraId="72CE6D4B" w14:textId="77777777" w:rsidR="005A4B2F" w:rsidRDefault="005A4B2F" w:rsidP="005A4B2F">
          <w:pPr>
            <w:pStyle w:val="MBODYTEXT"/>
            <w:rPr>
              <w:szCs w:val="22"/>
            </w:rPr>
          </w:pPr>
        </w:p>
        <w:p w14:paraId="69786C3E" w14:textId="77777777" w:rsidR="005A4B2F" w:rsidRDefault="005A4B2F" w:rsidP="005A4B2F">
          <w:pPr>
            <w:pStyle w:val="MBODYTEXT"/>
            <w:rPr>
              <w:szCs w:val="22"/>
            </w:rPr>
          </w:pPr>
        </w:p>
        <w:p w14:paraId="0BE5667D" w14:textId="77777777" w:rsidR="005A4B2F" w:rsidRDefault="005A4B2F" w:rsidP="005A4B2F">
          <w:pPr>
            <w:pStyle w:val="MBODYTEXT"/>
            <w:rPr>
              <w:szCs w:val="22"/>
            </w:rPr>
          </w:pPr>
        </w:p>
        <w:p w14:paraId="6D5EA1E0" w14:textId="77777777" w:rsidR="005A4B2F" w:rsidRDefault="005A4B2F" w:rsidP="005A4B2F">
          <w:pPr>
            <w:pStyle w:val="MBODYTEXT"/>
            <w:rPr>
              <w:szCs w:val="22"/>
            </w:rPr>
          </w:pPr>
        </w:p>
        <w:p w14:paraId="3E6FA484" w14:textId="77777777" w:rsidR="005A4B2F" w:rsidRDefault="005A4B2F" w:rsidP="005A4B2F">
          <w:pPr>
            <w:pStyle w:val="MBODYTEXT"/>
            <w:rPr>
              <w:szCs w:val="22"/>
            </w:rPr>
          </w:pPr>
        </w:p>
        <w:p w14:paraId="198836DD" w14:textId="77777777" w:rsidR="005A4B2F" w:rsidRPr="005A4B2F" w:rsidRDefault="005A4B2F" w:rsidP="005A4B2F">
          <w:pPr>
            <w:pStyle w:val="MBODYTEXT"/>
            <w:rPr>
              <w:szCs w:val="22"/>
            </w:rPr>
          </w:pPr>
        </w:p>
        <w:p w14:paraId="65E2B36A" w14:textId="77777777" w:rsidR="005A4B2F" w:rsidRPr="005A4B2F" w:rsidRDefault="005A4B2F" w:rsidP="005A4B2F">
          <w:pPr>
            <w:pStyle w:val="MBODYTEXT"/>
            <w:rPr>
              <w:szCs w:val="22"/>
            </w:rPr>
          </w:pPr>
        </w:p>
        <w:p w14:paraId="4509E42A" w14:textId="77777777" w:rsidR="005A4B2F" w:rsidRPr="005A4B2F" w:rsidRDefault="005A4B2F" w:rsidP="005A4B2F">
          <w:pPr>
            <w:pStyle w:val="MBODYTEXT"/>
            <w:rPr>
              <w:szCs w:val="22"/>
            </w:rPr>
          </w:pPr>
        </w:p>
        <w:p w14:paraId="2783065C" w14:textId="77777777" w:rsidR="005A4B2F" w:rsidRPr="005A4B2F" w:rsidRDefault="005A4B2F" w:rsidP="005A4B2F">
          <w:pPr>
            <w:pStyle w:val="MBODYTEXT"/>
            <w:rPr>
              <w:szCs w:val="22"/>
            </w:rPr>
          </w:pPr>
        </w:p>
        <w:p w14:paraId="6897CEDC" w14:textId="77777777" w:rsidR="005A4B2F" w:rsidRPr="005A4B2F" w:rsidRDefault="005A4B2F" w:rsidP="005A4B2F">
          <w:pPr>
            <w:pStyle w:val="MBODYTEXT"/>
            <w:rPr>
              <w:szCs w:val="22"/>
            </w:rPr>
          </w:pPr>
        </w:p>
        <w:p w14:paraId="22E7CD27" w14:textId="77777777" w:rsidR="005A4B2F" w:rsidRPr="005A4B2F" w:rsidRDefault="005A4B2F" w:rsidP="005A4B2F">
          <w:pPr>
            <w:pStyle w:val="MBODYTEXT"/>
            <w:rPr>
              <w:szCs w:val="22"/>
            </w:rPr>
          </w:pPr>
        </w:p>
        <w:p w14:paraId="31B614FB" w14:textId="0A596B08" w:rsidR="005A4B2F" w:rsidRPr="005A4B2F" w:rsidRDefault="005A4B2F" w:rsidP="005A4B2F">
          <w:pPr>
            <w:pStyle w:val="MBODYTEXT"/>
            <w:rPr>
              <w:b/>
              <w:bCs/>
              <w:sz w:val="28"/>
              <w:szCs w:val="28"/>
            </w:rPr>
          </w:pPr>
          <w:r w:rsidRPr="005A4B2F">
            <w:rPr>
              <w:b/>
              <w:bCs/>
              <w:sz w:val="28"/>
              <w:szCs w:val="28"/>
            </w:rPr>
            <w:lastRenderedPageBreak/>
            <w:t>APPENDICES</w:t>
          </w:r>
        </w:p>
        <w:p w14:paraId="76AE72B9" w14:textId="77777777" w:rsidR="005A4B2F" w:rsidRPr="005A4B2F" w:rsidRDefault="005A4B2F" w:rsidP="005A4B2F">
          <w:pPr>
            <w:pStyle w:val="MBODYTEXT"/>
            <w:rPr>
              <w:szCs w:val="22"/>
            </w:rPr>
          </w:pPr>
        </w:p>
        <w:p w14:paraId="7BB048CE" w14:textId="21E8965B" w:rsidR="005A4B2F" w:rsidRPr="005A4B2F" w:rsidRDefault="005A4B2F" w:rsidP="005A4B2F">
          <w:pPr>
            <w:pStyle w:val="MBODYTEXT"/>
            <w:rPr>
              <w:szCs w:val="22"/>
            </w:rPr>
          </w:pPr>
          <w:r w:rsidRPr="005A4B2F">
            <w:rPr>
              <w:szCs w:val="22"/>
            </w:rPr>
            <w:t xml:space="preserve">8.1 </w:t>
          </w:r>
          <w:bookmarkStart w:id="24" w:name="_Toc503345769"/>
          <w:r w:rsidRPr="005A4B2F">
            <w:rPr>
              <w:szCs w:val="22"/>
            </w:rPr>
            <w:t>PROTECTED CHARACTERISTICS</w:t>
          </w:r>
          <w:bookmarkEnd w:id="24"/>
        </w:p>
        <w:p w14:paraId="4E58DF00" w14:textId="77777777" w:rsidR="005A4B2F" w:rsidRPr="005A4B2F" w:rsidRDefault="005A4B2F" w:rsidP="005A4B2F">
          <w:pPr>
            <w:pStyle w:val="MBODYTEXT"/>
            <w:rPr>
              <w:szCs w:val="22"/>
            </w:rPr>
          </w:pPr>
        </w:p>
        <w:p w14:paraId="34E5EF70" w14:textId="77777777" w:rsidR="005A4B2F" w:rsidRPr="005A4B2F" w:rsidRDefault="005A4B2F" w:rsidP="005A4B2F">
          <w:pPr>
            <w:pStyle w:val="MBODYTEXT"/>
            <w:rPr>
              <w:szCs w:val="22"/>
              <w:lang w:val="en"/>
            </w:rPr>
          </w:pPr>
          <w:r w:rsidRPr="005A4B2F">
            <w:rPr>
              <w:szCs w:val="22"/>
              <w:lang w:val="en"/>
            </w:rPr>
            <w:t xml:space="preserve">Protected characteristics are the grounds upon which discrimination is unlawful. The characteristics are: age, disability, gender reassignment, marriage and civil partnership, pregnancy and maternity, race, religion or belief, sex and sexual orientation. </w:t>
          </w:r>
        </w:p>
        <w:p w14:paraId="741F650A" w14:textId="77777777" w:rsidR="005A4B2F" w:rsidRPr="005A4B2F" w:rsidRDefault="005A4B2F" w:rsidP="005A4B2F">
          <w:pPr>
            <w:pStyle w:val="MBODYTEXT"/>
            <w:rPr>
              <w:szCs w:val="22"/>
            </w:rPr>
          </w:pPr>
          <w:r w:rsidRPr="005A4B2F">
            <w:rPr>
              <w:szCs w:val="22"/>
            </w:rPr>
            <w:t>Age</w:t>
          </w:r>
        </w:p>
        <w:p w14:paraId="73742A2A" w14:textId="77777777" w:rsidR="005A4B2F" w:rsidRPr="005A4B2F" w:rsidRDefault="005A4B2F" w:rsidP="005A4B2F">
          <w:pPr>
            <w:pStyle w:val="MBODYTEXT"/>
            <w:rPr>
              <w:szCs w:val="22"/>
            </w:rPr>
          </w:pPr>
        </w:p>
        <w:p w14:paraId="4A827F13" w14:textId="77777777" w:rsidR="005A4B2F" w:rsidRPr="005A4B2F" w:rsidRDefault="005A4B2F" w:rsidP="005A4B2F">
          <w:pPr>
            <w:pStyle w:val="MBODYTEXT"/>
            <w:rPr>
              <w:szCs w:val="22"/>
              <w:lang w:val="en"/>
            </w:rPr>
          </w:pPr>
          <w:r w:rsidRPr="005A4B2F">
            <w:rPr>
              <w:szCs w:val="22"/>
            </w:rPr>
            <w:t xml:space="preserve">People of all ages are protected.  From October 2011 the default retirement age of 65 was removed, making compulsory retirement at any age unlawful unless objectively justified.  </w:t>
          </w:r>
        </w:p>
        <w:p w14:paraId="0B51D273" w14:textId="77777777" w:rsidR="005A4B2F" w:rsidRPr="005A4B2F" w:rsidRDefault="005A4B2F" w:rsidP="005A4B2F">
          <w:pPr>
            <w:pStyle w:val="MBODYTEXT"/>
            <w:rPr>
              <w:szCs w:val="22"/>
            </w:rPr>
          </w:pPr>
        </w:p>
        <w:p w14:paraId="5D033162" w14:textId="77777777" w:rsidR="005A4B2F" w:rsidRPr="005A4B2F" w:rsidRDefault="005A4B2F" w:rsidP="005A4B2F">
          <w:pPr>
            <w:pStyle w:val="MBODYTEXT"/>
            <w:rPr>
              <w:szCs w:val="22"/>
            </w:rPr>
          </w:pPr>
          <w:r w:rsidRPr="005A4B2F">
            <w:rPr>
              <w:szCs w:val="22"/>
            </w:rPr>
            <w:t xml:space="preserve">Disability </w:t>
          </w:r>
        </w:p>
        <w:p w14:paraId="5E8A71DD" w14:textId="77777777" w:rsidR="005A4B2F" w:rsidRPr="005A4B2F" w:rsidRDefault="005A4B2F" w:rsidP="005A4B2F">
          <w:pPr>
            <w:pStyle w:val="MBODYTEXT"/>
            <w:rPr>
              <w:szCs w:val="22"/>
            </w:rPr>
          </w:pPr>
        </w:p>
        <w:p w14:paraId="003F0F65" w14:textId="77777777" w:rsidR="005A4B2F" w:rsidRPr="005A4B2F" w:rsidRDefault="005A4B2F" w:rsidP="005A4B2F">
          <w:pPr>
            <w:pStyle w:val="MBODYTEXT"/>
            <w:rPr>
              <w:szCs w:val="22"/>
            </w:rPr>
          </w:pPr>
          <w:r w:rsidRPr="005A4B2F">
            <w:rPr>
              <w:szCs w:val="22"/>
            </w:rPr>
            <w:t>Under the Act, a person is disabled if they “have a physical or mental impairment which has a substantial and long term adverse effect on their ability to carry out normal day-to-day activities.  This may include the following:</w:t>
          </w:r>
        </w:p>
        <w:p w14:paraId="0E3E3C95" w14:textId="77777777" w:rsidR="005A4B2F" w:rsidRPr="005A4B2F" w:rsidRDefault="005A4B2F" w:rsidP="005A4B2F">
          <w:pPr>
            <w:pStyle w:val="MBODYTEXT"/>
            <w:rPr>
              <w:szCs w:val="22"/>
            </w:rPr>
          </w:pPr>
        </w:p>
        <w:p w14:paraId="04A6DE06" w14:textId="77777777" w:rsidR="005A4B2F" w:rsidRPr="005A4B2F" w:rsidRDefault="005A4B2F" w:rsidP="005A4B2F">
          <w:pPr>
            <w:pStyle w:val="MBODYTEXT"/>
            <w:numPr>
              <w:ilvl w:val="0"/>
              <w:numId w:val="23"/>
            </w:numPr>
            <w:rPr>
              <w:szCs w:val="22"/>
            </w:rPr>
          </w:pPr>
          <w:r w:rsidRPr="005A4B2F">
            <w:rPr>
              <w:szCs w:val="22"/>
            </w:rPr>
            <w:t>Learning disabilities (such a Down’s syndrome or dyslexia or cognitive impairment (such as autism or head injury)</w:t>
          </w:r>
        </w:p>
        <w:p w14:paraId="10A04F60" w14:textId="77777777" w:rsidR="005A4B2F" w:rsidRPr="005A4B2F" w:rsidRDefault="005A4B2F" w:rsidP="005A4B2F">
          <w:pPr>
            <w:pStyle w:val="MBODYTEXT"/>
            <w:numPr>
              <w:ilvl w:val="0"/>
              <w:numId w:val="23"/>
            </w:numPr>
            <w:rPr>
              <w:szCs w:val="22"/>
            </w:rPr>
          </w:pPr>
          <w:r w:rsidRPr="005A4B2F">
            <w:rPr>
              <w:szCs w:val="22"/>
            </w:rPr>
            <w:t>Long standing illness or health condition (such as cancer, HIV, diabetes, chronic heart disease or epilepsy)</w:t>
          </w:r>
        </w:p>
        <w:p w14:paraId="7111CE93" w14:textId="77777777" w:rsidR="005A4B2F" w:rsidRPr="005A4B2F" w:rsidRDefault="005A4B2F" w:rsidP="005A4B2F">
          <w:pPr>
            <w:pStyle w:val="MBODYTEXT"/>
            <w:numPr>
              <w:ilvl w:val="0"/>
              <w:numId w:val="23"/>
            </w:numPr>
            <w:rPr>
              <w:szCs w:val="22"/>
            </w:rPr>
          </w:pPr>
          <w:r w:rsidRPr="005A4B2F">
            <w:rPr>
              <w:szCs w:val="22"/>
            </w:rPr>
            <w:t>Mental health condition (such as depression or schizophrenia)</w:t>
          </w:r>
        </w:p>
        <w:p w14:paraId="532ED259" w14:textId="77777777" w:rsidR="005A4B2F" w:rsidRPr="005A4B2F" w:rsidRDefault="005A4B2F" w:rsidP="005A4B2F">
          <w:pPr>
            <w:pStyle w:val="MBODYTEXT"/>
            <w:numPr>
              <w:ilvl w:val="0"/>
              <w:numId w:val="23"/>
            </w:numPr>
            <w:rPr>
              <w:szCs w:val="22"/>
            </w:rPr>
          </w:pPr>
          <w:r w:rsidRPr="005A4B2F">
            <w:rPr>
              <w:szCs w:val="22"/>
            </w:rPr>
            <w:t>Physical impairment (such as difficulty using your arms or mobility issues which means using a wheelchair or crutches)</w:t>
          </w:r>
        </w:p>
        <w:p w14:paraId="4648706E" w14:textId="77777777" w:rsidR="005A4B2F" w:rsidRPr="005A4B2F" w:rsidRDefault="005A4B2F" w:rsidP="005A4B2F">
          <w:pPr>
            <w:pStyle w:val="MBODYTEXT"/>
            <w:numPr>
              <w:ilvl w:val="0"/>
              <w:numId w:val="23"/>
            </w:numPr>
            <w:rPr>
              <w:szCs w:val="22"/>
            </w:rPr>
          </w:pPr>
          <w:r w:rsidRPr="005A4B2F">
            <w:rPr>
              <w:szCs w:val="22"/>
            </w:rPr>
            <w:t>Sensory impairment (such as being blind, having a serious visual impairment or being deaf/having a serious hearing impairment).</w:t>
          </w:r>
        </w:p>
        <w:p w14:paraId="640E0C77" w14:textId="77777777" w:rsidR="005A4B2F" w:rsidRPr="005A4B2F" w:rsidRDefault="005A4B2F" w:rsidP="005A4B2F">
          <w:pPr>
            <w:pStyle w:val="MBODYTEXT"/>
            <w:rPr>
              <w:szCs w:val="22"/>
            </w:rPr>
          </w:pPr>
        </w:p>
        <w:p w14:paraId="0A012FA3" w14:textId="77777777" w:rsidR="005A4B2F" w:rsidRPr="005A4B2F" w:rsidRDefault="005A4B2F" w:rsidP="005A4B2F">
          <w:pPr>
            <w:pStyle w:val="MBODYTEXT"/>
            <w:rPr>
              <w:szCs w:val="22"/>
            </w:rPr>
          </w:pPr>
          <w:r w:rsidRPr="005A4B2F">
            <w:rPr>
              <w:szCs w:val="22"/>
            </w:rPr>
            <w:t>Gender reassignment</w:t>
          </w:r>
        </w:p>
        <w:p w14:paraId="6A8D4419" w14:textId="77777777" w:rsidR="005A4B2F" w:rsidRPr="005A4B2F" w:rsidRDefault="005A4B2F" w:rsidP="005A4B2F">
          <w:pPr>
            <w:pStyle w:val="MBODYTEXT"/>
            <w:rPr>
              <w:szCs w:val="22"/>
              <w:lang w:val="en"/>
            </w:rPr>
          </w:pPr>
        </w:p>
        <w:p w14:paraId="487A62A6" w14:textId="77777777" w:rsidR="005A4B2F" w:rsidRPr="005A4B2F" w:rsidRDefault="005A4B2F" w:rsidP="005A4B2F">
          <w:pPr>
            <w:pStyle w:val="MBODYTEXT"/>
            <w:rPr>
              <w:szCs w:val="22"/>
              <w:lang w:val="en"/>
            </w:rPr>
          </w:pPr>
          <w:r w:rsidRPr="005A4B2F">
            <w:rPr>
              <w:szCs w:val="22"/>
              <w:lang w:val="en"/>
            </w:rPr>
            <w:t xml:space="preserve">Gender reassignment is the process of transitioning from one gender to another.  </w:t>
          </w:r>
        </w:p>
        <w:p w14:paraId="1A2765E8" w14:textId="77777777" w:rsidR="005A4B2F" w:rsidRPr="005A4B2F" w:rsidRDefault="005A4B2F" w:rsidP="005A4B2F">
          <w:pPr>
            <w:pStyle w:val="MBODYTEXT"/>
            <w:rPr>
              <w:szCs w:val="22"/>
              <w:lang w:val="en"/>
            </w:rPr>
          </w:pPr>
          <w:r w:rsidRPr="005A4B2F">
            <w:rPr>
              <w:szCs w:val="22"/>
            </w:rPr>
            <w:t>A person does not have to be under medical supervision to be protected, so a woman who decides to live permanently as a man but does not undergo any medical procedures would be covered.</w:t>
          </w:r>
        </w:p>
        <w:p w14:paraId="747D2276" w14:textId="77777777" w:rsidR="005A4B2F" w:rsidRPr="005A4B2F" w:rsidRDefault="005A4B2F" w:rsidP="005A4B2F">
          <w:pPr>
            <w:pStyle w:val="MBODYTEXT"/>
            <w:rPr>
              <w:szCs w:val="22"/>
            </w:rPr>
          </w:pPr>
        </w:p>
        <w:p w14:paraId="7F9FF702" w14:textId="77777777" w:rsidR="005A4B2F" w:rsidRPr="005A4B2F" w:rsidRDefault="005A4B2F" w:rsidP="005A4B2F">
          <w:pPr>
            <w:pStyle w:val="MBODYTEXT"/>
            <w:rPr>
              <w:szCs w:val="22"/>
            </w:rPr>
          </w:pPr>
          <w:r w:rsidRPr="005A4B2F">
            <w:rPr>
              <w:szCs w:val="22"/>
            </w:rPr>
            <w:t>Marriage and civil partnership</w:t>
          </w:r>
        </w:p>
        <w:p w14:paraId="36D40887" w14:textId="77777777" w:rsidR="005A4B2F" w:rsidRPr="005A4B2F" w:rsidRDefault="005A4B2F" w:rsidP="005A4B2F">
          <w:pPr>
            <w:pStyle w:val="MBODYTEXT"/>
            <w:rPr>
              <w:szCs w:val="22"/>
              <w:lang w:val="en"/>
            </w:rPr>
          </w:pPr>
        </w:p>
        <w:p w14:paraId="7F58062B" w14:textId="77777777" w:rsidR="005A4B2F" w:rsidRPr="005A4B2F" w:rsidRDefault="005A4B2F" w:rsidP="005A4B2F">
          <w:pPr>
            <w:pStyle w:val="MBODYTEXT"/>
            <w:rPr>
              <w:szCs w:val="22"/>
            </w:rPr>
          </w:pPr>
          <w:r w:rsidRPr="005A4B2F">
            <w:rPr>
              <w:szCs w:val="22"/>
            </w:rPr>
            <w:t xml:space="preserve">Previously marriage was defined as a 'union between a man and a woman'. However, marriage is now available to mixed sex and same sex couples. Same-sex couples can also have their relationships legally recognised as 'civil partnerships'. Civil partners must be treated the same as married couples on a wide range of legal matters. The Marriage and Civil Partnership (Scotland) Act 2014 was passed in the Scottish Parliament in February 2014 and from December 2014 existing civil partnerships can now be converted to a marriage and other same-sex couples can give notice of their intention to marry.   </w:t>
          </w:r>
        </w:p>
        <w:p w14:paraId="6EF1ABBC" w14:textId="77777777" w:rsidR="005A4B2F" w:rsidRPr="005A4B2F" w:rsidRDefault="005A4B2F" w:rsidP="005A4B2F">
          <w:pPr>
            <w:pStyle w:val="MBODYTEXT"/>
            <w:rPr>
              <w:szCs w:val="22"/>
            </w:rPr>
          </w:pPr>
        </w:p>
        <w:p w14:paraId="48563EE9" w14:textId="77777777" w:rsidR="005A4B2F" w:rsidRPr="005A4B2F" w:rsidRDefault="005A4B2F" w:rsidP="005A4B2F">
          <w:pPr>
            <w:pStyle w:val="MBODYTEXT"/>
            <w:rPr>
              <w:szCs w:val="22"/>
            </w:rPr>
          </w:pPr>
        </w:p>
        <w:p w14:paraId="2FB854FA" w14:textId="77777777" w:rsidR="005A4B2F" w:rsidRPr="005A4B2F" w:rsidRDefault="005A4B2F" w:rsidP="005A4B2F">
          <w:pPr>
            <w:pStyle w:val="MBODYTEXT"/>
            <w:rPr>
              <w:szCs w:val="22"/>
            </w:rPr>
          </w:pPr>
        </w:p>
        <w:p w14:paraId="4DA0B69D" w14:textId="77777777" w:rsidR="005A4B2F" w:rsidRPr="005A4B2F" w:rsidRDefault="005A4B2F" w:rsidP="005A4B2F">
          <w:pPr>
            <w:pStyle w:val="MBODYTEXT"/>
            <w:rPr>
              <w:szCs w:val="22"/>
            </w:rPr>
          </w:pPr>
          <w:r w:rsidRPr="005A4B2F">
            <w:rPr>
              <w:szCs w:val="22"/>
            </w:rPr>
            <w:t>Pregnancy and maternity</w:t>
          </w:r>
        </w:p>
        <w:p w14:paraId="298A7CEE" w14:textId="77777777" w:rsidR="005A4B2F" w:rsidRPr="005A4B2F" w:rsidRDefault="005A4B2F" w:rsidP="005A4B2F">
          <w:pPr>
            <w:pStyle w:val="MBODYTEXT"/>
            <w:rPr>
              <w:szCs w:val="22"/>
              <w:lang w:val="en"/>
            </w:rPr>
          </w:pPr>
        </w:p>
        <w:p w14:paraId="40E76C69" w14:textId="77777777" w:rsidR="005A4B2F" w:rsidRPr="005A4B2F" w:rsidRDefault="005A4B2F" w:rsidP="005A4B2F">
          <w:pPr>
            <w:pStyle w:val="MBODYTEXT"/>
            <w:rPr>
              <w:szCs w:val="22"/>
            </w:rPr>
          </w:pPr>
          <w:r w:rsidRPr="005A4B2F">
            <w:rPr>
              <w:szCs w:val="22"/>
              <w:lang w:val="en"/>
            </w:rPr>
            <w:t>Pregnancy is the condition of being pregnant or expecting a baby. Maternity refers to the period after the birth.</w:t>
          </w:r>
        </w:p>
        <w:p w14:paraId="0936C998" w14:textId="77777777" w:rsidR="005A4B2F" w:rsidRPr="005A4B2F" w:rsidRDefault="005A4B2F" w:rsidP="005A4B2F">
          <w:pPr>
            <w:pStyle w:val="MBODYTEXT"/>
            <w:rPr>
              <w:szCs w:val="22"/>
            </w:rPr>
          </w:pPr>
        </w:p>
        <w:p w14:paraId="15E090B5" w14:textId="77777777" w:rsidR="005A4B2F" w:rsidRPr="005A4B2F" w:rsidRDefault="005A4B2F" w:rsidP="005A4B2F">
          <w:pPr>
            <w:pStyle w:val="MBODYTEXT"/>
            <w:rPr>
              <w:szCs w:val="22"/>
            </w:rPr>
          </w:pPr>
          <w:r w:rsidRPr="005A4B2F">
            <w:rPr>
              <w:szCs w:val="22"/>
            </w:rPr>
            <w:lastRenderedPageBreak/>
            <w:t>The protected period starts when a woman becomes pregnant and continues until the end of her maternity leave, or until she returns to work if that is earlier.</w:t>
          </w:r>
        </w:p>
        <w:p w14:paraId="631C23FA" w14:textId="77777777" w:rsidR="005A4B2F" w:rsidRPr="005A4B2F" w:rsidRDefault="005A4B2F" w:rsidP="005A4B2F">
          <w:pPr>
            <w:pStyle w:val="MBODYTEXT"/>
            <w:rPr>
              <w:szCs w:val="22"/>
            </w:rPr>
          </w:pPr>
        </w:p>
        <w:p w14:paraId="499D1ED0" w14:textId="77777777" w:rsidR="005A4B2F" w:rsidRPr="005A4B2F" w:rsidRDefault="005A4B2F" w:rsidP="005A4B2F">
          <w:pPr>
            <w:pStyle w:val="MBODYTEXT"/>
            <w:rPr>
              <w:szCs w:val="22"/>
            </w:rPr>
          </w:pPr>
          <w:r w:rsidRPr="005A4B2F">
            <w:rPr>
              <w:szCs w:val="22"/>
            </w:rPr>
            <w:t>Race</w:t>
          </w:r>
        </w:p>
        <w:p w14:paraId="2BB3E81B" w14:textId="77777777" w:rsidR="005A4B2F" w:rsidRPr="005A4B2F" w:rsidRDefault="005A4B2F" w:rsidP="005A4B2F">
          <w:pPr>
            <w:pStyle w:val="MBODYTEXT"/>
            <w:rPr>
              <w:szCs w:val="22"/>
              <w:lang w:val="en"/>
            </w:rPr>
          </w:pPr>
        </w:p>
        <w:p w14:paraId="2FDC25C8" w14:textId="77777777" w:rsidR="005A4B2F" w:rsidRPr="005A4B2F" w:rsidRDefault="005A4B2F" w:rsidP="005A4B2F">
          <w:pPr>
            <w:pStyle w:val="MBODYTEXT"/>
            <w:rPr>
              <w:szCs w:val="22"/>
            </w:rPr>
          </w:pPr>
          <w:r w:rsidRPr="005A4B2F">
            <w:rPr>
              <w:szCs w:val="22"/>
              <w:lang w:val="en"/>
            </w:rPr>
            <w:t>It refers to a group of people defined by their race, colour, and nationality (including citizenship) ethnic or national origins.</w:t>
          </w:r>
        </w:p>
        <w:p w14:paraId="2BA2388F" w14:textId="77777777" w:rsidR="005A4B2F" w:rsidRPr="005A4B2F" w:rsidRDefault="005A4B2F" w:rsidP="005A4B2F">
          <w:pPr>
            <w:pStyle w:val="MBODYTEXT"/>
            <w:rPr>
              <w:szCs w:val="22"/>
            </w:rPr>
          </w:pPr>
          <w:r w:rsidRPr="005A4B2F">
            <w:rPr>
              <w:szCs w:val="22"/>
            </w:rPr>
            <w:t>This includes colour, nationality and ethnic or national origins.  The Act protects people of all races.  Examples of national identity are Scottish, English, Welsh, Northern Irish and British.  Examples of ethnic groups are:</w:t>
          </w:r>
        </w:p>
        <w:p w14:paraId="096083B2" w14:textId="77777777" w:rsidR="005A4B2F" w:rsidRPr="005A4B2F" w:rsidRDefault="005A4B2F" w:rsidP="005A4B2F">
          <w:pPr>
            <w:pStyle w:val="MBODYTEXT"/>
            <w:rPr>
              <w:szCs w:val="22"/>
            </w:rPr>
          </w:pPr>
        </w:p>
        <w:p w14:paraId="56A8EA8D" w14:textId="77777777" w:rsidR="005A4B2F" w:rsidRPr="005A4B2F" w:rsidRDefault="005A4B2F" w:rsidP="005A4B2F">
          <w:pPr>
            <w:pStyle w:val="MBODYTEXT"/>
            <w:numPr>
              <w:ilvl w:val="0"/>
              <w:numId w:val="24"/>
            </w:numPr>
            <w:rPr>
              <w:szCs w:val="22"/>
            </w:rPr>
          </w:pPr>
          <w:r w:rsidRPr="005A4B2F">
            <w:rPr>
              <w:szCs w:val="22"/>
            </w:rPr>
            <w:t>White – i.e. Scottish, Other British, Irish, Gypsy/Traveller, Eastern European (for example Polish);</w:t>
          </w:r>
        </w:p>
        <w:p w14:paraId="293B077A" w14:textId="77777777" w:rsidR="005A4B2F" w:rsidRPr="005A4B2F" w:rsidRDefault="005A4B2F" w:rsidP="005A4B2F">
          <w:pPr>
            <w:pStyle w:val="MBODYTEXT"/>
            <w:numPr>
              <w:ilvl w:val="0"/>
              <w:numId w:val="24"/>
            </w:numPr>
            <w:rPr>
              <w:szCs w:val="22"/>
            </w:rPr>
          </w:pPr>
          <w:r w:rsidRPr="005A4B2F">
            <w:rPr>
              <w:szCs w:val="22"/>
            </w:rPr>
            <w:t>Mixed or Multiple Ethnic Groups;</w:t>
          </w:r>
        </w:p>
        <w:p w14:paraId="589AAE82" w14:textId="77777777" w:rsidR="005A4B2F" w:rsidRPr="005A4B2F" w:rsidRDefault="005A4B2F" w:rsidP="005A4B2F">
          <w:pPr>
            <w:pStyle w:val="MBODYTEXT"/>
            <w:numPr>
              <w:ilvl w:val="0"/>
              <w:numId w:val="24"/>
            </w:numPr>
            <w:rPr>
              <w:szCs w:val="22"/>
            </w:rPr>
          </w:pPr>
          <w:r w:rsidRPr="005A4B2F">
            <w:rPr>
              <w:szCs w:val="22"/>
            </w:rPr>
            <w:t>Asian, Asian Scottish or Asian British – i.e. Pakistani, Pakistani Scottish or Pakistani British, Indian, Indian Scottish or Indian British, Bangladeshi, Bangladeshi Scottish or Bangladeshi British, Chinese, Chinese Scottish or Chinese British;</w:t>
          </w:r>
        </w:p>
        <w:p w14:paraId="41258D3D" w14:textId="77777777" w:rsidR="005A4B2F" w:rsidRPr="005A4B2F" w:rsidRDefault="005A4B2F" w:rsidP="005A4B2F">
          <w:pPr>
            <w:pStyle w:val="MBODYTEXT"/>
            <w:numPr>
              <w:ilvl w:val="0"/>
              <w:numId w:val="24"/>
            </w:numPr>
            <w:rPr>
              <w:szCs w:val="22"/>
            </w:rPr>
          </w:pPr>
          <w:r w:rsidRPr="005A4B2F">
            <w:rPr>
              <w:szCs w:val="22"/>
            </w:rPr>
            <w:t>Caribbean or Black – i.e. Caribbean, Caribbean Scottish or Caribbean British, Black, Black Scottish or Black British;</w:t>
          </w:r>
        </w:p>
        <w:p w14:paraId="58A83919" w14:textId="77777777" w:rsidR="005A4B2F" w:rsidRPr="005A4B2F" w:rsidRDefault="005A4B2F" w:rsidP="005A4B2F">
          <w:pPr>
            <w:pStyle w:val="MBODYTEXT"/>
            <w:numPr>
              <w:ilvl w:val="0"/>
              <w:numId w:val="24"/>
            </w:numPr>
            <w:rPr>
              <w:szCs w:val="22"/>
            </w:rPr>
          </w:pPr>
          <w:r w:rsidRPr="005A4B2F">
            <w:rPr>
              <w:szCs w:val="22"/>
            </w:rPr>
            <w:t>Arab – i.e. Arab, Arab Scottish, Arab British.</w:t>
          </w:r>
        </w:p>
        <w:p w14:paraId="48A3490D" w14:textId="77777777" w:rsidR="005A4B2F" w:rsidRPr="005A4B2F" w:rsidRDefault="005A4B2F" w:rsidP="005A4B2F">
          <w:pPr>
            <w:pStyle w:val="MBODYTEXT"/>
            <w:rPr>
              <w:szCs w:val="22"/>
            </w:rPr>
          </w:pPr>
        </w:p>
        <w:p w14:paraId="3B3650D0" w14:textId="77777777" w:rsidR="005A4B2F" w:rsidRPr="005A4B2F" w:rsidRDefault="005A4B2F" w:rsidP="005A4B2F">
          <w:pPr>
            <w:pStyle w:val="MBODYTEXT"/>
            <w:rPr>
              <w:szCs w:val="22"/>
            </w:rPr>
          </w:pPr>
          <w:r w:rsidRPr="005A4B2F">
            <w:rPr>
              <w:szCs w:val="22"/>
            </w:rPr>
            <w:t>Religion and belief</w:t>
          </w:r>
        </w:p>
        <w:p w14:paraId="2DC71447" w14:textId="77777777" w:rsidR="005A4B2F" w:rsidRPr="005A4B2F" w:rsidRDefault="005A4B2F" w:rsidP="005A4B2F">
          <w:pPr>
            <w:pStyle w:val="MBODYTEXT"/>
            <w:rPr>
              <w:szCs w:val="22"/>
            </w:rPr>
          </w:pPr>
        </w:p>
        <w:p w14:paraId="4961C408" w14:textId="77777777" w:rsidR="005A4B2F" w:rsidRPr="005A4B2F" w:rsidRDefault="005A4B2F" w:rsidP="005A4B2F">
          <w:pPr>
            <w:pStyle w:val="MBODYTEXT"/>
            <w:rPr>
              <w:szCs w:val="22"/>
            </w:rPr>
          </w:pPr>
          <w:r w:rsidRPr="005A4B2F">
            <w:rPr>
              <w:szCs w:val="22"/>
            </w:rPr>
            <w:t xml:space="preserve">Religion includes any religion.  It also includes a lack of religion.  A religion must have a clear structure and belief system.  Belief means any religious or philosophical belief or lack of such belief.  To be protected, a belief must satisfy various criteria, including that it is a weighty and substantial aspect of human life and behaviour.  Denominations or sects with a religion can be considered a protected religion or religious belief.  Humanism is a protected philosophical belief but political beliefs would be protected.  Examples of religion or beliefs are Buddhist, Church of Scotland, Hindu, Humanist, Jewish, Muslim, Other Christian, Sikh, Pagan and Roman Catholic.  </w:t>
          </w:r>
        </w:p>
        <w:p w14:paraId="46AA3163" w14:textId="77777777" w:rsidR="005A4B2F" w:rsidRPr="005A4B2F" w:rsidRDefault="005A4B2F" w:rsidP="005A4B2F">
          <w:pPr>
            <w:pStyle w:val="MBODYTEXT"/>
            <w:rPr>
              <w:szCs w:val="22"/>
            </w:rPr>
          </w:pPr>
        </w:p>
        <w:p w14:paraId="0A356B93" w14:textId="77777777" w:rsidR="005A4B2F" w:rsidRPr="005A4B2F" w:rsidRDefault="005A4B2F" w:rsidP="005A4B2F">
          <w:pPr>
            <w:pStyle w:val="MBODYTEXT"/>
            <w:rPr>
              <w:szCs w:val="22"/>
            </w:rPr>
          </w:pPr>
          <w:r w:rsidRPr="005A4B2F">
            <w:rPr>
              <w:szCs w:val="22"/>
            </w:rPr>
            <w:t>Sex</w:t>
          </w:r>
        </w:p>
        <w:p w14:paraId="3E6C9A41" w14:textId="77777777" w:rsidR="005A4B2F" w:rsidRPr="005A4B2F" w:rsidRDefault="005A4B2F" w:rsidP="005A4B2F">
          <w:pPr>
            <w:pStyle w:val="MBODYTEXT"/>
            <w:rPr>
              <w:szCs w:val="22"/>
            </w:rPr>
          </w:pPr>
        </w:p>
        <w:p w14:paraId="67667DC3" w14:textId="77777777" w:rsidR="005A4B2F" w:rsidRPr="005A4B2F" w:rsidRDefault="005A4B2F" w:rsidP="005A4B2F">
          <w:pPr>
            <w:pStyle w:val="MBODYTEXT"/>
            <w:rPr>
              <w:szCs w:val="22"/>
            </w:rPr>
          </w:pPr>
          <w:r w:rsidRPr="005A4B2F">
            <w:rPr>
              <w:szCs w:val="22"/>
            </w:rPr>
            <w:t xml:space="preserve">Both men and women are protected.  </w:t>
          </w:r>
        </w:p>
        <w:p w14:paraId="61F38CFC" w14:textId="77777777" w:rsidR="005A4B2F" w:rsidRPr="005A4B2F" w:rsidRDefault="005A4B2F" w:rsidP="005A4B2F">
          <w:pPr>
            <w:pStyle w:val="MBODYTEXT"/>
            <w:rPr>
              <w:szCs w:val="22"/>
            </w:rPr>
          </w:pPr>
        </w:p>
        <w:p w14:paraId="57749602" w14:textId="77777777" w:rsidR="005A4B2F" w:rsidRPr="005A4B2F" w:rsidRDefault="005A4B2F" w:rsidP="005A4B2F">
          <w:pPr>
            <w:pStyle w:val="MBODYTEXT"/>
            <w:rPr>
              <w:szCs w:val="22"/>
            </w:rPr>
          </w:pPr>
          <w:r w:rsidRPr="005A4B2F">
            <w:rPr>
              <w:szCs w:val="22"/>
            </w:rPr>
            <w:t>Sexual orientation</w:t>
          </w:r>
        </w:p>
        <w:p w14:paraId="2EABAB3C" w14:textId="77777777" w:rsidR="005A4B2F" w:rsidRPr="005A4B2F" w:rsidRDefault="005A4B2F" w:rsidP="005A4B2F">
          <w:pPr>
            <w:pStyle w:val="MBODYTEXT"/>
            <w:rPr>
              <w:szCs w:val="22"/>
              <w:lang w:val="en"/>
            </w:rPr>
          </w:pPr>
        </w:p>
        <w:p w14:paraId="0AD4F4D7" w14:textId="77777777" w:rsidR="005A4B2F" w:rsidRPr="005A4B2F" w:rsidRDefault="005A4B2F" w:rsidP="005A4B2F">
          <w:pPr>
            <w:pStyle w:val="MBODYTEXT"/>
            <w:rPr>
              <w:szCs w:val="22"/>
            </w:rPr>
          </w:pPr>
          <w:r w:rsidRPr="005A4B2F">
            <w:rPr>
              <w:szCs w:val="22"/>
              <w:lang w:val="en"/>
            </w:rPr>
            <w:t xml:space="preserve">This relates to a person's sexual attraction is towards their own sex, the opposite sex or to both sexes.  </w:t>
          </w:r>
          <w:r w:rsidRPr="005A4B2F">
            <w:rPr>
              <w:szCs w:val="22"/>
            </w:rPr>
            <w:t>This includes bisexual, gay, heterosexual and lesbian people.  The Equality Act 2010 prohibits direct discrimination, associative discrimination, discrimination by perception, indirect discrimination, harassment and victimisation in relation to employment and training.</w:t>
          </w:r>
        </w:p>
        <w:p w14:paraId="1E117178" w14:textId="77777777" w:rsidR="005A4B2F" w:rsidRDefault="005A4B2F" w:rsidP="005A4B2F">
          <w:pPr>
            <w:pStyle w:val="MBODYTEXT"/>
            <w:rPr>
              <w:szCs w:val="22"/>
            </w:rPr>
          </w:pPr>
          <w:bookmarkStart w:id="25" w:name="_Toc503345770"/>
        </w:p>
        <w:p w14:paraId="4E05F372" w14:textId="77777777" w:rsidR="005A4B2F" w:rsidRDefault="005A4B2F" w:rsidP="005A4B2F">
          <w:pPr>
            <w:pStyle w:val="MBODYTEXT"/>
            <w:rPr>
              <w:szCs w:val="22"/>
            </w:rPr>
          </w:pPr>
        </w:p>
        <w:p w14:paraId="26C19FFE" w14:textId="6D0D0705" w:rsidR="005A4B2F" w:rsidRPr="005A4B2F" w:rsidRDefault="005A4B2F" w:rsidP="005A4B2F">
          <w:pPr>
            <w:pStyle w:val="MBODYTEXT"/>
            <w:rPr>
              <w:szCs w:val="22"/>
            </w:rPr>
          </w:pPr>
          <w:r>
            <w:rPr>
              <w:szCs w:val="22"/>
            </w:rPr>
            <w:t xml:space="preserve">8.1 </w:t>
          </w:r>
          <w:r w:rsidRPr="005A4B2F">
            <w:rPr>
              <w:szCs w:val="22"/>
            </w:rPr>
            <w:t xml:space="preserve"> </w:t>
          </w:r>
          <w:r w:rsidRPr="005A4B2F">
            <w:rPr>
              <w:szCs w:val="22"/>
            </w:rPr>
            <w:t>THE SPECIFIC DUTIES</w:t>
          </w:r>
          <w:bookmarkEnd w:id="25"/>
        </w:p>
        <w:p w14:paraId="6D239C7A" w14:textId="77777777" w:rsidR="005A4B2F" w:rsidRPr="005A4B2F" w:rsidRDefault="005A4B2F" w:rsidP="005A4B2F">
          <w:pPr>
            <w:pStyle w:val="MBODYTEXT"/>
            <w:rPr>
              <w:szCs w:val="22"/>
            </w:rPr>
          </w:pPr>
        </w:p>
        <w:p w14:paraId="0A36DFEC" w14:textId="77777777" w:rsidR="005A4B2F" w:rsidRDefault="005A4B2F" w:rsidP="005A4B2F">
          <w:pPr>
            <w:pStyle w:val="MBODYTEXT"/>
            <w:rPr>
              <w:szCs w:val="22"/>
            </w:rPr>
          </w:pPr>
          <w:r w:rsidRPr="005A4B2F">
            <w:rPr>
              <w:szCs w:val="22"/>
            </w:rPr>
            <w:t xml:space="preserve">The Equality Act 2010 (Specific Duties) (Scotland) Regulations 2012 came into force on 27 May 2012.  The specific duties will help the Council to meet the three needs of the general equality duty.  The specific duties are:  </w:t>
          </w:r>
        </w:p>
        <w:p w14:paraId="6BAAA1E9" w14:textId="77777777" w:rsidR="005A4B2F" w:rsidRPr="005A4B2F" w:rsidRDefault="005A4B2F" w:rsidP="005A4B2F">
          <w:pPr>
            <w:pStyle w:val="MBODYTEXT"/>
            <w:rPr>
              <w:szCs w:val="22"/>
            </w:rPr>
          </w:pPr>
        </w:p>
        <w:p w14:paraId="76390DEA" w14:textId="77777777" w:rsidR="005A4B2F" w:rsidRPr="005A4B2F" w:rsidRDefault="005A4B2F" w:rsidP="005A4B2F">
          <w:pPr>
            <w:pStyle w:val="MBODYTEXT"/>
            <w:rPr>
              <w:szCs w:val="22"/>
              <w:lang w:val="en"/>
            </w:rPr>
          </w:pPr>
          <w:r w:rsidRPr="005A4B2F">
            <w:rPr>
              <w:szCs w:val="22"/>
              <w:lang w:val="en"/>
            </w:rPr>
            <w:t>Mainstreaming equality</w:t>
          </w:r>
        </w:p>
        <w:p w14:paraId="05D7B828" w14:textId="77777777" w:rsidR="005A4B2F" w:rsidRPr="005A4B2F" w:rsidRDefault="005A4B2F" w:rsidP="005A4B2F">
          <w:pPr>
            <w:pStyle w:val="MBODYTEXT"/>
            <w:rPr>
              <w:szCs w:val="22"/>
              <w:lang w:val="en"/>
            </w:rPr>
          </w:pPr>
          <w:r w:rsidRPr="005A4B2F">
            <w:rPr>
              <w:szCs w:val="22"/>
              <w:lang w:val="en"/>
            </w:rPr>
            <w:lastRenderedPageBreak/>
            <w:t>The Council is required to publish information about how it has integrated the equality duty into all of its functions.  Equality considerations must feature adequately in all service improvement plans, board or other reports, financial, performance and equality frameworks and other policy documents.</w:t>
          </w:r>
        </w:p>
        <w:p w14:paraId="3FC08A9B" w14:textId="77777777" w:rsidR="005A4B2F" w:rsidRPr="005A4B2F" w:rsidRDefault="005A4B2F" w:rsidP="005A4B2F">
          <w:pPr>
            <w:pStyle w:val="MBODYTEXT"/>
            <w:rPr>
              <w:szCs w:val="22"/>
              <w:lang w:val="en"/>
            </w:rPr>
          </w:pPr>
          <w:r w:rsidRPr="005A4B2F">
            <w:rPr>
              <w:szCs w:val="22"/>
              <w:lang w:val="en"/>
            </w:rPr>
            <w:t>Equality outcomes</w:t>
          </w:r>
        </w:p>
        <w:p w14:paraId="58923F5D" w14:textId="77777777" w:rsidR="005A4B2F" w:rsidRPr="005A4B2F" w:rsidRDefault="005A4B2F" w:rsidP="005A4B2F">
          <w:pPr>
            <w:pStyle w:val="MBODYTEXT"/>
            <w:rPr>
              <w:szCs w:val="22"/>
              <w:lang w:val="en"/>
            </w:rPr>
          </w:pPr>
          <w:r w:rsidRPr="005A4B2F">
            <w:rPr>
              <w:szCs w:val="22"/>
              <w:lang w:val="en"/>
            </w:rPr>
            <w:t xml:space="preserve">The Council is required to publish a set of equality outcomes which will enable the Council to better perform the general equality duty.  </w:t>
          </w:r>
        </w:p>
        <w:p w14:paraId="7D95B191" w14:textId="77777777" w:rsidR="005A4B2F" w:rsidRPr="005A4B2F" w:rsidRDefault="005A4B2F" w:rsidP="005A4B2F">
          <w:pPr>
            <w:pStyle w:val="MBODYTEXT"/>
            <w:rPr>
              <w:szCs w:val="22"/>
              <w:lang w:val="en"/>
            </w:rPr>
          </w:pPr>
          <w:r w:rsidRPr="005A4B2F">
            <w:rPr>
              <w:szCs w:val="22"/>
              <w:lang w:val="en"/>
            </w:rPr>
            <w:t>Assessing impact</w:t>
          </w:r>
        </w:p>
        <w:p w14:paraId="72C9FF42" w14:textId="77777777" w:rsidR="005A4B2F" w:rsidRPr="005A4B2F" w:rsidRDefault="005A4B2F" w:rsidP="005A4B2F">
          <w:pPr>
            <w:pStyle w:val="MBODYTEXT"/>
            <w:rPr>
              <w:szCs w:val="22"/>
              <w:lang w:val="en"/>
            </w:rPr>
          </w:pPr>
        </w:p>
        <w:p w14:paraId="4A528348" w14:textId="77777777" w:rsidR="005A4B2F" w:rsidRPr="005A4B2F" w:rsidRDefault="005A4B2F" w:rsidP="005A4B2F">
          <w:pPr>
            <w:pStyle w:val="MBODYTEXT"/>
            <w:rPr>
              <w:szCs w:val="22"/>
              <w:lang w:val="en"/>
            </w:rPr>
          </w:pPr>
          <w:r w:rsidRPr="005A4B2F">
            <w:rPr>
              <w:szCs w:val="22"/>
              <w:lang w:val="en"/>
            </w:rPr>
            <w:t xml:space="preserve">The Council is required to assess the impact of applying a proposed, new, revised or existing policy against the needs of the general equality duty so that any potential inequalities can be addressed before implementation.  </w:t>
          </w:r>
        </w:p>
        <w:p w14:paraId="5A83482E" w14:textId="77777777" w:rsidR="005A4B2F" w:rsidRPr="005A4B2F" w:rsidRDefault="005A4B2F" w:rsidP="005A4B2F">
          <w:pPr>
            <w:pStyle w:val="MBODYTEXT"/>
            <w:rPr>
              <w:szCs w:val="22"/>
              <w:lang w:val="en"/>
            </w:rPr>
          </w:pPr>
        </w:p>
        <w:p w14:paraId="7975038B" w14:textId="77777777" w:rsidR="005A4B2F" w:rsidRPr="005A4B2F" w:rsidRDefault="005A4B2F" w:rsidP="005A4B2F">
          <w:pPr>
            <w:pStyle w:val="MBODYTEXT"/>
            <w:rPr>
              <w:szCs w:val="22"/>
              <w:lang w:val="en"/>
            </w:rPr>
          </w:pPr>
          <w:r w:rsidRPr="005A4B2F">
            <w:rPr>
              <w:szCs w:val="22"/>
              <w:lang w:val="en"/>
            </w:rPr>
            <w:t>Employee information</w:t>
          </w:r>
        </w:p>
        <w:p w14:paraId="1915EED9" w14:textId="77777777" w:rsidR="005A4B2F" w:rsidRPr="005A4B2F" w:rsidRDefault="005A4B2F" w:rsidP="005A4B2F">
          <w:pPr>
            <w:pStyle w:val="MBODYTEXT"/>
            <w:rPr>
              <w:szCs w:val="22"/>
              <w:lang w:val="en"/>
            </w:rPr>
          </w:pPr>
        </w:p>
        <w:p w14:paraId="7978BE57" w14:textId="77777777" w:rsidR="005A4B2F" w:rsidRPr="005A4B2F" w:rsidRDefault="005A4B2F" w:rsidP="005A4B2F">
          <w:pPr>
            <w:pStyle w:val="MBODYTEXT"/>
            <w:rPr>
              <w:szCs w:val="22"/>
              <w:lang w:val="en"/>
            </w:rPr>
          </w:pPr>
          <w:r w:rsidRPr="005A4B2F">
            <w:rPr>
              <w:szCs w:val="22"/>
              <w:lang w:val="en"/>
            </w:rPr>
            <w:t>The Council is required to take steps to gather information on the composition of employees by protected characteristic.  This information will be used by the Council to better perform in meeting the needs of the general equality duty.</w:t>
          </w:r>
        </w:p>
        <w:p w14:paraId="282B02B2" w14:textId="77777777" w:rsidR="005A4B2F" w:rsidRPr="005A4B2F" w:rsidRDefault="005A4B2F" w:rsidP="005A4B2F">
          <w:pPr>
            <w:pStyle w:val="MBODYTEXT"/>
            <w:rPr>
              <w:szCs w:val="22"/>
              <w:lang w:val="en"/>
            </w:rPr>
          </w:pPr>
        </w:p>
        <w:p w14:paraId="15134082" w14:textId="77777777" w:rsidR="005A4B2F" w:rsidRPr="005A4B2F" w:rsidRDefault="005A4B2F" w:rsidP="005A4B2F">
          <w:pPr>
            <w:pStyle w:val="MBODYTEXT"/>
            <w:rPr>
              <w:szCs w:val="22"/>
              <w:lang w:val="en"/>
            </w:rPr>
          </w:pPr>
          <w:r w:rsidRPr="005A4B2F">
            <w:rPr>
              <w:szCs w:val="22"/>
              <w:lang w:val="en"/>
            </w:rPr>
            <w:t>Equal Pay Policy</w:t>
          </w:r>
        </w:p>
        <w:p w14:paraId="1E9E668A" w14:textId="77777777" w:rsidR="005A4B2F" w:rsidRPr="005A4B2F" w:rsidRDefault="005A4B2F" w:rsidP="005A4B2F">
          <w:pPr>
            <w:pStyle w:val="MBODYTEXT"/>
            <w:rPr>
              <w:szCs w:val="22"/>
              <w:lang w:val="en"/>
            </w:rPr>
          </w:pPr>
        </w:p>
        <w:p w14:paraId="3DD06F29" w14:textId="77777777" w:rsidR="005A4B2F" w:rsidRPr="005A4B2F" w:rsidRDefault="005A4B2F" w:rsidP="005A4B2F">
          <w:pPr>
            <w:pStyle w:val="MBODYTEXT"/>
            <w:rPr>
              <w:szCs w:val="22"/>
              <w:lang w:val="en"/>
            </w:rPr>
          </w:pPr>
          <w:r w:rsidRPr="005A4B2F">
            <w:rPr>
              <w:szCs w:val="22"/>
              <w:lang w:val="en"/>
            </w:rPr>
            <w:t xml:space="preserve">The Council is required to publish a revised equal pay policy specifying the Council’s policy on equal pay between men and women, employees with and without disabilities and employees from minority racial groups.  </w:t>
          </w:r>
        </w:p>
        <w:p w14:paraId="00454620" w14:textId="77777777" w:rsidR="005A4B2F" w:rsidRPr="005A4B2F" w:rsidRDefault="005A4B2F" w:rsidP="005A4B2F">
          <w:pPr>
            <w:pStyle w:val="MBODYTEXT"/>
            <w:rPr>
              <w:szCs w:val="22"/>
              <w:lang w:val="en"/>
            </w:rPr>
          </w:pPr>
        </w:p>
        <w:p w14:paraId="7C9FDF03" w14:textId="77777777" w:rsidR="005A4B2F" w:rsidRPr="005A4B2F" w:rsidRDefault="005A4B2F" w:rsidP="005A4B2F">
          <w:pPr>
            <w:pStyle w:val="MBODYTEXT"/>
            <w:rPr>
              <w:szCs w:val="22"/>
              <w:lang w:val="en"/>
            </w:rPr>
          </w:pPr>
          <w:r w:rsidRPr="005A4B2F">
            <w:rPr>
              <w:szCs w:val="22"/>
              <w:lang w:val="en"/>
            </w:rPr>
            <w:t>Procurement</w:t>
          </w:r>
        </w:p>
        <w:p w14:paraId="1C3B686F" w14:textId="77777777" w:rsidR="005A4B2F" w:rsidRPr="005A4B2F" w:rsidRDefault="005A4B2F" w:rsidP="005A4B2F">
          <w:pPr>
            <w:pStyle w:val="MBODYTEXT"/>
            <w:rPr>
              <w:szCs w:val="22"/>
              <w:lang w:val="en"/>
            </w:rPr>
          </w:pPr>
        </w:p>
        <w:p w14:paraId="2E22333B" w14:textId="77777777" w:rsidR="005A4B2F" w:rsidRPr="005A4B2F" w:rsidRDefault="005A4B2F" w:rsidP="005A4B2F">
          <w:pPr>
            <w:pStyle w:val="MBODYTEXT"/>
            <w:rPr>
              <w:szCs w:val="22"/>
              <w:lang w:val="en"/>
            </w:rPr>
          </w:pPr>
          <w:r w:rsidRPr="005A4B2F">
            <w:rPr>
              <w:szCs w:val="22"/>
              <w:lang w:val="en"/>
            </w:rPr>
            <w:t>Where the Council is carrying out a public procurement exercise, due regard must be given to whether or not the award criteria should include equality considerations which will help the Council to better meet the needs of the general equality duty.</w:t>
          </w:r>
        </w:p>
        <w:p w14:paraId="71142E28" w14:textId="77777777" w:rsidR="005A4B2F" w:rsidRPr="005A4B2F" w:rsidRDefault="005A4B2F" w:rsidP="005A4B2F">
          <w:pPr>
            <w:pStyle w:val="MBODYTEXT"/>
            <w:rPr>
              <w:szCs w:val="22"/>
              <w:lang w:val="en"/>
            </w:rPr>
          </w:pPr>
        </w:p>
        <w:p w14:paraId="2E3B9890" w14:textId="77777777" w:rsidR="005A4B2F" w:rsidRPr="005A4B2F" w:rsidRDefault="005A4B2F" w:rsidP="005A4B2F">
          <w:pPr>
            <w:pStyle w:val="MBODYTEXT"/>
            <w:rPr>
              <w:szCs w:val="22"/>
              <w:lang w:val="en"/>
            </w:rPr>
          </w:pPr>
          <w:r w:rsidRPr="005A4B2F">
            <w:rPr>
              <w:szCs w:val="22"/>
              <w:lang w:val="en"/>
            </w:rPr>
            <w:t>Involvement</w:t>
          </w:r>
        </w:p>
        <w:p w14:paraId="3F5892AC" w14:textId="77777777" w:rsidR="005A4B2F" w:rsidRPr="005A4B2F" w:rsidRDefault="005A4B2F" w:rsidP="005A4B2F">
          <w:pPr>
            <w:pStyle w:val="MBODYTEXT"/>
            <w:rPr>
              <w:szCs w:val="22"/>
              <w:lang w:val="en"/>
            </w:rPr>
          </w:pPr>
        </w:p>
        <w:p w14:paraId="43FF9977" w14:textId="77777777" w:rsidR="005A4B2F" w:rsidRPr="005A4B2F" w:rsidRDefault="005A4B2F" w:rsidP="005A4B2F">
          <w:pPr>
            <w:pStyle w:val="MBODYTEXT"/>
            <w:rPr>
              <w:szCs w:val="22"/>
              <w:lang w:val="en"/>
            </w:rPr>
          </w:pPr>
          <w:r w:rsidRPr="005A4B2F">
            <w:rPr>
              <w:szCs w:val="22"/>
              <w:lang w:val="en"/>
            </w:rPr>
            <w:t xml:space="preserve">The Council will take reasonable, practicable and proportionate steps to involve relevant equality groups and communities and use their evidence when decision making.  </w:t>
          </w:r>
        </w:p>
        <w:p w14:paraId="3FAF40EC" w14:textId="77777777" w:rsidR="005A4B2F" w:rsidRPr="005A4B2F" w:rsidRDefault="005A4B2F" w:rsidP="005A4B2F">
          <w:pPr>
            <w:pStyle w:val="MBODYTEXT"/>
            <w:rPr>
              <w:szCs w:val="22"/>
              <w:lang w:val="en"/>
            </w:rPr>
          </w:pPr>
        </w:p>
        <w:p w14:paraId="415A7DA5" w14:textId="77777777" w:rsidR="005A4B2F" w:rsidRPr="005A4B2F" w:rsidRDefault="005A4B2F" w:rsidP="005A4B2F">
          <w:pPr>
            <w:pStyle w:val="MBODYTEXT"/>
            <w:rPr>
              <w:szCs w:val="22"/>
              <w:lang w:val="en"/>
            </w:rPr>
          </w:pPr>
          <w:r w:rsidRPr="005A4B2F">
            <w:rPr>
              <w:szCs w:val="22"/>
              <w:lang w:val="en"/>
            </w:rPr>
            <w:t xml:space="preserve">Accessibility </w:t>
          </w:r>
        </w:p>
        <w:p w14:paraId="4792E999" w14:textId="77777777" w:rsidR="005A4B2F" w:rsidRPr="005A4B2F" w:rsidRDefault="005A4B2F" w:rsidP="005A4B2F">
          <w:pPr>
            <w:pStyle w:val="MBODYTEXT"/>
            <w:rPr>
              <w:szCs w:val="22"/>
              <w:lang w:val="en"/>
            </w:rPr>
          </w:pPr>
        </w:p>
        <w:p w14:paraId="6A18776F" w14:textId="77777777" w:rsidR="005A4B2F" w:rsidRPr="005A4B2F" w:rsidRDefault="005A4B2F" w:rsidP="005A4B2F">
          <w:pPr>
            <w:pStyle w:val="MBODYTEXT"/>
            <w:rPr>
              <w:szCs w:val="22"/>
              <w:lang w:val="en"/>
            </w:rPr>
          </w:pPr>
          <w:r w:rsidRPr="005A4B2F">
            <w:rPr>
              <w:szCs w:val="22"/>
              <w:lang w:val="en"/>
            </w:rPr>
            <w:t>The Council is required to publish reports on mainstreaming the equality duty, equality outcomes and report on progress made to achieve these outcomes, gender pay gap information and its policy on equal pay and occupational segregation.</w:t>
          </w:r>
        </w:p>
        <w:p w14:paraId="47AAC9E5" w14:textId="77777777" w:rsidR="005A4B2F" w:rsidRPr="005A4B2F" w:rsidRDefault="005A4B2F" w:rsidP="005A4B2F">
          <w:pPr>
            <w:pStyle w:val="MBODYTEXT"/>
            <w:rPr>
              <w:szCs w:val="22"/>
            </w:rPr>
          </w:pPr>
        </w:p>
        <w:p w14:paraId="7E103798" w14:textId="77777777" w:rsidR="005A4B2F" w:rsidRPr="005A4B2F" w:rsidRDefault="005A4B2F" w:rsidP="005A4B2F">
          <w:pPr>
            <w:pStyle w:val="MBODYTEXT"/>
            <w:rPr>
              <w:szCs w:val="22"/>
            </w:rPr>
          </w:pPr>
        </w:p>
      </w:sdtContent>
    </w:sdt>
    <w:p w14:paraId="4F31C784" w14:textId="77777777" w:rsidR="005A4B2F" w:rsidRPr="005A4B2F" w:rsidRDefault="005A4B2F" w:rsidP="005A4B2F">
      <w:pPr>
        <w:pStyle w:val="MBODYTEXT"/>
        <w:rPr>
          <w:szCs w:val="22"/>
        </w:rPr>
      </w:pPr>
      <w:r w:rsidRPr="005A4B2F">
        <w:rPr>
          <w:szCs w:val="22"/>
        </w:rPr>
        <w:t xml:space="preserve"> </w:t>
      </w:r>
    </w:p>
    <w:p w14:paraId="054526FB" w14:textId="77777777" w:rsidR="00927151" w:rsidRPr="005A4B2F" w:rsidRDefault="00927151" w:rsidP="00B71842">
      <w:pPr>
        <w:pStyle w:val="MBODYTEXT"/>
        <w:rPr>
          <w:szCs w:val="22"/>
        </w:rPr>
      </w:pPr>
    </w:p>
    <w:sectPr w:rsidR="00927151" w:rsidRPr="005A4B2F">
      <w:headerReference w:type="even" r:id="rId10"/>
      <w:headerReference w:type="default" r:id="rId11"/>
      <w:footerReference w:type="default" r:id="rId12"/>
      <w:headerReference w:type="first" r:id="rId13"/>
      <w:type w:val="nextColumn"/>
      <w:pgSz w:w="11906" w:h="16838" w:code="9"/>
      <w:pgMar w:top="2098" w:right="1418" w:bottom="1418" w:left="1559" w:header="720" w:footer="5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F8A1B9" w14:textId="77777777" w:rsidR="0051279B" w:rsidRDefault="0051279B">
      <w:r>
        <w:separator/>
      </w:r>
    </w:p>
  </w:endnote>
  <w:endnote w:type="continuationSeparator" w:id="0">
    <w:p w14:paraId="4666DCE7" w14:textId="77777777" w:rsidR="0051279B" w:rsidRDefault="005127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B19897" w14:textId="77777777" w:rsidR="006773F1" w:rsidRDefault="006773F1">
    <w:pPr>
      <w:pStyle w:val="Footer"/>
      <w:jc w:val="right"/>
      <w:rPr>
        <w:rFonts w:ascii="Arial" w:hAnsi="Arial"/>
        <w:snapToGrid w:val="0"/>
      </w:rPr>
    </w:pPr>
  </w:p>
  <w:p w14:paraId="5237B2C5" w14:textId="77777777" w:rsidR="006773F1" w:rsidRDefault="006773F1">
    <w:pPr>
      <w:pStyle w:val="Footer"/>
      <w:jc w:val="right"/>
      <w:rPr>
        <w:rFonts w:ascii="Arial" w:hAnsi="Arial"/>
        <w:snapToGrid w:val="0"/>
      </w:rPr>
    </w:pPr>
  </w:p>
  <w:p w14:paraId="3DD20835" w14:textId="77777777" w:rsidR="006773F1" w:rsidRDefault="006773F1">
    <w:pPr>
      <w:pStyle w:val="Footer"/>
      <w:jc w:val="right"/>
      <w:rPr>
        <w:rFonts w:ascii="Arial" w:hAnsi="Arial"/>
      </w:rPr>
    </w:pPr>
    <w:r>
      <w:rPr>
        <w:rFonts w:ascii="Arial" w:hAnsi="Arial"/>
        <w:snapToGrid w:val="0"/>
      </w:rPr>
      <w:tab/>
    </w:r>
    <w:r>
      <w:rPr>
        <w:rFonts w:ascii="Arial" w:hAnsi="Arial"/>
        <w:snapToGrid w:val="0"/>
      </w:rPr>
      <w:tab/>
    </w:r>
  </w:p>
  <w:p w14:paraId="3D91AE86" w14:textId="77777777" w:rsidR="006773F1" w:rsidRDefault="006773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173C2A" w14:textId="77777777" w:rsidR="006773F1" w:rsidRDefault="006773F1">
    <w:pPr>
      <w:pStyle w:val="Footer"/>
      <w:tabs>
        <w:tab w:val="clear" w:pos="4153"/>
        <w:tab w:val="clear" w:pos="8306"/>
        <w:tab w:val="right" w:pos="9356"/>
      </w:tabs>
      <w:ind w:left="-567"/>
      <w:jc w:val="both"/>
      <w:rPr>
        <w:rStyle w:val="PageNumber"/>
        <w:rFonts w:ascii="Arial" w:hAnsi="Arial" w:cs="Arial"/>
        <w:b/>
        <w:bCs/>
        <w:i/>
        <w:iCs/>
        <w:color w:val="000080"/>
        <w:sz w:val="16"/>
      </w:rPr>
    </w:pPr>
    <w:r>
      <w:rPr>
        <w:rFonts w:ascii="Arial" w:hAnsi="Arial" w:cs="Arial"/>
        <w:sz w:val="18"/>
        <w:lang w:val="en-US"/>
      </w:rPr>
      <w:tab/>
    </w:r>
    <w:r>
      <w:rPr>
        <w:rFonts w:ascii="Arial" w:hAnsi="Arial" w:cs="Arial"/>
        <w:b/>
        <w:bCs/>
        <w:i/>
        <w:iCs/>
        <w:color w:val="000080"/>
        <w:sz w:val="16"/>
        <w:lang w:val="en-US"/>
      </w:rPr>
      <w:t xml:space="preserve">Page </w:t>
    </w:r>
    <w:r>
      <w:rPr>
        <w:rStyle w:val="PageNumber"/>
        <w:rFonts w:ascii="Arial" w:hAnsi="Arial" w:cs="Arial"/>
        <w:b/>
        <w:bCs/>
        <w:i/>
        <w:iCs/>
        <w:color w:val="000080"/>
        <w:sz w:val="16"/>
      </w:rPr>
      <w:fldChar w:fldCharType="begin"/>
    </w:r>
    <w:r>
      <w:rPr>
        <w:rStyle w:val="PageNumber"/>
        <w:rFonts w:ascii="Arial" w:hAnsi="Arial" w:cs="Arial"/>
        <w:b/>
        <w:bCs/>
        <w:i/>
        <w:iCs/>
        <w:color w:val="000080"/>
        <w:sz w:val="16"/>
      </w:rPr>
      <w:instrText xml:space="preserve"> PAGE </w:instrText>
    </w:r>
    <w:r>
      <w:rPr>
        <w:rStyle w:val="PageNumber"/>
        <w:rFonts w:ascii="Arial" w:hAnsi="Arial" w:cs="Arial"/>
        <w:b/>
        <w:bCs/>
        <w:i/>
        <w:iCs/>
        <w:color w:val="000080"/>
        <w:sz w:val="16"/>
      </w:rPr>
      <w:fldChar w:fldCharType="separate"/>
    </w:r>
    <w:r w:rsidR="008C001C">
      <w:rPr>
        <w:rStyle w:val="PageNumber"/>
        <w:rFonts w:ascii="Arial" w:hAnsi="Arial" w:cs="Arial"/>
        <w:b/>
        <w:bCs/>
        <w:i/>
        <w:iCs/>
        <w:noProof/>
        <w:color w:val="000080"/>
        <w:sz w:val="16"/>
      </w:rPr>
      <w:t>12</w:t>
    </w:r>
    <w:r>
      <w:rPr>
        <w:rStyle w:val="PageNumber"/>
        <w:rFonts w:ascii="Arial" w:hAnsi="Arial" w:cs="Arial"/>
        <w:b/>
        <w:bCs/>
        <w:i/>
        <w:iCs/>
        <w:color w:val="000080"/>
        <w:sz w:val="16"/>
      </w:rPr>
      <w:fldChar w:fldCharType="end"/>
    </w:r>
    <w:r>
      <w:rPr>
        <w:rStyle w:val="PageNumber"/>
        <w:rFonts w:ascii="Arial" w:hAnsi="Arial" w:cs="Arial"/>
        <w:b/>
        <w:bCs/>
        <w:i/>
        <w:iCs/>
        <w:color w:val="000080"/>
        <w:sz w:val="16"/>
      </w:rPr>
      <w:t xml:space="preserve"> of </w:t>
    </w:r>
    <w:r>
      <w:rPr>
        <w:rStyle w:val="PageNumber"/>
        <w:rFonts w:ascii="Arial" w:hAnsi="Arial" w:cs="Arial"/>
        <w:b/>
        <w:bCs/>
        <w:i/>
        <w:iCs/>
        <w:color w:val="000080"/>
        <w:sz w:val="16"/>
      </w:rPr>
      <w:fldChar w:fldCharType="begin"/>
    </w:r>
    <w:r>
      <w:rPr>
        <w:rStyle w:val="PageNumber"/>
        <w:rFonts w:ascii="Arial" w:hAnsi="Arial" w:cs="Arial"/>
        <w:b/>
        <w:bCs/>
        <w:i/>
        <w:iCs/>
        <w:color w:val="000080"/>
        <w:sz w:val="16"/>
      </w:rPr>
      <w:instrText xml:space="preserve"> NUMPAGES </w:instrText>
    </w:r>
    <w:r>
      <w:rPr>
        <w:rStyle w:val="PageNumber"/>
        <w:rFonts w:ascii="Arial" w:hAnsi="Arial" w:cs="Arial"/>
        <w:b/>
        <w:bCs/>
        <w:i/>
        <w:iCs/>
        <w:color w:val="000080"/>
        <w:sz w:val="16"/>
      </w:rPr>
      <w:fldChar w:fldCharType="separate"/>
    </w:r>
    <w:r w:rsidR="008C001C">
      <w:rPr>
        <w:rStyle w:val="PageNumber"/>
        <w:rFonts w:ascii="Arial" w:hAnsi="Arial" w:cs="Arial"/>
        <w:b/>
        <w:bCs/>
        <w:i/>
        <w:iCs/>
        <w:noProof/>
        <w:color w:val="000080"/>
        <w:sz w:val="16"/>
      </w:rPr>
      <w:t>12</w:t>
    </w:r>
    <w:r>
      <w:rPr>
        <w:rStyle w:val="PageNumber"/>
        <w:rFonts w:ascii="Arial" w:hAnsi="Arial" w:cs="Arial"/>
        <w:b/>
        <w:bCs/>
        <w:i/>
        <w:iCs/>
        <w:color w:val="000080"/>
        <w:sz w:val="16"/>
      </w:rPr>
      <w:fldChar w:fldCharType="end"/>
    </w:r>
  </w:p>
  <w:p w14:paraId="5E6C1210" w14:textId="77777777" w:rsidR="006773F1" w:rsidRDefault="006773F1">
    <w:pPr>
      <w:pStyle w:val="Footer"/>
      <w:tabs>
        <w:tab w:val="clear" w:pos="4153"/>
        <w:tab w:val="clear" w:pos="8306"/>
        <w:tab w:val="right" w:pos="9781"/>
      </w:tabs>
      <w:jc w:val="center"/>
      <w:rPr>
        <w:rFonts w:ascii="Arial" w:hAnsi="Arial" w:cs="Arial"/>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EE3E40" w14:textId="77777777" w:rsidR="0051279B" w:rsidRDefault="0051279B">
      <w:r>
        <w:separator/>
      </w:r>
    </w:p>
  </w:footnote>
  <w:footnote w:type="continuationSeparator" w:id="0">
    <w:p w14:paraId="1BDE010B" w14:textId="77777777" w:rsidR="0051279B" w:rsidRDefault="005127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37E484" w14:textId="77777777" w:rsidR="006773F1" w:rsidRDefault="006773F1">
    <w:pPr>
      <w:pStyle w:val="Header"/>
      <w:tabs>
        <w:tab w:val="clear" w:pos="4153"/>
        <w:tab w:val="clear" w:pos="8306"/>
      </w:tabs>
      <w:rPr>
        <w:rFonts w:ascii="Arial" w:hAnsi="Arial"/>
        <w:i/>
        <w:iCs/>
        <w:color w:val="C0C0C0"/>
        <w:sz w:val="16"/>
      </w:rPr>
    </w:pPr>
  </w:p>
  <w:p w14:paraId="4F467D22" w14:textId="17420A61" w:rsidR="006773F1" w:rsidRDefault="00AC52AA" w:rsidP="001B2A7B">
    <w:pPr>
      <w:pStyle w:val="Header"/>
      <w:tabs>
        <w:tab w:val="clear" w:pos="4153"/>
        <w:tab w:val="clear" w:pos="8306"/>
      </w:tabs>
      <w:jc w:val="right"/>
      <w:rPr>
        <w:rFonts w:ascii="Arial" w:hAnsi="Arial"/>
        <w:i/>
        <w:iCs/>
        <w:sz w:val="16"/>
      </w:rPr>
    </w:pPr>
    <w:r>
      <w:rPr>
        <w:noProof/>
      </w:rPr>
      <w:drawing>
        <wp:inline distT="0" distB="0" distL="0" distR="0" wp14:anchorId="11695262" wp14:editId="3A0CC72E">
          <wp:extent cx="2190750" cy="60960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0" cy="609600"/>
                  </a:xfrm>
                  <a:prstGeom prst="rect">
                    <a:avLst/>
                  </a:prstGeom>
                  <a:noFill/>
                  <a:ln>
                    <a:noFill/>
                  </a:ln>
                </pic:spPr>
              </pic:pic>
            </a:graphicData>
          </a:graphic>
        </wp:inline>
      </w:drawing>
    </w:r>
  </w:p>
  <w:p w14:paraId="5E3B71BE" w14:textId="77777777" w:rsidR="006773F1" w:rsidRDefault="006773F1">
    <w:pPr>
      <w:pStyle w:val="Header"/>
      <w:pBdr>
        <w:bottom w:val="single" w:sz="12" w:space="1" w:color="auto"/>
      </w:pBdr>
      <w:tabs>
        <w:tab w:val="clear" w:pos="4153"/>
        <w:tab w:val="clear" w:pos="8306"/>
      </w:tabs>
      <w:rPr>
        <w:rFonts w:ascii="Arial" w:hAnsi="Arial"/>
        <w:i/>
        <w:iCs/>
        <w:sz w:val="16"/>
      </w:rPr>
    </w:pPr>
  </w:p>
  <w:p w14:paraId="2987718C" w14:textId="77777777" w:rsidR="006773F1" w:rsidRDefault="006773F1">
    <w:pPr>
      <w:pStyle w:val="Header"/>
      <w:tabs>
        <w:tab w:val="clear" w:pos="4153"/>
        <w:tab w:val="clear" w:pos="8306"/>
      </w:tabs>
      <w:rPr>
        <w:rFonts w:ascii="Arial" w:hAnsi="Arial"/>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32EAF3" w14:textId="77777777" w:rsidR="00AC52AA" w:rsidRDefault="00AC52A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93A764" w14:textId="41423FA0" w:rsidR="006773F1" w:rsidRDefault="00AC52AA" w:rsidP="00C628C4">
    <w:pPr>
      <w:pStyle w:val="Header"/>
      <w:tabs>
        <w:tab w:val="clear" w:pos="4153"/>
        <w:tab w:val="clear" w:pos="8306"/>
      </w:tabs>
      <w:jc w:val="right"/>
      <w:rPr>
        <w:rFonts w:ascii="Arial" w:hAnsi="Arial"/>
        <w:i/>
        <w:iCs/>
        <w:sz w:val="16"/>
      </w:rPr>
    </w:pPr>
    <w:r>
      <w:rPr>
        <w:noProof/>
      </w:rPr>
      <w:drawing>
        <wp:inline distT="0" distB="0" distL="0" distR="0" wp14:anchorId="108A3D57" wp14:editId="53E63313">
          <wp:extent cx="1466850" cy="39052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390525"/>
                  </a:xfrm>
                  <a:prstGeom prst="rect">
                    <a:avLst/>
                  </a:prstGeom>
                  <a:noFill/>
                  <a:ln>
                    <a:noFill/>
                  </a:ln>
                </pic:spPr>
              </pic:pic>
            </a:graphicData>
          </a:graphic>
        </wp:inline>
      </w:drawing>
    </w:r>
  </w:p>
  <w:p w14:paraId="51895EB3" w14:textId="77777777" w:rsidR="006773F1" w:rsidRDefault="006773F1">
    <w:pPr>
      <w:pStyle w:val="Header"/>
      <w:pBdr>
        <w:bottom w:val="single" w:sz="12" w:space="1" w:color="auto"/>
      </w:pBdr>
      <w:tabs>
        <w:tab w:val="clear" w:pos="4153"/>
        <w:tab w:val="clear" w:pos="8306"/>
      </w:tabs>
      <w:rPr>
        <w:rFonts w:ascii="Arial" w:hAnsi="Arial"/>
        <w:i/>
        <w:iCs/>
        <w:sz w:val="16"/>
      </w:rPr>
    </w:pPr>
  </w:p>
  <w:p w14:paraId="1E02DBC9" w14:textId="77777777" w:rsidR="006773F1" w:rsidRDefault="006773F1">
    <w:pPr>
      <w:pStyle w:val="Header"/>
      <w:tabs>
        <w:tab w:val="clear" w:pos="4153"/>
        <w:tab w:val="clear" w:pos="8306"/>
      </w:tabs>
      <w:rPr>
        <w:rFonts w:ascii="Arial" w:hAnsi="Arial"/>
        <w:sz w:val="1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B2C118" w14:textId="77777777" w:rsidR="00AC52AA" w:rsidRDefault="00AC52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0D0429"/>
    <w:multiLevelType w:val="hybridMultilevel"/>
    <w:tmpl w:val="A6A486EA"/>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 w15:restartNumberingAfterBreak="0">
    <w:nsid w:val="06145C1C"/>
    <w:multiLevelType w:val="hybridMultilevel"/>
    <w:tmpl w:val="E33408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4219F2"/>
    <w:multiLevelType w:val="multilevel"/>
    <w:tmpl w:val="2EA01E2A"/>
    <w:lvl w:ilvl="0">
      <w:start w:val="1"/>
      <w:numFmt w:val="decimal"/>
      <w:lvlText w:val="%1"/>
      <w:lvlJc w:val="left"/>
      <w:pPr>
        <w:ind w:left="370" w:hanging="370"/>
      </w:pPr>
      <w:rPr>
        <w:rFonts w:hint="default"/>
      </w:rPr>
    </w:lvl>
    <w:lvl w:ilvl="1">
      <w:start w:val="1"/>
      <w:numFmt w:val="decimal"/>
      <w:lvlText w:val="%1.%2"/>
      <w:lvlJc w:val="left"/>
      <w:pPr>
        <w:ind w:left="370" w:hanging="3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C732069"/>
    <w:multiLevelType w:val="hybridMultilevel"/>
    <w:tmpl w:val="1BE80D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E5F338D"/>
    <w:multiLevelType w:val="hybridMultilevel"/>
    <w:tmpl w:val="D75EB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A91AC0"/>
    <w:multiLevelType w:val="multilevel"/>
    <w:tmpl w:val="2BB069BC"/>
    <w:lvl w:ilvl="0">
      <w:start w:val="2"/>
      <w:numFmt w:val="decimal"/>
      <w:pStyle w:val="MHEADING1"/>
      <w:lvlText w:val="%1"/>
      <w:lvlJc w:val="left"/>
      <w:pPr>
        <w:tabs>
          <w:tab w:val="num" w:pos="574"/>
        </w:tabs>
        <w:ind w:left="574" w:hanging="432"/>
      </w:pPr>
      <w:rPr>
        <w:rFonts w:hint="default"/>
        <w:color w:val="auto"/>
      </w:rPr>
    </w:lvl>
    <w:lvl w:ilvl="1">
      <w:start w:val="1"/>
      <w:numFmt w:val="decimal"/>
      <w:pStyle w:val="MHEADING2"/>
      <w:lvlText w:val="%1.%2"/>
      <w:lvlJc w:val="left"/>
      <w:pPr>
        <w:tabs>
          <w:tab w:val="num" w:pos="576"/>
        </w:tabs>
        <w:ind w:left="576" w:hanging="576"/>
      </w:pPr>
      <w:rPr>
        <w:rFonts w:hint="default"/>
      </w:rPr>
    </w:lvl>
    <w:lvl w:ilvl="2">
      <w:start w:val="1"/>
      <w:numFmt w:val="decimal"/>
      <w:pStyle w:val="MHEADING3"/>
      <w:lvlText w:val="%1.%2.%3"/>
      <w:lvlJc w:val="left"/>
      <w:pPr>
        <w:tabs>
          <w:tab w:val="num" w:pos="720"/>
        </w:tabs>
        <w:ind w:left="720" w:hanging="720"/>
      </w:pPr>
      <w:rPr>
        <w:rFonts w:ascii="Arial" w:hAnsi="Arial" w:hint="default"/>
      </w:rPr>
    </w:lvl>
    <w:lvl w:ilvl="3">
      <w:start w:val="1"/>
      <w:numFmt w:val="decimal"/>
      <w:pStyle w:val="M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38C51D78"/>
    <w:multiLevelType w:val="hybridMultilevel"/>
    <w:tmpl w:val="15AA589C"/>
    <w:lvl w:ilvl="0" w:tplc="6BA869B8">
      <w:start w:val="7"/>
      <w:numFmt w:val="bullet"/>
      <w:lvlText w:val="•"/>
      <w:lvlJc w:val="left"/>
      <w:pPr>
        <w:ind w:left="1080" w:hanging="360"/>
      </w:pPr>
      <w:rPr>
        <w:rFonts w:ascii="Arial" w:eastAsia="Times New Roman"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470C5393"/>
    <w:multiLevelType w:val="multilevel"/>
    <w:tmpl w:val="26A4EA58"/>
    <w:lvl w:ilvl="0">
      <w:start w:val="1"/>
      <w:numFmt w:val="lowerRoman"/>
      <w:pStyle w:val="MAPPENDIX1"/>
      <w:lvlText w:val="%1)"/>
      <w:lvlJc w:val="left"/>
      <w:pPr>
        <w:tabs>
          <w:tab w:val="num" w:pos="72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471E7E9D"/>
    <w:multiLevelType w:val="multilevel"/>
    <w:tmpl w:val="63C87C4A"/>
    <w:lvl w:ilvl="0">
      <w:start w:val="1"/>
      <w:numFmt w:val="decimal"/>
      <w:lvlText w:val="%1"/>
      <w:lvlJc w:val="left"/>
      <w:pPr>
        <w:ind w:left="360" w:hanging="360"/>
      </w:pPr>
      <w:rPr>
        <w:rFonts w:hint="default"/>
      </w:rPr>
    </w:lvl>
    <w:lvl w:ilvl="1">
      <w:start w:val="5"/>
      <w:numFmt w:val="decimal"/>
      <w:lvlText w:val="%1.%2"/>
      <w:lvlJc w:val="left"/>
      <w:pPr>
        <w:ind w:left="730" w:hanging="360"/>
      </w:pPr>
      <w:rPr>
        <w:rFonts w:hint="default"/>
      </w:rPr>
    </w:lvl>
    <w:lvl w:ilvl="2">
      <w:start w:val="1"/>
      <w:numFmt w:val="decimal"/>
      <w:lvlText w:val="%1.%2.%3"/>
      <w:lvlJc w:val="left"/>
      <w:pPr>
        <w:ind w:left="1460" w:hanging="720"/>
      </w:pPr>
      <w:rPr>
        <w:rFonts w:hint="default"/>
      </w:rPr>
    </w:lvl>
    <w:lvl w:ilvl="3">
      <w:start w:val="1"/>
      <w:numFmt w:val="decimal"/>
      <w:lvlText w:val="%1.%2.%3.%4"/>
      <w:lvlJc w:val="left"/>
      <w:pPr>
        <w:ind w:left="1830" w:hanging="720"/>
      </w:pPr>
      <w:rPr>
        <w:rFonts w:hint="default"/>
      </w:rPr>
    </w:lvl>
    <w:lvl w:ilvl="4">
      <w:start w:val="1"/>
      <w:numFmt w:val="decimal"/>
      <w:lvlText w:val="%1.%2.%3.%4.%5"/>
      <w:lvlJc w:val="left"/>
      <w:pPr>
        <w:ind w:left="2560" w:hanging="1080"/>
      </w:pPr>
      <w:rPr>
        <w:rFonts w:hint="default"/>
      </w:rPr>
    </w:lvl>
    <w:lvl w:ilvl="5">
      <w:start w:val="1"/>
      <w:numFmt w:val="decimal"/>
      <w:lvlText w:val="%1.%2.%3.%4.%5.%6"/>
      <w:lvlJc w:val="left"/>
      <w:pPr>
        <w:ind w:left="2930" w:hanging="1080"/>
      </w:pPr>
      <w:rPr>
        <w:rFonts w:hint="default"/>
      </w:rPr>
    </w:lvl>
    <w:lvl w:ilvl="6">
      <w:start w:val="1"/>
      <w:numFmt w:val="decimal"/>
      <w:lvlText w:val="%1.%2.%3.%4.%5.%6.%7"/>
      <w:lvlJc w:val="left"/>
      <w:pPr>
        <w:ind w:left="3660" w:hanging="1440"/>
      </w:pPr>
      <w:rPr>
        <w:rFonts w:hint="default"/>
      </w:rPr>
    </w:lvl>
    <w:lvl w:ilvl="7">
      <w:start w:val="1"/>
      <w:numFmt w:val="decimal"/>
      <w:lvlText w:val="%1.%2.%3.%4.%5.%6.%7.%8"/>
      <w:lvlJc w:val="left"/>
      <w:pPr>
        <w:ind w:left="4030" w:hanging="1440"/>
      </w:pPr>
      <w:rPr>
        <w:rFonts w:hint="default"/>
      </w:rPr>
    </w:lvl>
    <w:lvl w:ilvl="8">
      <w:start w:val="1"/>
      <w:numFmt w:val="decimal"/>
      <w:lvlText w:val="%1.%2.%3.%4.%5.%6.%7.%8.%9"/>
      <w:lvlJc w:val="left"/>
      <w:pPr>
        <w:ind w:left="4760" w:hanging="1800"/>
      </w:pPr>
      <w:rPr>
        <w:rFonts w:hint="default"/>
      </w:rPr>
    </w:lvl>
  </w:abstractNum>
  <w:abstractNum w:abstractNumId="9" w15:restartNumberingAfterBreak="0">
    <w:nsid w:val="48A526F1"/>
    <w:multiLevelType w:val="hybridMultilevel"/>
    <w:tmpl w:val="C750DF4C"/>
    <w:lvl w:ilvl="0" w:tplc="08090001">
      <w:start w:val="1"/>
      <w:numFmt w:val="bullet"/>
      <w:lvlText w:val=""/>
      <w:lvlJc w:val="left"/>
      <w:pPr>
        <w:ind w:left="840" w:hanging="48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4FB3559E"/>
    <w:multiLevelType w:val="multilevel"/>
    <w:tmpl w:val="4A32CE98"/>
    <w:lvl w:ilvl="0">
      <w:start w:val="7"/>
      <w:numFmt w:val="decimal"/>
      <w:lvlText w:val="%1"/>
      <w:lvlJc w:val="left"/>
      <w:pPr>
        <w:ind w:left="525" w:hanging="525"/>
      </w:pPr>
      <w:rPr>
        <w:rFonts w:hint="default"/>
      </w:rPr>
    </w:lvl>
    <w:lvl w:ilvl="1">
      <w:start w:val="1"/>
      <w:numFmt w:val="decimal"/>
      <w:lvlText w:val="%1.%2"/>
      <w:lvlJc w:val="left"/>
      <w:pPr>
        <w:ind w:left="525" w:hanging="52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512125AC"/>
    <w:multiLevelType w:val="multilevel"/>
    <w:tmpl w:val="21ECDBBA"/>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5179445A"/>
    <w:multiLevelType w:val="hybridMultilevel"/>
    <w:tmpl w:val="DB7A91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3831CC4"/>
    <w:multiLevelType w:val="hybridMultilevel"/>
    <w:tmpl w:val="7772B1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7C036C9"/>
    <w:multiLevelType w:val="hybridMultilevel"/>
    <w:tmpl w:val="F0E2B684"/>
    <w:lvl w:ilvl="0" w:tplc="70BA053A">
      <w:start w:val="7"/>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70C17D21"/>
    <w:multiLevelType w:val="hybridMultilevel"/>
    <w:tmpl w:val="47B2D4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A0556E7"/>
    <w:multiLevelType w:val="multilevel"/>
    <w:tmpl w:val="3E34A38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403915648">
    <w:abstractNumId w:val="5"/>
  </w:num>
  <w:num w:numId="2" w16cid:durableId="280259578">
    <w:abstractNumId w:val="7"/>
  </w:num>
  <w:num w:numId="3" w16cid:durableId="1081366382">
    <w:abstractNumId w:val="12"/>
  </w:num>
  <w:num w:numId="4" w16cid:durableId="1316108197">
    <w:abstractNumId w:val="2"/>
  </w:num>
  <w:num w:numId="5" w16cid:durableId="1686667047">
    <w:abstractNumId w:val="8"/>
  </w:num>
  <w:num w:numId="6" w16cid:durableId="1256326499">
    <w:abstractNumId w:val="13"/>
  </w:num>
  <w:num w:numId="7" w16cid:durableId="656540233">
    <w:abstractNumId w:val="9"/>
  </w:num>
  <w:num w:numId="8" w16cid:durableId="1297448169">
    <w:abstractNumId w:val="10"/>
  </w:num>
  <w:num w:numId="9" w16cid:durableId="1883637424">
    <w:abstractNumId w:val="6"/>
  </w:num>
  <w:num w:numId="10" w16cid:durableId="1955751051">
    <w:abstractNumId w:val="11"/>
  </w:num>
  <w:num w:numId="11" w16cid:durableId="442304118">
    <w:abstractNumId w:val="4"/>
  </w:num>
  <w:num w:numId="12" w16cid:durableId="46691358">
    <w:abstractNumId w:val="0"/>
  </w:num>
  <w:num w:numId="13" w16cid:durableId="320305765">
    <w:abstractNumId w:val="14"/>
  </w:num>
  <w:num w:numId="14" w16cid:durableId="407458219">
    <w:abstractNumId w:val="1"/>
  </w:num>
  <w:num w:numId="15" w16cid:durableId="539243785">
    <w:abstractNumId w:val="3"/>
  </w:num>
  <w:num w:numId="16" w16cid:durableId="170223065">
    <w:abstractNumId w:val="15"/>
  </w:num>
  <w:num w:numId="17" w16cid:durableId="1471633231">
    <w:abstractNumId w:val="16"/>
  </w:num>
  <w:num w:numId="18" w16cid:durableId="2200220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54960957">
    <w:abstractNumId w:val="14"/>
    <w:lvlOverride w:ilvl="0"/>
    <w:lvlOverride w:ilvl="1"/>
    <w:lvlOverride w:ilvl="2"/>
    <w:lvlOverride w:ilvl="3"/>
    <w:lvlOverride w:ilvl="4"/>
    <w:lvlOverride w:ilvl="5"/>
    <w:lvlOverride w:ilvl="6"/>
    <w:lvlOverride w:ilvl="7"/>
    <w:lvlOverride w:ilvl="8"/>
  </w:num>
  <w:num w:numId="20" w16cid:durableId="181746014">
    <w:abstractNumId w:val="1"/>
    <w:lvlOverride w:ilvl="0"/>
    <w:lvlOverride w:ilvl="1"/>
    <w:lvlOverride w:ilvl="2"/>
    <w:lvlOverride w:ilvl="3"/>
    <w:lvlOverride w:ilvl="4"/>
    <w:lvlOverride w:ilvl="5"/>
    <w:lvlOverride w:ilvl="6"/>
    <w:lvlOverride w:ilvl="7"/>
    <w:lvlOverride w:ilvl="8"/>
  </w:num>
  <w:num w:numId="21" w16cid:durableId="1059667926">
    <w:abstractNumId w:val="6"/>
    <w:lvlOverride w:ilvl="0"/>
    <w:lvlOverride w:ilvl="1"/>
    <w:lvlOverride w:ilvl="2"/>
    <w:lvlOverride w:ilvl="3"/>
    <w:lvlOverride w:ilvl="4"/>
    <w:lvlOverride w:ilvl="5"/>
    <w:lvlOverride w:ilvl="6"/>
    <w:lvlOverride w:ilvl="7"/>
    <w:lvlOverride w:ilvl="8"/>
  </w:num>
  <w:num w:numId="22" w16cid:durableId="1633974354">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09993595">
    <w:abstractNumId w:val="4"/>
    <w:lvlOverride w:ilvl="0"/>
    <w:lvlOverride w:ilvl="1"/>
    <w:lvlOverride w:ilvl="2"/>
    <w:lvlOverride w:ilvl="3"/>
    <w:lvlOverride w:ilvl="4"/>
    <w:lvlOverride w:ilvl="5"/>
    <w:lvlOverride w:ilvl="6"/>
    <w:lvlOverride w:ilvl="7"/>
    <w:lvlOverride w:ilvl="8"/>
  </w:num>
  <w:num w:numId="24" w16cid:durableId="665740740">
    <w:abstractNumId w:val="0"/>
    <w:lvlOverride w:ilvl="0"/>
    <w:lvlOverride w:ilvl="1"/>
    <w:lvlOverride w:ilvl="2"/>
    <w:lvlOverride w:ilvl="3"/>
    <w:lvlOverride w:ilvl="4"/>
    <w:lvlOverride w:ilvl="5"/>
    <w:lvlOverride w:ilvl="6"/>
    <w:lvlOverride w:ilvl="7"/>
    <w:lvlOverride w:ilvl="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GrammaticalErrors/>
  <w:activeWritingStyle w:appName="MSWord" w:lang="en-US" w:vendorID="64" w:dllVersion="5" w:nlCheck="1" w:checkStyle="1"/>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64" fillcolor="#0cf" stroke="f">
      <v:fill color="#0cf" opacity=".5"/>
      <v:stroke weight="2pt" on="f"/>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07F"/>
    <w:rsid w:val="000278BD"/>
    <w:rsid w:val="00036417"/>
    <w:rsid w:val="00040915"/>
    <w:rsid w:val="000457CC"/>
    <w:rsid w:val="00072A28"/>
    <w:rsid w:val="00080271"/>
    <w:rsid w:val="00081465"/>
    <w:rsid w:val="00081EE5"/>
    <w:rsid w:val="00085BB1"/>
    <w:rsid w:val="000A1020"/>
    <w:rsid w:val="000D7C66"/>
    <w:rsid w:val="000E2CEC"/>
    <w:rsid w:val="000F023F"/>
    <w:rsid w:val="00106EB6"/>
    <w:rsid w:val="00120C19"/>
    <w:rsid w:val="00123733"/>
    <w:rsid w:val="001340B2"/>
    <w:rsid w:val="00146450"/>
    <w:rsid w:val="001532D4"/>
    <w:rsid w:val="00160688"/>
    <w:rsid w:val="00167B4E"/>
    <w:rsid w:val="001756D7"/>
    <w:rsid w:val="00192E60"/>
    <w:rsid w:val="00194F05"/>
    <w:rsid w:val="001A044A"/>
    <w:rsid w:val="001B2A7B"/>
    <w:rsid w:val="001B7D51"/>
    <w:rsid w:val="001C0512"/>
    <w:rsid w:val="001D2B54"/>
    <w:rsid w:val="001E0299"/>
    <w:rsid w:val="001F2E79"/>
    <w:rsid w:val="001F5A28"/>
    <w:rsid w:val="00216A55"/>
    <w:rsid w:val="0023679C"/>
    <w:rsid w:val="00240E34"/>
    <w:rsid w:val="002519B6"/>
    <w:rsid w:val="00281439"/>
    <w:rsid w:val="002866C7"/>
    <w:rsid w:val="00295011"/>
    <w:rsid w:val="002A5E60"/>
    <w:rsid w:val="002D4BAB"/>
    <w:rsid w:val="002E2DCC"/>
    <w:rsid w:val="002E6D8E"/>
    <w:rsid w:val="002F658D"/>
    <w:rsid w:val="00326725"/>
    <w:rsid w:val="00344045"/>
    <w:rsid w:val="00350C21"/>
    <w:rsid w:val="00361BE3"/>
    <w:rsid w:val="00381AD9"/>
    <w:rsid w:val="00381DBE"/>
    <w:rsid w:val="003A4E18"/>
    <w:rsid w:val="003B5EE8"/>
    <w:rsid w:val="003C71C2"/>
    <w:rsid w:val="003D5A39"/>
    <w:rsid w:val="003D5B64"/>
    <w:rsid w:val="004338DC"/>
    <w:rsid w:val="00434A51"/>
    <w:rsid w:val="00453122"/>
    <w:rsid w:val="00453BB8"/>
    <w:rsid w:val="004676DE"/>
    <w:rsid w:val="00485A29"/>
    <w:rsid w:val="00491569"/>
    <w:rsid w:val="004A261E"/>
    <w:rsid w:val="004B0D20"/>
    <w:rsid w:val="004B6F3C"/>
    <w:rsid w:val="004C1A6E"/>
    <w:rsid w:val="004D61DF"/>
    <w:rsid w:val="004F0A98"/>
    <w:rsid w:val="0050689A"/>
    <w:rsid w:val="00510405"/>
    <w:rsid w:val="0051279B"/>
    <w:rsid w:val="00535196"/>
    <w:rsid w:val="00552013"/>
    <w:rsid w:val="005A4B2F"/>
    <w:rsid w:val="005A7FFC"/>
    <w:rsid w:val="005B59E3"/>
    <w:rsid w:val="005E5B10"/>
    <w:rsid w:val="006041E2"/>
    <w:rsid w:val="00644880"/>
    <w:rsid w:val="00647206"/>
    <w:rsid w:val="006737B6"/>
    <w:rsid w:val="006773F1"/>
    <w:rsid w:val="006977ED"/>
    <w:rsid w:val="006B7630"/>
    <w:rsid w:val="006C3360"/>
    <w:rsid w:val="006C72E9"/>
    <w:rsid w:val="006D19A8"/>
    <w:rsid w:val="006F39EF"/>
    <w:rsid w:val="00722238"/>
    <w:rsid w:val="007232C6"/>
    <w:rsid w:val="00741C29"/>
    <w:rsid w:val="00773C50"/>
    <w:rsid w:val="0077558C"/>
    <w:rsid w:val="0078148F"/>
    <w:rsid w:val="007922F6"/>
    <w:rsid w:val="00793149"/>
    <w:rsid w:val="007A7CD6"/>
    <w:rsid w:val="007B1B01"/>
    <w:rsid w:val="007D2A21"/>
    <w:rsid w:val="007D2AC4"/>
    <w:rsid w:val="007F6A96"/>
    <w:rsid w:val="008226D4"/>
    <w:rsid w:val="00833654"/>
    <w:rsid w:val="008372DA"/>
    <w:rsid w:val="008539A1"/>
    <w:rsid w:val="00856F63"/>
    <w:rsid w:val="00864F48"/>
    <w:rsid w:val="008674AA"/>
    <w:rsid w:val="00872B6A"/>
    <w:rsid w:val="00895220"/>
    <w:rsid w:val="008B1BDC"/>
    <w:rsid w:val="008C001C"/>
    <w:rsid w:val="008C007F"/>
    <w:rsid w:val="008C1ED4"/>
    <w:rsid w:val="008C1F7B"/>
    <w:rsid w:val="008D6AD9"/>
    <w:rsid w:val="008F5A60"/>
    <w:rsid w:val="00901457"/>
    <w:rsid w:val="0090671E"/>
    <w:rsid w:val="00912C56"/>
    <w:rsid w:val="00914371"/>
    <w:rsid w:val="00920830"/>
    <w:rsid w:val="00927151"/>
    <w:rsid w:val="00930594"/>
    <w:rsid w:val="0093066F"/>
    <w:rsid w:val="00937E51"/>
    <w:rsid w:val="009540D9"/>
    <w:rsid w:val="009740F7"/>
    <w:rsid w:val="0097784E"/>
    <w:rsid w:val="009857F7"/>
    <w:rsid w:val="00990557"/>
    <w:rsid w:val="00993286"/>
    <w:rsid w:val="00994F8E"/>
    <w:rsid w:val="009E4817"/>
    <w:rsid w:val="009E630C"/>
    <w:rsid w:val="009E791B"/>
    <w:rsid w:val="009F7F06"/>
    <w:rsid w:val="00A015B1"/>
    <w:rsid w:val="00A10DBA"/>
    <w:rsid w:val="00A21A76"/>
    <w:rsid w:val="00A56BE4"/>
    <w:rsid w:val="00A6408E"/>
    <w:rsid w:val="00A679F9"/>
    <w:rsid w:val="00A7268F"/>
    <w:rsid w:val="00A825EA"/>
    <w:rsid w:val="00A8460E"/>
    <w:rsid w:val="00A9536E"/>
    <w:rsid w:val="00AA1C02"/>
    <w:rsid w:val="00AA5EA9"/>
    <w:rsid w:val="00AB3D0B"/>
    <w:rsid w:val="00AC52AA"/>
    <w:rsid w:val="00AD2D03"/>
    <w:rsid w:val="00AD3CD2"/>
    <w:rsid w:val="00AE2A24"/>
    <w:rsid w:val="00B11EA7"/>
    <w:rsid w:val="00B15AAF"/>
    <w:rsid w:val="00B36489"/>
    <w:rsid w:val="00B5198E"/>
    <w:rsid w:val="00B53057"/>
    <w:rsid w:val="00B71842"/>
    <w:rsid w:val="00B75CD0"/>
    <w:rsid w:val="00BB25B2"/>
    <w:rsid w:val="00BB3E65"/>
    <w:rsid w:val="00BD28AE"/>
    <w:rsid w:val="00C0300D"/>
    <w:rsid w:val="00C177B8"/>
    <w:rsid w:val="00C2087C"/>
    <w:rsid w:val="00C628C4"/>
    <w:rsid w:val="00C65A5F"/>
    <w:rsid w:val="00C80B23"/>
    <w:rsid w:val="00C817FD"/>
    <w:rsid w:val="00C93428"/>
    <w:rsid w:val="00CB1774"/>
    <w:rsid w:val="00CB4080"/>
    <w:rsid w:val="00CE29EC"/>
    <w:rsid w:val="00CF554C"/>
    <w:rsid w:val="00D0582D"/>
    <w:rsid w:val="00D10E4D"/>
    <w:rsid w:val="00D14DC7"/>
    <w:rsid w:val="00D34E92"/>
    <w:rsid w:val="00D83298"/>
    <w:rsid w:val="00DC2E38"/>
    <w:rsid w:val="00DE687A"/>
    <w:rsid w:val="00DF24FA"/>
    <w:rsid w:val="00DF308B"/>
    <w:rsid w:val="00E15349"/>
    <w:rsid w:val="00E208E2"/>
    <w:rsid w:val="00E241C5"/>
    <w:rsid w:val="00E56CF8"/>
    <w:rsid w:val="00E7438A"/>
    <w:rsid w:val="00EB17F5"/>
    <w:rsid w:val="00EC763C"/>
    <w:rsid w:val="00ED700F"/>
    <w:rsid w:val="00EE3800"/>
    <w:rsid w:val="00F04278"/>
    <w:rsid w:val="00F25496"/>
    <w:rsid w:val="00F25D84"/>
    <w:rsid w:val="00F50C4D"/>
    <w:rsid w:val="00F618D1"/>
    <w:rsid w:val="00F6403A"/>
    <w:rsid w:val="00F66B8F"/>
    <w:rsid w:val="00F7659A"/>
    <w:rsid w:val="00F93CD6"/>
    <w:rsid w:val="00FB15A9"/>
    <w:rsid w:val="00FC5EF5"/>
    <w:rsid w:val="00FE4E4A"/>
    <w:rsid w:val="00FF297D"/>
    <w:rsid w:val="00FF3D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064" fillcolor="#0cf" stroke="f">
      <v:fill color="#0cf" opacity=".5"/>
      <v:stroke weight="2pt" on="f"/>
    </o:shapedefaults>
    <o:shapelayout v:ext="edit">
      <o:idmap v:ext="edit" data="2"/>
    </o:shapelayout>
  </w:shapeDefaults>
  <w:decimalSymbol w:val="."/>
  <w:listSeparator w:val=","/>
  <w14:docId w14:val="553577DA"/>
  <w15:chartTrackingRefBased/>
  <w15:docId w15:val="{18234284-1D5F-4695-AB51-1A8F4761F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73C50"/>
    <w:rPr>
      <w:lang w:eastAsia="en-US"/>
    </w:rPr>
  </w:style>
  <w:style w:type="paragraph" w:styleId="Heading1">
    <w:name w:val="heading 1"/>
    <w:aliases w:val="Outline1"/>
    <w:basedOn w:val="Normal"/>
    <w:next w:val="Normal"/>
    <w:qFormat/>
    <w:pPr>
      <w:keepNext/>
      <w:outlineLvl w:val="0"/>
    </w:pPr>
  </w:style>
  <w:style w:type="paragraph" w:styleId="Heading2">
    <w:name w:val="heading 2"/>
    <w:aliases w:val="Outline2"/>
    <w:basedOn w:val="Normal"/>
    <w:next w:val="Normal"/>
    <w:qFormat/>
    <w:pPr>
      <w:keepNext/>
      <w:spacing w:before="240" w:after="60"/>
      <w:outlineLvl w:val="1"/>
    </w:pPr>
    <w:rPr>
      <w:rFonts w:ascii="Arial" w:hAnsi="Arial"/>
      <w:b/>
      <w:i/>
      <w:sz w:val="24"/>
    </w:rPr>
  </w:style>
  <w:style w:type="paragraph" w:styleId="Heading3">
    <w:name w:val="heading 3"/>
    <w:aliases w:val="Outline3"/>
    <w:basedOn w:val="Normal"/>
    <w:next w:val="Normal"/>
    <w:qFormat/>
    <w:pPr>
      <w:keepNext/>
      <w:autoSpaceDE w:val="0"/>
      <w:autoSpaceDN w:val="0"/>
      <w:adjustRightInd w:val="0"/>
      <w:outlineLvl w:val="2"/>
    </w:pPr>
    <w:rPr>
      <w:rFonts w:ascii="Arial" w:hAnsi="Arial" w:cs="Arial"/>
      <w:b/>
      <w:bCs/>
      <w:color w:val="FF0000"/>
      <w:sz w:val="24"/>
      <w:szCs w:val="24"/>
      <w:lang w:val="en-US"/>
    </w:rPr>
  </w:style>
  <w:style w:type="paragraph" w:styleId="Heading4">
    <w:name w:val="heading 4"/>
    <w:basedOn w:val="Normal"/>
    <w:next w:val="Normal"/>
    <w:qFormat/>
    <w:pPr>
      <w:keepNext/>
      <w:tabs>
        <w:tab w:val="left" w:pos="5040"/>
      </w:tabs>
      <w:ind w:left="714"/>
      <w:outlineLvl w:val="3"/>
    </w:pPr>
    <w:rPr>
      <w:u w:val="single"/>
    </w:rPr>
  </w:style>
  <w:style w:type="paragraph" w:styleId="Heading5">
    <w:name w:val="heading 5"/>
    <w:basedOn w:val="Normal"/>
    <w:next w:val="Normal"/>
    <w:qFormat/>
    <w:pPr>
      <w:keepNext/>
      <w:tabs>
        <w:tab w:val="left" w:pos="5040"/>
      </w:tabs>
      <w:spacing w:after="60"/>
      <w:outlineLvl w:val="4"/>
    </w:pPr>
    <w:rPr>
      <w:u w:val="single"/>
    </w:rPr>
  </w:style>
  <w:style w:type="paragraph" w:styleId="Heading6">
    <w:name w:val="heading 6"/>
    <w:basedOn w:val="Normal"/>
    <w:next w:val="Normal"/>
    <w:qFormat/>
    <w:pPr>
      <w:spacing w:before="240" w:after="60"/>
      <w:jc w:val="both"/>
      <w:outlineLvl w:val="5"/>
    </w:pPr>
    <w:rPr>
      <w:b/>
      <w:bCs/>
      <w:sz w:val="22"/>
      <w:szCs w:val="22"/>
      <w:lang w:eastAsia="en-GB"/>
    </w:rPr>
  </w:style>
  <w:style w:type="paragraph" w:styleId="Heading7">
    <w:name w:val="heading 7"/>
    <w:basedOn w:val="Normal"/>
    <w:next w:val="Normal"/>
    <w:qFormat/>
    <w:pPr>
      <w:spacing w:before="240" w:after="60"/>
      <w:jc w:val="both"/>
      <w:outlineLvl w:val="6"/>
    </w:pPr>
    <w:rPr>
      <w:sz w:val="24"/>
      <w:szCs w:val="24"/>
      <w:lang w:eastAsia="en-GB"/>
    </w:rPr>
  </w:style>
  <w:style w:type="paragraph" w:styleId="Heading8">
    <w:name w:val="heading 8"/>
    <w:basedOn w:val="Normal"/>
    <w:next w:val="Normal"/>
    <w:qFormat/>
    <w:pPr>
      <w:spacing w:before="240" w:after="60"/>
      <w:jc w:val="both"/>
      <w:outlineLvl w:val="7"/>
    </w:pPr>
    <w:rPr>
      <w:i/>
      <w:iCs/>
      <w:sz w:val="24"/>
      <w:szCs w:val="24"/>
      <w:lang w:eastAsia="en-GB"/>
    </w:rPr>
  </w:style>
  <w:style w:type="paragraph" w:styleId="Heading9">
    <w:name w:val="heading 9"/>
    <w:basedOn w:val="Normal"/>
    <w:next w:val="Normal"/>
    <w:qFormat/>
    <w:pPr>
      <w:spacing w:before="240" w:after="60"/>
      <w:jc w:val="both"/>
      <w:outlineLvl w:val="8"/>
    </w:pPr>
    <w:rPr>
      <w:rFonts w:ascii="Arial" w:hAnsi="Arial" w:cs="Arial"/>
      <w:sz w:val="22"/>
      <w:szCs w:val="22"/>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BODYTEXT">
    <w:name w:val="M BODY TEXT"/>
    <w:pPr>
      <w:tabs>
        <w:tab w:val="left" w:pos="1032"/>
      </w:tabs>
      <w:jc w:val="both"/>
    </w:pPr>
    <w:rPr>
      <w:rFonts w:ascii="Arial" w:hAnsi="Arial"/>
      <w:noProof/>
      <w:sz w:val="22"/>
      <w:lang w:eastAsia="en-US"/>
    </w:rPr>
  </w:style>
  <w:style w:type="paragraph" w:customStyle="1" w:styleId="MHEADING1">
    <w:name w:val="M HEADING 1"/>
    <w:basedOn w:val="Normal"/>
    <w:next w:val="MBODYTEXT"/>
    <w:pPr>
      <w:numPr>
        <w:numId w:val="1"/>
      </w:numPr>
      <w:tabs>
        <w:tab w:val="left" w:pos="1032"/>
      </w:tabs>
      <w:outlineLvl w:val="0"/>
    </w:pPr>
    <w:rPr>
      <w:rFonts w:ascii="Arial" w:hAnsi="Arial"/>
      <w:b/>
      <w:caps/>
      <w:sz w:val="28"/>
    </w:rPr>
  </w:style>
  <w:style w:type="paragraph" w:customStyle="1" w:styleId="MHEADING2">
    <w:name w:val="M HEADING 2"/>
    <w:basedOn w:val="MHEADING1"/>
    <w:next w:val="MBODYTEXT"/>
    <w:pPr>
      <w:numPr>
        <w:ilvl w:val="1"/>
      </w:numPr>
      <w:outlineLvl w:val="1"/>
    </w:pPr>
    <w:rPr>
      <w:caps w:val="0"/>
      <w:sz w:val="22"/>
    </w:rPr>
  </w:style>
  <w:style w:type="paragraph" w:customStyle="1" w:styleId="MHEADING3">
    <w:name w:val="M HEADING 3"/>
    <w:basedOn w:val="MHEADING2"/>
    <w:next w:val="MBODYTEXT"/>
    <w:pPr>
      <w:numPr>
        <w:ilvl w:val="2"/>
      </w:numPr>
      <w:outlineLvl w:val="2"/>
    </w:pPr>
    <w:rPr>
      <w:b w:val="0"/>
    </w:rPr>
  </w:style>
  <w:style w:type="paragraph" w:customStyle="1" w:styleId="MHEADING4">
    <w:name w:val="M HEADING 4"/>
    <w:basedOn w:val="MHEADING3"/>
    <w:next w:val="MBODYTEXT"/>
    <w:pPr>
      <w:numPr>
        <w:ilvl w:val="3"/>
      </w:numPr>
      <w:outlineLvl w:val="3"/>
    </w:pPr>
  </w:style>
  <w:style w:type="paragraph" w:customStyle="1" w:styleId="MAPPENDIX">
    <w:name w:val="M APPENDIX"/>
    <w:next w:val="MBODYTEXT"/>
    <w:pPr>
      <w:ind w:left="431" w:hanging="431"/>
      <w:jc w:val="center"/>
    </w:pPr>
    <w:rPr>
      <w:rFonts w:ascii="Arial" w:hAnsi="Arial"/>
      <w:b/>
      <w:noProof/>
      <w:sz w:val="28"/>
      <w:lang w:eastAsia="en-US"/>
    </w:rPr>
  </w:style>
  <w:style w:type="paragraph" w:customStyle="1" w:styleId="MAPPENDIX1">
    <w:name w:val="M APPENDIX 1"/>
    <w:basedOn w:val="MAPPENDIX"/>
    <w:pPr>
      <w:numPr>
        <w:numId w:val="2"/>
      </w:numPr>
      <w:tabs>
        <w:tab w:val="clear" w:pos="720"/>
        <w:tab w:val="left" w:pos="1032"/>
      </w:tabs>
      <w:spacing w:after="240"/>
      <w:ind w:left="357" w:hanging="357"/>
      <w:jc w:val="left"/>
    </w:pPr>
    <w:rPr>
      <w:sz w:val="22"/>
    </w:rPr>
  </w:style>
  <w:style w:type="paragraph" w:styleId="TOC1">
    <w:name w:val="toc 1"/>
    <w:basedOn w:val="Normal"/>
    <w:next w:val="Normal"/>
    <w:autoRedefine/>
    <w:semiHidden/>
    <w:rsid w:val="00FF3DE0"/>
    <w:pPr>
      <w:tabs>
        <w:tab w:val="left" w:pos="400"/>
        <w:tab w:val="left" w:pos="426"/>
        <w:tab w:val="right" w:leader="dot" w:pos="8919"/>
      </w:tabs>
      <w:spacing w:before="360"/>
    </w:pPr>
    <w:rPr>
      <w:rFonts w:ascii="Arial" w:hAnsi="Arial"/>
      <w:b/>
      <w:bCs/>
      <w:caps/>
      <w:noProof/>
      <w:szCs w:val="28"/>
    </w:rPr>
  </w:style>
  <w:style w:type="paragraph" w:styleId="TOC2">
    <w:name w:val="toc 2"/>
    <w:basedOn w:val="Normal"/>
    <w:next w:val="Normal"/>
    <w:autoRedefine/>
    <w:semiHidden/>
    <w:pPr>
      <w:spacing w:before="240"/>
    </w:pPr>
    <w:rPr>
      <w:b/>
      <w:bCs/>
      <w:szCs w:val="24"/>
    </w:rPr>
  </w:style>
  <w:style w:type="paragraph" w:styleId="TOC3">
    <w:name w:val="toc 3"/>
    <w:basedOn w:val="Normal"/>
    <w:next w:val="Normal"/>
    <w:autoRedefine/>
    <w:semiHidden/>
    <w:pPr>
      <w:ind w:left="200"/>
    </w:pPr>
    <w:rPr>
      <w:szCs w:val="24"/>
    </w:rPr>
  </w:style>
  <w:style w:type="paragraph" w:styleId="TOC9">
    <w:name w:val="toc 9"/>
    <w:basedOn w:val="Normal"/>
    <w:next w:val="Normal"/>
    <w:autoRedefine/>
    <w:semiHidden/>
    <w:pPr>
      <w:ind w:left="1400"/>
    </w:pPr>
    <w:rPr>
      <w:szCs w:val="24"/>
    </w:rPr>
  </w:style>
  <w:style w:type="paragraph" w:styleId="TOC4">
    <w:name w:val="toc 4"/>
    <w:basedOn w:val="Normal"/>
    <w:next w:val="Normal"/>
    <w:autoRedefine/>
    <w:semiHidden/>
    <w:pPr>
      <w:ind w:left="400"/>
    </w:pPr>
    <w:rPr>
      <w:szCs w:val="24"/>
    </w:rPr>
  </w:style>
  <w:style w:type="paragraph" w:styleId="TOC5">
    <w:name w:val="toc 5"/>
    <w:basedOn w:val="Normal"/>
    <w:next w:val="Normal"/>
    <w:autoRedefine/>
    <w:semiHidden/>
    <w:pPr>
      <w:ind w:left="600"/>
    </w:pPr>
    <w:rPr>
      <w:szCs w:val="24"/>
    </w:rPr>
  </w:style>
  <w:style w:type="paragraph" w:styleId="TOC6">
    <w:name w:val="toc 6"/>
    <w:basedOn w:val="Normal"/>
    <w:next w:val="Normal"/>
    <w:autoRedefine/>
    <w:semiHidden/>
    <w:pPr>
      <w:ind w:left="800"/>
    </w:pPr>
    <w:rPr>
      <w:szCs w:val="24"/>
    </w:rPr>
  </w:style>
  <w:style w:type="paragraph" w:styleId="TOC7">
    <w:name w:val="toc 7"/>
    <w:basedOn w:val="Normal"/>
    <w:next w:val="Normal"/>
    <w:autoRedefine/>
    <w:semiHidden/>
    <w:pPr>
      <w:ind w:left="1000"/>
    </w:pPr>
    <w:rPr>
      <w:szCs w:val="24"/>
    </w:rPr>
  </w:style>
  <w:style w:type="paragraph" w:styleId="TOC8">
    <w:name w:val="toc 8"/>
    <w:basedOn w:val="Normal"/>
    <w:next w:val="Normal"/>
    <w:autoRedefine/>
    <w:semiHidden/>
    <w:pPr>
      <w:ind w:left="1200"/>
    </w:pPr>
    <w:rPr>
      <w:szCs w:val="24"/>
    </w:rPr>
  </w:style>
  <w:style w:type="paragraph" w:styleId="BodyText">
    <w:name w:val="Body Text"/>
    <w:basedOn w:val="Normal"/>
    <w:rPr>
      <w:sz w:val="23"/>
    </w:rPr>
  </w:style>
  <w:style w:type="paragraph" w:styleId="Header">
    <w:name w:val="header"/>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character" w:styleId="Hyperlink">
    <w:name w:val="Hyperlink"/>
    <w:rPr>
      <w:color w:val="0000FF"/>
      <w:u w:val="single"/>
    </w:rPr>
  </w:style>
  <w:style w:type="paragraph" w:styleId="BodyText2">
    <w:name w:val="Body Text 2"/>
    <w:basedOn w:val="Normal"/>
    <w:pPr>
      <w:autoSpaceDE w:val="0"/>
      <w:autoSpaceDN w:val="0"/>
      <w:adjustRightInd w:val="0"/>
    </w:pPr>
    <w:rPr>
      <w:rFonts w:ascii="Arial" w:hAnsi="Arial" w:cs="Arial"/>
      <w:sz w:val="22"/>
      <w:szCs w:val="24"/>
      <w:lang w:val="en-US"/>
    </w:rPr>
  </w:style>
  <w:style w:type="paragraph" w:styleId="Title">
    <w:name w:val="Title"/>
    <w:basedOn w:val="Normal"/>
    <w:qFormat/>
    <w:pPr>
      <w:jc w:val="center"/>
    </w:pPr>
    <w:rPr>
      <w:b/>
      <w:bCs/>
      <w:sz w:val="24"/>
      <w:szCs w:val="24"/>
      <w:lang w:eastAsia="en-GB"/>
    </w:rPr>
  </w:style>
  <w:style w:type="paragraph" w:styleId="BodyText3">
    <w:name w:val="Body Text 3"/>
    <w:basedOn w:val="Normal"/>
    <w:pPr>
      <w:spacing w:after="120"/>
      <w:jc w:val="both"/>
    </w:pPr>
    <w:rPr>
      <w:rFonts w:ascii="Arial" w:hAnsi="Arial" w:cs="Arial"/>
      <w:sz w:val="22"/>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cs="Tahoma"/>
    </w:rPr>
  </w:style>
  <w:style w:type="paragraph" w:styleId="BodyTextIndent">
    <w:name w:val="Body Text Indent"/>
    <w:basedOn w:val="Normal"/>
    <w:pPr>
      <w:ind w:left="720"/>
    </w:pPr>
    <w:rPr>
      <w:sz w:val="24"/>
    </w:rPr>
  </w:style>
  <w:style w:type="paragraph" w:styleId="CommentText">
    <w:name w:val="annotation text"/>
    <w:basedOn w:val="Normal"/>
    <w:link w:val="CommentTextChar"/>
    <w:semiHidden/>
  </w:style>
  <w:style w:type="paragraph" w:styleId="BodyTextIndent3">
    <w:name w:val="Body Text Indent 3"/>
    <w:basedOn w:val="Normal"/>
    <w:pPr>
      <w:ind w:left="720"/>
      <w:jc w:val="both"/>
    </w:pPr>
    <w:rPr>
      <w:rFonts w:ascii="Arial" w:hAnsi="Arial"/>
      <w:sz w:val="24"/>
      <w:szCs w:val="24"/>
      <w:lang w:eastAsia="en-GB"/>
    </w:rPr>
  </w:style>
  <w:style w:type="paragraph" w:styleId="Caption">
    <w:name w:val="caption"/>
    <w:basedOn w:val="Normal"/>
    <w:next w:val="Normal"/>
    <w:qFormat/>
    <w:pPr>
      <w:spacing w:before="120" w:after="120"/>
    </w:pPr>
    <w:rPr>
      <w:b/>
      <w:bCs/>
    </w:rPr>
  </w:style>
  <w:style w:type="paragraph" w:customStyle="1" w:styleId="DefaultText">
    <w:name w:val="Default Text"/>
    <w:basedOn w:val="Normal"/>
    <w:pPr>
      <w:overflowPunct w:val="0"/>
      <w:autoSpaceDE w:val="0"/>
      <w:autoSpaceDN w:val="0"/>
      <w:adjustRightInd w:val="0"/>
      <w:textAlignment w:val="baseline"/>
    </w:pPr>
    <w:rPr>
      <w:sz w:val="24"/>
      <w:lang w:val="en-US"/>
    </w:rPr>
  </w:style>
  <w:style w:type="paragraph" w:customStyle="1" w:styleId="DefaultText1">
    <w:name w:val="Default Text:1"/>
    <w:basedOn w:val="Normal"/>
    <w:rsid w:val="00A21A76"/>
    <w:pPr>
      <w:overflowPunct w:val="0"/>
      <w:autoSpaceDE w:val="0"/>
      <w:autoSpaceDN w:val="0"/>
      <w:adjustRightInd w:val="0"/>
      <w:textAlignment w:val="baseline"/>
    </w:pPr>
    <w:rPr>
      <w:sz w:val="24"/>
    </w:rPr>
  </w:style>
  <w:style w:type="table" w:styleId="TableGrid">
    <w:name w:val="Table Grid"/>
    <w:basedOn w:val="TableNormal"/>
    <w:rsid w:val="00B530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1">
    <w:name w:val="Bullet 1"/>
    <w:basedOn w:val="Normal"/>
    <w:rsid w:val="008674AA"/>
    <w:pPr>
      <w:overflowPunct w:val="0"/>
      <w:autoSpaceDE w:val="0"/>
      <w:autoSpaceDN w:val="0"/>
      <w:adjustRightInd w:val="0"/>
      <w:textAlignment w:val="baseline"/>
    </w:pPr>
    <w:rPr>
      <w:sz w:val="24"/>
    </w:rPr>
  </w:style>
  <w:style w:type="paragraph" w:styleId="BalloonText">
    <w:name w:val="Balloon Text"/>
    <w:basedOn w:val="Normal"/>
    <w:semiHidden/>
    <w:rsid w:val="004C1A6E"/>
    <w:rPr>
      <w:rFonts w:ascii="Tahoma" w:hAnsi="Tahoma" w:cs="Tahoma"/>
      <w:sz w:val="16"/>
      <w:szCs w:val="16"/>
    </w:rPr>
  </w:style>
  <w:style w:type="character" w:customStyle="1" w:styleId="HeaderChar">
    <w:name w:val="Header Char"/>
    <w:link w:val="Header"/>
    <w:rsid w:val="00930594"/>
    <w:rPr>
      <w:lang w:eastAsia="en-US"/>
    </w:rPr>
  </w:style>
  <w:style w:type="paragraph" w:styleId="Revision">
    <w:name w:val="Revision"/>
    <w:hidden/>
    <w:uiPriority w:val="99"/>
    <w:semiHidden/>
    <w:rsid w:val="002A5E60"/>
    <w:rPr>
      <w:lang w:eastAsia="en-US"/>
    </w:rPr>
  </w:style>
  <w:style w:type="character" w:styleId="UnresolvedMention">
    <w:name w:val="Unresolved Mention"/>
    <w:uiPriority w:val="99"/>
    <w:semiHidden/>
    <w:unhideWhenUsed/>
    <w:rsid w:val="002A5E60"/>
    <w:rPr>
      <w:color w:val="605E5C"/>
      <w:shd w:val="clear" w:color="auto" w:fill="E1DFDD"/>
    </w:rPr>
  </w:style>
  <w:style w:type="character" w:styleId="CommentReference">
    <w:name w:val="annotation reference"/>
    <w:rsid w:val="00F618D1"/>
    <w:rPr>
      <w:sz w:val="16"/>
      <w:szCs w:val="16"/>
    </w:rPr>
  </w:style>
  <w:style w:type="paragraph" w:styleId="CommentSubject">
    <w:name w:val="annotation subject"/>
    <w:basedOn w:val="CommentText"/>
    <w:next w:val="CommentText"/>
    <w:link w:val="CommentSubjectChar"/>
    <w:rsid w:val="00F618D1"/>
    <w:rPr>
      <w:b/>
      <w:bCs/>
    </w:rPr>
  </w:style>
  <w:style w:type="character" w:customStyle="1" w:styleId="CommentTextChar">
    <w:name w:val="Comment Text Char"/>
    <w:link w:val="CommentText"/>
    <w:semiHidden/>
    <w:rsid w:val="00F618D1"/>
    <w:rPr>
      <w:lang w:eastAsia="en-US"/>
    </w:rPr>
  </w:style>
  <w:style w:type="character" w:customStyle="1" w:styleId="CommentSubjectChar">
    <w:name w:val="Comment Subject Char"/>
    <w:link w:val="CommentSubject"/>
    <w:rsid w:val="00F618D1"/>
    <w:rPr>
      <w:b/>
      <w:bCs/>
      <w:lang w:eastAsia="en-US"/>
    </w:rPr>
  </w:style>
  <w:style w:type="paragraph" w:styleId="ListParagraph">
    <w:name w:val="List Paragraph"/>
    <w:basedOn w:val="Normal"/>
    <w:uiPriority w:val="34"/>
    <w:qFormat/>
    <w:rsid w:val="00FE4E4A"/>
    <w:pPr>
      <w:ind w:left="720"/>
      <w:contextualSpacing/>
    </w:pPr>
  </w:style>
  <w:style w:type="paragraph" w:styleId="TOCHeading">
    <w:name w:val="TOC Heading"/>
    <w:basedOn w:val="Heading1"/>
    <w:next w:val="Normal"/>
    <w:uiPriority w:val="39"/>
    <w:semiHidden/>
    <w:unhideWhenUsed/>
    <w:qFormat/>
    <w:rsid w:val="00741C29"/>
    <w:pPr>
      <w:keepLines/>
      <w:spacing w:before="240"/>
      <w:outlineLvl w:val="9"/>
    </w:pPr>
    <w:rPr>
      <w:rFonts w:asciiTheme="majorHAnsi" w:eastAsiaTheme="majorEastAsia" w:hAnsiTheme="majorHAnsi" w:cstheme="majorBidi"/>
      <w:color w:val="0F4761" w:themeColor="accent1" w:themeShade="BF"/>
      <w:sz w:val="32"/>
      <w:szCs w:val="32"/>
    </w:rPr>
  </w:style>
  <w:style w:type="paragraph" w:styleId="NoSpacing">
    <w:name w:val="No Spacing"/>
    <w:uiPriority w:val="1"/>
    <w:qFormat/>
    <w:rsid w:val="00741C29"/>
    <w:rPr>
      <w:rFonts w:asciiTheme="minorHAnsi" w:eastAsiaTheme="minorEastAsia" w:hAnsiTheme="minorHAnsi" w:cstheme="minorBidi"/>
      <w:sz w:val="22"/>
      <w:szCs w:val="22"/>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2318016">
      <w:bodyDiv w:val="1"/>
      <w:marLeft w:val="0"/>
      <w:marRight w:val="0"/>
      <w:marTop w:val="0"/>
      <w:marBottom w:val="0"/>
      <w:divBdr>
        <w:top w:val="none" w:sz="0" w:space="0" w:color="auto"/>
        <w:left w:val="none" w:sz="0" w:space="0" w:color="auto"/>
        <w:bottom w:val="none" w:sz="0" w:space="0" w:color="auto"/>
        <w:right w:val="none" w:sz="0" w:space="0" w:color="auto"/>
      </w:divBdr>
    </w:div>
    <w:div w:id="1346596253">
      <w:bodyDiv w:val="1"/>
      <w:marLeft w:val="0"/>
      <w:marRight w:val="0"/>
      <w:marTop w:val="0"/>
      <w:marBottom w:val="0"/>
      <w:divBdr>
        <w:top w:val="none" w:sz="0" w:space="0" w:color="auto"/>
        <w:left w:val="none" w:sz="0" w:space="0" w:color="auto"/>
        <w:bottom w:val="none" w:sz="0" w:space="0" w:color="auto"/>
        <w:right w:val="none" w:sz="0" w:space="0" w:color="auto"/>
      </w:divBdr>
    </w:div>
    <w:div w:id="1517575513">
      <w:bodyDiv w:val="1"/>
      <w:marLeft w:val="0"/>
      <w:marRight w:val="0"/>
      <w:marTop w:val="0"/>
      <w:marBottom w:val="0"/>
      <w:divBdr>
        <w:top w:val="none" w:sz="0" w:space="0" w:color="auto"/>
        <w:left w:val="none" w:sz="0" w:space="0" w:color="auto"/>
        <w:bottom w:val="none" w:sz="0" w:space="0" w:color="auto"/>
        <w:right w:val="none" w:sz="0" w:space="0" w:color="auto"/>
      </w:divBdr>
    </w:div>
    <w:div w:id="1859541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DF4819-3AC2-4643-83C0-C8B53F60C1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13</Pages>
  <Words>3183</Words>
  <Characters>18949</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Clackmannanshire Council CAG</vt:lpstr>
    </vt:vector>
  </TitlesOfParts>
  <Company>Forth Valley GIS</Company>
  <LinksUpToDate>false</LinksUpToDate>
  <CharactersWithSpaces>22088</CharactersWithSpaces>
  <SharedDoc>false</SharedDoc>
  <HLinks>
    <vt:vector size="90" baseType="variant">
      <vt:variant>
        <vt:i4>3342456</vt:i4>
      </vt:variant>
      <vt:variant>
        <vt:i4>84</vt:i4>
      </vt:variant>
      <vt:variant>
        <vt:i4>0</vt:i4>
      </vt:variant>
      <vt:variant>
        <vt:i4>5</vt:i4>
      </vt:variant>
      <vt:variant>
        <vt:lpwstr>http://www.inverclyde.gov.uk/reportingfraud</vt:lpwstr>
      </vt:variant>
      <vt:variant>
        <vt:lpwstr/>
      </vt:variant>
      <vt:variant>
        <vt:i4>5177402</vt:i4>
      </vt:variant>
      <vt:variant>
        <vt:i4>81</vt:i4>
      </vt:variant>
      <vt:variant>
        <vt:i4>0</vt:i4>
      </vt:variant>
      <vt:variant>
        <vt:i4>5</vt:i4>
      </vt:variant>
      <vt:variant>
        <vt:lpwstr>mailto:corporatefraud@inverclyde.gov.uk</vt:lpwstr>
      </vt:variant>
      <vt:variant>
        <vt:lpwstr/>
      </vt:variant>
      <vt:variant>
        <vt:i4>1179699</vt:i4>
      </vt:variant>
      <vt:variant>
        <vt:i4>74</vt:i4>
      </vt:variant>
      <vt:variant>
        <vt:i4>0</vt:i4>
      </vt:variant>
      <vt:variant>
        <vt:i4>5</vt:i4>
      </vt:variant>
      <vt:variant>
        <vt:lpwstr/>
      </vt:variant>
      <vt:variant>
        <vt:lpwstr>_Toc170277573</vt:lpwstr>
      </vt:variant>
      <vt:variant>
        <vt:i4>1179699</vt:i4>
      </vt:variant>
      <vt:variant>
        <vt:i4>68</vt:i4>
      </vt:variant>
      <vt:variant>
        <vt:i4>0</vt:i4>
      </vt:variant>
      <vt:variant>
        <vt:i4>5</vt:i4>
      </vt:variant>
      <vt:variant>
        <vt:lpwstr/>
      </vt:variant>
      <vt:variant>
        <vt:lpwstr>_Toc170277572</vt:lpwstr>
      </vt:variant>
      <vt:variant>
        <vt:i4>1179699</vt:i4>
      </vt:variant>
      <vt:variant>
        <vt:i4>62</vt:i4>
      </vt:variant>
      <vt:variant>
        <vt:i4>0</vt:i4>
      </vt:variant>
      <vt:variant>
        <vt:i4>5</vt:i4>
      </vt:variant>
      <vt:variant>
        <vt:lpwstr/>
      </vt:variant>
      <vt:variant>
        <vt:lpwstr>_Toc170277571</vt:lpwstr>
      </vt:variant>
      <vt:variant>
        <vt:i4>1179699</vt:i4>
      </vt:variant>
      <vt:variant>
        <vt:i4>56</vt:i4>
      </vt:variant>
      <vt:variant>
        <vt:i4>0</vt:i4>
      </vt:variant>
      <vt:variant>
        <vt:i4>5</vt:i4>
      </vt:variant>
      <vt:variant>
        <vt:lpwstr/>
      </vt:variant>
      <vt:variant>
        <vt:lpwstr>_Toc170277570</vt:lpwstr>
      </vt:variant>
      <vt:variant>
        <vt:i4>1245235</vt:i4>
      </vt:variant>
      <vt:variant>
        <vt:i4>50</vt:i4>
      </vt:variant>
      <vt:variant>
        <vt:i4>0</vt:i4>
      </vt:variant>
      <vt:variant>
        <vt:i4>5</vt:i4>
      </vt:variant>
      <vt:variant>
        <vt:lpwstr/>
      </vt:variant>
      <vt:variant>
        <vt:lpwstr>_Toc170277569</vt:lpwstr>
      </vt:variant>
      <vt:variant>
        <vt:i4>1245235</vt:i4>
      </vt:variant>
      <vt:variant>
        <vt:i4>44</vt:i4>
      </vt:variant>
      <vt:variant>
        <vt:i4>0</vt:i4>
      </vt:variant>
      <vt:variant>
        <vt:i4>5</vt:i4>
      </vt:variant>
      <vt:variant>
        <vt:lpwstr/>
      </vt:variant>
      <vt:variant>
        <vt:lpwstr>_Toc170277568</vt:lpwstr>
      </vt:variant>
      <vt:variant>
        <vt:i4>1245235</vt:i4>
      </vt:variant>
      <vt:variant>
        <vt:i4>38</vt:i4>
      </vt:variant>
      <vt:variant>
        <vt:i4>0</vt:i4>
      </vt:variant>
      <vt:variant>
        <vt:i4>5</vt:i4>
      </vt:variant>
      <vt:variant>
        <vt:lpwstr/>
      </vt:variant>
      <vt:variant>
        <vt:lpwstr>_Toc170277567</vt:lpwstr>
      </vt:variant>
      <vt:variant>
        <vt:i4>1245235</vt:i4>
      </vt:variant>
      <vt:variant>
        <vt:i4>32</vt:i4>
      </vt:variant>
      <vt:variant>
        <vt:i4>0</vt:i4>
      </vt:variant>
      <vt:variant>
        <vt:i4>5</vt:i4>
      </vt:variant>
      <vt:variant>
        <vt:lpwstr/>
      </vt:variant>
      <vt:variant>
        <vt:lpwstr>_Toc170277566</vt:lpwstr>
      </vt:variant>
      <vt:variant>
        <vt:i4>1245235</vt:i4>
      </vt:variant>
      <vt:variant>
        <vt:i4>26</vt:i4>
      </vt:variant>
      <vt:variant>
        <vt:i4>0</vt:i4>
      </vt:variant>
      <vt:variant>
        <vt:i4>5</vt:i4>
      </vt:variant>
      <vt:variant>
        <vt:lpwstr/>
      </vt:variant>
      <vt:variant>
        <vt:lpwstr>_Toc170277565</vt:lpwstr>
      </vt:variant>
      <vt:variant>
        <vt:i4>1245235</vt:i4>
      </vt:variant>
      <vt:variant>
        <vt:i4>20</vt:i4>
      </vt:variant>
      <vt:variant>
        <vt:i4>0</vt:i4>
      </vt:variant>
      <vt:variant>
        <vt:i4>5</vt:i4>
      </vt:variant>
      <vt:variant>
        <vt:lpwstr/>
      </vt:variant>
      <vt:variant>
        <vt:lpwstr>_Toc170277564</vt:lpwstr>
      </vt:variant>
      <vt:variant>
        <vt:i4>1245235</vt:i4>
      </vt:variant>
      <vt:variant>
        <vt:i4>14</vt:i4>
      </vt:variant>
      <vt:variant>
        <vt:i4>0</vt:i4>
      </vt:variant>
      <vt:variant>
        <vt:i4>5</vt:i4>
      </vt:variant>
      <vt:variant>
        <vt:lpwstr/>
      </vt:variant>
      <vt:variant>
        <vt:lpwstr>_Toc170277563</vt:lpwstr>
      </vt:variant>
      <vt:variant>
        <vt:i4>1245235</vt:i4>
      </vt:variant>
      <vt:variant>
        <vt:i4>8</vt:i4>
      </vt:variant>
      <vt:variant>
        <vt:i4>0</vt:i4>
      </vt:variant>
      <vt:variant>
        <vt:i4>5</vt:i4>
      </vt:variant>
      <vt:variant>
        <vt:lpwstr/>
      </vt:variant>
      <vt:variant>
        <vt:lpwstr>_Toc170277562</vt:lpwstr>
      </vt:variant>
      <vt:variant>
        <vt:i4>1245235</vt:i4>
      </vt:variant>
      <vt:variant>
        <vt:i4>2</vt:i4>
      </vt:variant>
      <vt:variant>
        <vt:i4>0</vt:i4>
      </vt:variant>
      <vt:variant>
        <vt:i4>5</vt:i4>
      </vt:variant>
      <vt:variant>
        <vt:lpwstr/>
      </vt:variant>
      <vt:variant>
        <vt:lpwstr>_Toc170277561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Clackannanshire Council CAG</dc:title>
  <dc:subject/>
  <dc:creator>Gary Semple</dc:creator>
  <cp:keywords/>
  <cp:lastModifiedBy>Morna Rae</cp:lastModifiedBy>
  <cp:revision>4</cp:revision>
  <cp:lastPrinted>2024-06-11T15:07:00Z</cp:lastPrinted>
  <dcterms:created xsi:type="dcterms:W3CDTF">2024-06-11T15:14:00Z</dcterms:created>
  <dcterms:modified xsi:type="dcterms:W3CDTF">2024-06-11T15:45:00Z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d63e432-7a5b-4534-ada9-2e736aca8ba4_Enabled">
    <vt:lpwstr>true</vt:lpwstr>
  </property>
  <property fmtid="{D5CDD505-2E9C-101B-9397-08002B2CF9AE}" pid="3" name="MSIP_Label_ed63e432-7a5b-4534-ada9-2e736aca8ba4_SetDate">
    <vt:lpwstr>2024-05-10T11:37:38Z</vt:lpwstr>
  </property>
  <property fmtid="{D5CDD505-2E9C-101B-9397-08002B2CF9AE}" pid="4" name="MSIP_Label_ed63e432-7a5b-4534-ada9-2e736aca8ba4_Method">
    <vt:lpwstr>Privileged</vt:lpwstr>
  </property>
  <property fmtid="{D5CDD505-2E9C-101B-9397-08002B2CF9AE}" pid="5" name="MSIP_Label_ed63e432-7a5b-4534-ada9-2e736aca8ba4_Name">
    <vt:lpwstr>Official</vt:lpwstr>
  </property>
  <property fmtid="{D5CDD505-2E9C-101B-9397-08002B2CF9AE}" pid="6" name="MSIP_Label_ed63e432-7a5b-4534-ada9-2e736aca8ba4_SiteId">
    <vt:lpwstr>5eee4d58-f197-4ad7-9e39-ebd0d2463660</vt:lpwstr>
  </property>
  <property fmtid="{D5CDD505-2E9C-101B-9397-08002B2CF9AE}" pid="7" name="MSIP_Label_ed63e432-7a5b-4534-ada9-2e736aca8ba4_ActionId">
    <vt:lpwstr>3e8f00ad-3eba-4eb5-b10f-f2f5e0be2783</vt:lpwstr>
  </property>
  <property fmtid="{D5CDD505-2E9C-101B-9397-08002B2CF9AE}" pid="8" name="MSIP_Label_ed63e432-7a5b-4534-ada9-2e736aca8ba4_ContentBits">
    <vt:lpwstr>1</vt:lpwstr>
  </property>
</Properties>
</file>