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CB78" w14:textId="34D27C1A" w:rsidR="002C3CAB" w:rsidRDefault="004A4D86" w:rsidP="004A4D86">
      <w:pPr>
        <w:tabs>
          <w:tab w:val="left" w:pos="2880"/>
        </w:tabs>
      </w:pPr>
      <w:r>
        <w:tab/>
      </w:r>
    </w:p>
    <w:p w14:paraId="49277896" w14:textId="77777777" w:rsidR="00615BE0" w:rsidRDefault="00615BE0" w:rsidP="000947B6">
      <w:pPr>
        <w:rPr>
          <w:rFonts w:ascii="Arial" w:eastAsia="Arial" w:hAnsi="Arial" w:cs="Arial"/>
          <w:b/>
          <w:color w:val="0C193F"/>
          <w:sz w:val="26"/>
        </w:rPr>
      </w:pPr>
    </w:p>
    <w:p w14:paraId="4D53C70E" w14:textId="77777777" w:rsidR="00CF646B" w:rsidRDefault="00CF646B" w:rsidP="000947B6"/>
    <w:p w14:paraId="2A642D81" w14:textId="77777777" w:rsidR="004A4D86" w:rsidRDefault="004A4D86" w:rsidP="004A4D86">
      <w:pPr>
        <w:rPr>
          <w:rFonts w:asciiTheme="majorHAnsi" w:hAnsiTheme="majorHAnsi" w:cstheme="majorHAnsi"/>
        </w:rPr>
      </w:pPr>
    </w:p>
    <w:p w14:paraId="60327FE8" w14:textId="77777777" w:rsidR="004A4D86" w:rsidRDefault="004A4D86" w:rsidP="004A4D86">
      <w:pPr>
        <w:rPr>
          <w:rFonts w:asciiTheme="majorHAnsi" w:hAnsiTheme="majorHAnsi" w:cstheme="majorHAnsi"/>
        </w:rPr>
      </w:pPr>
    </w:p>
    <w:p w14:paraId="0C61E384" w14:textId="77777777" w:rsidR="004A4D86" w:rsidRDefault="004A4D86" w:rsidP="004A4D86">
      <w:pPr>
        <w:rPr>
          <w:rFonts w:asciiTheme="majorHAnsi" w:hAnsiTheme="majorHAnsi" w:cstheme="majorHAnsi"/>
        </w:rPr>
      </w:pPr>
    </w:p>
    <w:p w14:paraId="2261F893" w14:textId="77777777" w:rsidR="004A4D86" w:rsidRDefault="004A4D86" w:rsidP="004A4D86">
      <w:pPr>
        <w:rPr>
          <w:rFonts w:asciiTheme="majorHAnsi" w:hAnsiTheme="majorHAnsi" w:cstheme="majorHAnsi"/>
        </w:rPr>
      </w:pPr>
    </w:p>
    <w:p w14:paraId="7D570646" w14:textId="5D9F7FD8" w:rsidR="004A4D86" w:rsidRDefault="008601B4" w:rsidP="008601B4">
      <w:pPr>
        <w:tabs>
          <w:tab w:val="left" w:pos="9050"/>
        </w:tabs>
        <w:rPr>
          <w:rFonts w:asciiTheme="minorHAnsi" w:hAnsiTheme="minorHAnsi" w:cstheme="minorHAnsi"/>
          <w:color w:val="01616B"/>
          <w:sz w:val="92"/>
          <w:szCs w:val="92"/>
        </w:rPr>
      </w:pPr>
      <w:r w:rsidRPr="004A4D86">
        <w:rPr>
          <w:rFonts w:asciiTheme="minorHAnsi" w:hAnsiTheme="minorHAnsi" w:cstheme="minorHAnsi"/>
          <w:noProof/>
          <w:color w:val="01616B"/>
          <w:sz w:val="92"/>
          <w:szCs w:val="92"/>
        </w:rPr>
        <mc:AlternateContent>
          <mc:Choice Requires="wps">
            <w:drawing>
              <wp:anchor distT="0" distB="0" distL="114300" distR="114300" simplePos="0" relativeHeight="251659264" behindDoc="0" locked="0" layoutInCell="1" allowOverlap="1" wp14:anchorId="16800B9C" wp14:editId="21D1F5CC">
                <wp:simplePos x="0" y="0"/>
                <wp:positionH relativeFrom="margin">
                  <wp:align>left</wp:align>
                </wp:positionH>
                <wp:positionV relativeFrom="paragraph">
                  <wp:posOffset>661035</wp:posOffset>
                </wp:positionV>
                <wp:extent cx="5470634" cy="31531"/>
                <wp:effectExtent l="0" t="0" r="34925" b="26035"/>
                <wp:wrapNone/>
                <wp:docPr id="224374731" name="Straight Connector 224374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0634" cy="3153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70776" id="Straight Connector 224374731"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2.05pt" to="430.7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" strokecolor="#747070 [1614]" strokeweight=".5pt">
                <v:stroke joinstyle="miter"/>
                <w10:wrap anchorx="margin"/>
              </v:line>
            </w:pict>
          </mc:Fallback>
        </mc:AlternateContent>
      </w:r>
      <w:r>
        <w:rPr>
          <w:rFonts w:asciiTheme="minorHAnsi" w:hAnsiTheme="minorHAnsi" w:cstheme="minorHAnsi"/>
          <w:color w:val="01616B"/>
          <w:sz w:val="92"/>
          <w:szCs w:val="92"/>
        </w:rPr>
        <w:t xml:space="preserve">Policy and Resources </w:t>
      </w:r>
      <w:r>
        <w:rPr>
          <w:rFonts w:asciiTheme="minorHAnsi" w:hAnsiTheme="minorHAnsi" w:cstheme="minorHAnsi"/>
          <w:color w:val="01616B"/>
          <w:sz w:val="92"/>
          <w:szCs w:val="92"/>
        </w:rPr>
        <w:tab/>
      </w:r>
    </w:p>
    <w:p w14:paraId="0F1A78EA" w14:textId="029FE1B0" w:rsidR="004A4D86" w:rsidRPr="004A4D86" w:rsidRDefault="003C7534" w:rsidP="004A4D86">
      <w:pPr>
        <w:rPr>
          <w:rFonts w:asciiTheme="minorHAnsi" w:hAnsiTheme="minorHAnsi" w:cstheme="minorHAnsi"/>
          <w:color w:val="008080"/>
          <w:sz w:val="48"/>
          <w:szCs w:val="48"/>
        </w:rPr>
      </w:pPr>
      <w:sdt>
        <w:sdtPr>
          <w:rPr>
            <w:rFonts w:asciiTheme="minorHAnsi" w:hAnsiTheme="minorHAnsi" w:cstheme="minorHAnsi"/>
            <w:caps/>
            <w:color w:val="44546A" w:themeColor="text2"/>
            <w:sz w:val="36"/>
            <w:szCs w:val="36"/>
          </w:rPr>
          <w:alias w:val="Subtitle"/>
          <w:tag w:val=""/>
          <w:id w:val="1273521678"/>
          <w:dataBinding w:prefixMappings="xmlns:ns0='http://purl.org/dc/elements/1.1/' xmlns:ns1='http://schemas.openxmlformats.org/package/2006/metadata/core-properties' " w:xpath="/ns1:coreProperties[1]/ns0:subject[1]" w:storeItemID="{6C3C8BC8-F283-45AE-878A-BAB7291924A1}"/>
          <w:text/>
        </w:sdtPr>
        <w:sdtEndPr/>
        <w:sdtContent>
          <w:r w:rsidR="008601B4" w:rsidRPr="00213FDF">
            <w:rPr>
              <w:rFonts w:asciiTheme="minorHAnsi" w:hAnsiTheme="minorHAnsi" w:cstheme="minorHAnsi"/>
              <w:caps/>
              <w:color w:val="44546A" w:themeColor="text2"/>
              <w:sz w:val="36"/>
              <w:szCs w:val="36"/>
            </w:rPr>
            <w:t>COMMITTEE DELIVERY AND IMPROVEMENT PLAN 2023/26</w:t>
          </w:r>
        </w:sdtContent>
      </w:sdt>
    </w:p>
    <w:p w14:paraId="5C1A96B4" w14:textId="43EA0E1D" w:rsidR="004A4D86" w:rsidRDefault="004A4D86" w:rsidP="004A4D86">
      <w:pPr>
        <w:rPr>
          <w:rFonts w:asciiTheme="minorHAnsi" w:hAnsiTheme="minorHAnsi" w:cstheme="minorHAnsi"/>
          <w:color w:val="008080"/>
          <w:sz w:val="48"/>
          <w:szCs w:val="48"/>
        </w:rPr>
      </w:pPr>
    </w:p>
    <w:p w14:paraId="105DE3B7" w14:textId="77777777" w:rsidR="004A4D86" w:rsidRDefault="004A4D86" w:rsidP="004A4D86">
      <w:pPr>
        <w:rPr>
          <w:rFonts w:asciiTheme="minorHAnsi" w:hAnsiTheme="minorHAnsi" w:cstheme="minorHAnsi"/>
          <w:color w:val="008080"/>
          <w:sz w:val="48"/>
          <w:szCs w:val="48"/>
        </w:rPr>
      </w:pPr>
    </w:p>
    <w:p w14:paraId="059D5AEA" w14:textId="6211B35B" w:rsidR="004A4D86" w:rsidRPr="004A4D86" w:rsidRDefault="004A4D86" w:rsidP="004A4D86">
      <w:pPr>
        <w:rPr>
          <w:rFonts w:asciiTheme="minorHAnsi" w:hAnsiTheme="minorHAnsi" w:cstheme="minorHAnsi"/>
          <w:color w:val="008080"/>
          <w:sz w:val="48"/>
          <w:szCs w:val="48"/>
        </w:rPr>
      </w:pPr>
      <w:r w:rsidRPr="004A4D86">
        <w:rPr>
          <w:rFonts w:asciiTheme="minorHAnsi" w:hAnsiTheme="minorHAnsi" w:cstheme="minorHAnsi"/>
          <w:color w:val="008080"/>
          <w:sz w:val="48"/>
          <w:szCs w:val="48"/>
        </w:rPr>
        <w:t>ANNUAL REFRESH 2024/25</w:t>
      </w:r>
    </w:p>
    <w:p w14:paraId="00B57570" w14:textId="77777777" w:rsidR="004A4D86" w:rsidRDefault="004A4D86" w:rsidP="004A4D86">
      <w:pPr>
        <w:tabs>
          <w:tab w:val="left" w:pos="6852"/>
        </w:tabs>
        <w:rPr>
          <w:rFonts w:asciiTheme="majorHAnsi" w:hAnsiTheme="majorHAnsi" w:cstheme="majorHAnsi"/>
          <w:sz w:val="108"/>
          <w:szCs w:val="108"/>
        </w:rPr>
      </w:pPr>
    </w:p>
    <w:p w14:paraId="4C670687" w14:textId="77777777" w:rsidR="004A4D86" w:rsidRDefault="004A4D86" w:rsidP="004A4D86">
      <w:pPr>
        <w:tabs>
          <w:tab w:val="left" w:pos="6852"/>
        </w:tabs>
        <w:rPr>
          <w:rFonts w:asciiTheme="majorHAnsi" w:hAnsiTheme="majorHAnsi" w:cstheme="majorHAnsi"/>
          <w:sz w:val="108"/>
          <w:szCs w:val="108"/>
        </w:rPr>
      </w:pPr>
    </w:p>
    <w:p w14:paraId="277255C4" w14:textId="77777777" w:rsidR="004A4D86" w:rsidRDefault="004A4D86" w:rsidP="004A4D86">
      <w:pPr>
        <w:tabs>
          <w:tab w:val="left" w:pos="6804"/>
        </w:tabs>
        <w:jc w:val="center"/>
        <w:rPr>
          <w:rFonts w:asciiTheme="majorHAnsi" w:hAnsiTheme="majorHAnsi" w:cstheme="majorHAnsi"/>
          <w:b/>
          <w:bCs/>
          <w:sz w:val="40"/>
          <w:szCs w:val="40"/>
        </w:rPr>
      </w:pPr>
    </w:p>
    <w:p w14:paraId="685114A5" w14:textId="77777777" w:rsidR="004A4D86" w:rsidRDefault="004A4D86" w:rsidP="004A4D86">
      <w:pPr>
        <w:tabs>
          <w:tab w:val="left" w:pos="6804"/>
        </w:tabs>
        <w:jc w:val="center"/>
        <w:rPr>
          <w:rFonts w:asciiTheme="majorHAnsi" w:hAnsiTheme="majorHAnsi" w:cstheme="majorHAnsi"/>
          <w:b/>
          <w:bCs/>
          <w:sz w:val="40"/>
          <w:szCs w:val="40"/>
        </w:rPr>
      </w:pPr>
    </w:p>
    <w:p w14:paraId="0991F2FC" w14:textId="7CF59FA5" w:rsidR="004A4D86" w:rsidRPr="00C002DD" w:rsidRDefault="004A4D86" w:rsidP="004A4D86">
      <w:pPr>
        <w:tabs>
          <w:tab w:val="left" w:pos="6804"/>
        </w:tabs>
        <w:jc w:val="center"/>
        <w:rPr>
          <w:rFonts w:asciiTheme="majorHAnsi" w:hAnsiTheme="majorHAnsi" w:cstheme="majorHAnsi"/>
          <w:color w:val="009999"/>
          <w:sz w:val="108"/>
          <w:szCs w:val="108"/>
        </w:rPr>
      </w:pPr>
      <w:r>
        <w:rPr>
          <w:rFonts w:asciiTheme="majorHAnsi" w:hAnsiTheme="majorHAnsi" w:cstheme="majorHAnsi"/>
          <w:b/>
          <w:bCs/>
          <w:sz w:val="40"/>
          <w:szCs w:val="40"/>
        </w:rPr>
        <w:tab/>
      </w:r>
      <w:r w:rsidRPr="00C002DD">
        <w:rPr>
          <w:rFonts w:asciiTheme="majorHAnsi" w:hAnsiTheme="majorHAnsi" w:cstheme="majorHAnsi"/>
          <w:b/>
          <w:bCs/>
          <w:color w:val="008080"/>
          <w:sz w:val="40"/>
          <w:szCs w:val="40"/>
        </w:rPr>
        <w:t xml:space="preserve">  </w:t>
      </w:r>
    </w:p>
    <w:p w14:paraId="3F235662" w14:textId="77777777" w:rsidR="004A4D86" w:rsidRDefault="004A4D86" w:rsidP="004A4D86">
      <w:pPr>
        <w:tabs>
          <w:tab w:val="left" w:pos="6852"/>
        </w:tabs>
        <w:jc w:val="right"/>
        <w:rPr>
          <w:noProof/>
        </w:rPr>
      </w:pPr>
      <w:r>
        <w:rPr>
          <w:noProof/>
        </w:rPr>
        <w:drawing>
          <wp:inline distT="0" distB="0" distL="0" distR="0" wp14:anchorId="3C3A4E8B" wp14:editId="23E3FC18">
            <wp:extent cx="2236640" cy="1009650"/>
            <wp:effectExtent l="0" t="0" r="0" b="0"/>
            <wp:docPr id="14427" name="Picture 14427" descr="Inverclyde colour"/>
            <wp:cNvGraphicFramePr/>
            <a:graphic xmlns:a="http://schemas.openxmlformats.org/drawingml/2006/main">
              <a:graphicData uri="http://schemas.openxmlformats.org/drawingml/2006/picture">
                <pic:pic xmlns:pic="http://schemas.openxmlformats.org/drawingml/2006/picture">
                  <pic:nvPicPr>
                    <pic:cNvPr id="14427" name="Picture 14427" descr="Inverclyde 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128" cy="1014836"/>
                    </a:xfrm>
                    <a:prstGeom prst="rect">
                      <a:avLst/>
                    </a:prstGeom>
                    <a:noFill/>
                    <a:ln>
                      <a:noFill/>
                    </a:ln>
                  </pic:spPr>
                </pic:pic>
              </a:graphicData>
            </a:graphic>
          </wp:inline>
        </w:drawing>
      </w:r>
    </w:p>
    <w:p w14:paraId="49B5C737" w14:textId="77777777" w:rsidR="004A4D86" w:rsidRDefault="004A4D86" w:rsidP="004A4D86">
      <w:pPr>
        <w:tabs>
          <w:tab w:val="left" w:pos="6090"/>
        </w:tabs>
        <w:rPr>
          <w:rFonts w:asciiTheme="majorHAnsi" w:hAnsiTheme="majorHAnsi" w:cstheme="majorHAnsi"/>
          <w:sz w:val="108"/>
          <w:szCs w:val="108"/>
        </w:rPr>
        <w:sectPr w:rsidR="004A4D86" w:rsidSect="00B27920">
          <w:headerReference w:type="even" r:id="rId9"/>
          <w:footerReference w:type="default" r:id="rId10"/>
          <w:headerReference w:type="first" r:id="rId11"/>
          <w:footerReference w:type="first" r:id="rId12"/>
          <w:pgSz w:w="11906" w:h="16838"/>
          <w:pgMar w:top="1135" w:right="707" w:bottom="1440" w:left="1440" w:header="708" w:footer="708" w:gutter="0"/>
          <w:pgNumType w:start="0"/>
          <w:cols w:space="708"/>
          <w:titlePg/>
          <w:docGrid w:linePitch="360"/>
        </w:sectPr>
      </w:pPr>
    </w:p>
    <w:p w14:paraId="1E00D261" w14:textId="77777777" w:rsidR="008B1EFB" w:rsidRPr="00AC4F71" w:rsidRDefault="008B1EFB" w:rsidP="008B1EFB">
      <w:pPr>
        <w:keepNext/>
        <w:keepLines/>
        <w:spacing w:before="240" w:line="259" w:lineRule="auto"/>
        <w:outlineLvl w:val="0"/>
        <w:rPr>
          <w:rFonts w:ascii="Calibri Light" w:hAnsi="Calibri Light"/>
          <w:b/>
          <w:bCs/>
          <w:color w:val="1F3864" w:themeColor="accent5" w:themeShade="80"/>
          <w:sz w:val="28"/>
          <w:szCs w:val="28"/>
        </w:rPr>
      </w:pPr>
      <w:r w:rsidRPr="00AC4F71">
        <w:rPr>
          <w:rFonts w:ascii="Calibri Light" w:hAnsi="Calibri Light"/>
          <w:b/>
          <w:bCs/>
          <w:color w:val="1F3864" w:themeColor="accent5" w:themeShade="80"/>
          <w:sz w:val="28"/>
          <w:szCs w:val="28"/>
        </w:rPr>
        <w:lastRenderedPageBreak/>
        <w:t>Policy and Resources Committee Delivery and Improvement Plan 2023/26</w:t>
      </w:r>
    </w:p>
    <w:p w14:paraId="20939EEB" w14:textId="77777777" w:rsidR="008B1EFB" w:rsidRPr="008B1EFB" w:rsidRDefault="008B1EFB" w:rsidP="008B1EFB">
      <w:pPr>
        <w:tabs>
          <w:tab w:val="left" w:pos="6090"/>
        </w:tabs>
        <w:spacing w:line="259" w:lineRule="auto"/>
        <w:rPr>
          <w:rFonts w:ascii="Arial" w:eastAsia="Calibri" w:hAnsi="Arial" w:cs="Arial"/>
          <w:sz w:val="22"/>
          <w:szCs w:val="22"/>
        </w:rPr>
      </w:pPr>
    </w:p>
    <w:p w14:paraId="5A446261" w14:textId="77777777" w:rsidR="008B1EFB" w:rsidRPr="008B1EFB" w:rsidRDefault="008B1EFB" w:rsidP="008B1EFB">
      <w:pPr>
        <w:tabs>
          <w:tab w:val="left" w:pos="6090"/>
        </w:tabs>
        <w:spacing w:after="160" w:line="259" w:lineRule="auto"/>
        <w:rPr>
          <w:rFonts w:ascii="Arial" w:eastAsia="Calibri" w:hAnsi="Arial" w:cs="Arial"/>
          <w:sz w:val="22"/>
          <w:szCs w:val="22"/>
        </w:rPr>
      </w:pPr>
      <w:r w:rsidRPr="008B1EFB">
        <w:rPr>
          <w:rFonts w:ascii="Arial" w:eastAsia="Calibri" w:hAnsi="Arial" w:cs="Arial"/>
          <w:sz w:val="22"/>
          <w:szCs w:val="22"/>
        </w:rPr>
        <w:t xml:space="preserve">In April 2023, Inverclyde Council committed to the delivery of a new, ambitious Council Plan 2023/28.  The Council Plan established </w:t>
      </w:r>
      <w:proofErr w:type="gramStart"/>
      <w:r w:rsidRPr="008B1EFB">
        <w:rPr>
          <w:rFonts w:ascii="Arial" w:eastAsia="Calibri" w:hAnsi="Arial" w:cs="Arial"/>
          <w:sz w:val="22"/>
          <w:szCs w:val="22"/>
        </w:rPr>
        <w:t>a number of</w:t>
      </w:r>
      <w:proofErr w:type="gramEnd"/>
      <w:r w:rsidRPr="008B1EFB">
        <w:rPr>
          <w:rFonts w:ascii="Arial" w:eastAsia="Calibri" w:hAnsi="Arial" w:cs="Arial"/>
          <w:sz w:val="22"/>
          <w:szCs w:val="22"/>
        </w:rPr>
        <w:t xml:space="preserve"> priorities for the Council.   </w:t>
      </w:r>
    </w:p>
    <w:p w14:paraId="0C7F083F" w14:textId="77777777" w:rsidR="008B1EFB" w:rsidRPr="008B1EFB" w:rsidRDefault="008B1EFB" w:rsidP="00A571BC">
      <w:pPr>
        <w:shd w:val="clear" w:color="auto" w:fill="006699"/>
        <w:tabs>
          <w:tab w:val="left" w:pos="6090"/>
        </w:tabs>
        <w:spacing w:after="160" w:line="259" w:lineRule="auto"/>
        <w:rPr>
          <w:rFonts w:ascii="Calibri Light" w:eastAsia="Calibri" w:hAnsi="Calibri Light" w:cs="Calibri Light"/>
          <w:b/>
          <w:bCs/>
          <w:color w:val="FFFFFF"/>
        </w:rPr>
      </w:pPr>
      <w:r w:rsidRPr="008B1EFB">
        <w:rPr>
          <w:rFonts w:ascii="Calibri Light" w:eastAsia="Calibri" w:hAnsi="Calibri Light" w:cs="Calibri Light"/>
          <w:b/>
          <w:bCs/>
          <w:color w:val="FFFFFF"/>
        </w:rPr>
        <w:t>Theme 1: PEOPLE</w:t>
      </w:r>
    </w:p>
    <w:p w14:paraId="006C06AC" w14:textId="77777777" w:rsidR="008B1EFB" w:rsidRPr="008B1EFB" w:rsidRDefault="008B1EFB" w:rsidP="008B1EFB">
      <w:pPr>
        <w:numPr>
          <w:ilvl w:val="0"/>
          <w:numId w:val="7"/>
        </w:numPr>
        <w:spacing w:after="160" w:line="259" w:lineRule="auto"/>
        <w:ind w:left="567" w:hanging="425"/>
        <w:contextualSpacing/>
        <w:rPr>
          <w:rFonts w:ascii="Arial" w:eastAsia="Calibri" w:hAnsi="Arial" w:cs="Arial"/>
          <w:sz w:val="22"/>
          <w:szCs w:val="22"/>
        </w:rPr>
      </w:pPr>
      <w:r w:rsidRPr="008B1EFB">
        <w:rPr>
          <w:rFonts w:ascii="Arial" w:eastAsia="Calibri" w:hAnsi="Arial" w:cs="Arial"/>
          <w:sz w:val="22"/>
          <w:szCs w:val="22"/>
        </w:rPr>
        <w:t xml:space="preserve">Our young people have the best start in life through high quality support and </w:t>
      </w:r>
      <w:proofErr w:type="gramStart"/>
      <w:r w:rsidRPr="008B1EFB">
        <w:rPr>
          <w:rFonts w:ascii="Arial" w:eastAsia="Calibri" w:hAnsi="Arial" w:cs="Arial"/>
          <w:sz w:val="22"/>
          <w:szCs w:val="22"/>
        </w:rPr>
        <w:t>education;</w:t>
      </w:r>
      <w:proofErr w:type="gramEnd"/>
    </w:p>
    <w:p w14:paraId="4B48A749" w14:textId="77777777" w:rsidR="008B1EFB" w:rsidRPr="008B1EFB" w:rsidRDefault="008B1EFB" w:rsidP="008B1EFB">
      <w:pPr>
        <w:numPr>
          <w:ilvl w:val="1"/>
          <w:numId w:val="7"/>
        </w:numPr>
        <w:spacing w:after="160" w:line="259" w:lineRule="auto"/>
        <w:ind w:left="567" w:hanging="425"/>
        <w:contextualSpacing/>
        <w:rPr>
          <w:rFonts w:ascii="Arial" w:eastAsia="Calibri" w:hAnsi="Arial" w:cs="Arial"/>
          <w:sz w:val="22"/>
          <w:szCs w:val="22"/>
        </w:rPr>
      </w:pPr>
      <w:r w:rsidRPr="008B1EFB">
        <w:rPr>
          <w:rFonts w:ascii="Arial" w:eastAsia="Calibri" w:hAnsi="Arial" w:cs="Arial"/>
          <w:sz w:val="22"/>
          <w:szCs w:val="22"/>
        </w:rPr>
        <w:t xml:space="preserve">Gaps in outcomes linked to poverty are </w:t>
      </w:r>
      <w:proofErr w:type="gramStart"/>
      <w:r w:rsidRPr="008B1EFB">
        <w:rPr>
          <w:rFonts w:ascii="Arial" w:eastAsia="Calibri" w:hAnsi="Arial" w:cs="Arial"/>
          <w:sz w:val="22"/>
          <w:szCs w:val="22"/>
        </w:rPr>
        <w:t>reduced;</w:t>
      </w:r>
      <w:proofErr w:type="gramEnd"/>
    </w:p>
    <w:p w14:paraId="3D467B34" w14:textId="77777777" w:rsidR="008B1EFB" w:rsidRPr="008B1EFB" w:rsidRDefault="008B1EFB" w:rsidP="008B1EFB">
      <w:pPr>
        <w:numPr>
          <w:ilvl w:val="1"/>
          <w:numId w:val="7"/>
        </w:numPr>
        <w:spacing w:after="160" w:line="259" w:lineRule="auto"/>
        <w:ind w:left="567" w:hanging="425"/>
        <w:contextualSpacing/>
        <w:rPr>
          <w:rFonts w:ascii="Arial" w:eastAsia="Calibri" w:hAnsi="Arial" w:cs="Arial"/>
          <w:sz w:val="22"/>
          <w:szCs w:val="22"/>
        </w:rPr>
      </w:pPr>
      <w:r w:rsidRPr="008B1EFB">
        <w:rPr>
          <w:rFonts w:ascii="Arial" w:eastAsia="Calibri" w:hAnsi="Arial" w:cs="Arial"/>
          <w:sz w:val="22"/>
          <w:szCs w:val="22"/>
        </w:rPr>
        <w:t xml:space="preserve">People are supported to improve their health and </w:t>
      </w:r>
      <w:proofErr w:type="gramStart"/>
      <w:r w:rsidRPr="008B1EFB">
        <w:rPr>
          <w:rFonts w:ascii="Arial" w:eastAsia="Calibri" w:hAnsi="Arial" w:cs="Arial"/>
          <w:sz w:val="22"/>
          <w:szCs w:val="22"/>
        </w:rPr>
        <w:t>wellbeing;</w:t>
      </w:r>
      <w:proofErr w:type="gramEnd"/>
    </w:p>
    <w:p w14:paraId="53F15D78" w14:textId="77777777" w:rsidR="008B1EFB" w:rsidRPr="008B1EFB" w:rsidRDefault="008B1EFB" w:rsidP="008B1EFB">
      <w:pPr>
        <w:numPr>
          <w:ilvl w:val="1"/>
          <w:numId w:val="7"/>
        </w:numPr>
        <w:spacing w:after="160" w:line="259" w:lineRule="auto"/>
        <w:ind w:left="567" w:hanging="425"/>
        <w:contextualSpacing/>
        <w:rPr>
          <w:rFonts w:ascii="Arial" w:eastAsia="Calibri" w:hAnsi="Arial" w:cs="Arial"/>
          <w:sz w:val="22"/>
          <w:szCs w:val="22"/>
        </w:rPr>
      </w:pPr>
      <w:r w:rsidRPr="008B1EFB">
        <w:rPr>
          <w:rFonts w:ascii="Arial" w:eastAsia="Calibri" w:hAnsi="Arial" w:cs="Arial"/>
          <w:sz w:val="22"/>
          <w:szCs w:val="22"/>
        </w:rPr>
        <w:t>More people will be in employment, with fair pay and conditions; and</w:t>
      </w:r>
    </w:p>
    <w:p w14:paraId="6D9BADCA" w14:textId="77777777" w:rsidR="008B1EFB" w:rsidRPr="008B1EFB" w:rsidRDefault="008B1EFB" w:rsidP="008B1EFB">
      <w:pPr>
        <w:numPr>
          <w:ilvl w:val="1"/>
          <w:numId w:val="7"/>
        </w:numPr>
        <w:spacing w:after="160" w:line="259" w:lineRule="auto"/>
        <w:ind w:left="567" w:hanging="425"/>
        <w:contextualSpacing/>
        <w:rPr>
          <w:rFonts w:ascii="Calibri" w:eastAsia="Calibri" w:hAnsi="Calibri" w:cs="Calibri"/>
        </w:rPr>
      </w:pPr>
      <w:r w:rsidRPr="008B1EFB">
        <w:rPr>
          <w:rFonts w:ascii="Arial" w:eastAsia="Calibri" w:hAnsi="Arial" w:cs="Arial"/>
          <w:sz w:val="22"/>
          <w:szCs w:val="22"/>
        </w:rPr>
        <w:t>Our most vulnerable families and residents are safeguarded and supported</w:t>
      </w:r>
      <w:r w:rsidRPr="008B1EFB">
        <w:rPr>
          <w:rFonts w:ascii="Calibri" w:eastAsia="Calibri" w:hAnsi="Calibri" w:cs="Calibri"/>
        </w:rPr>
        <w:t>.</w:t>
      </w:r>
    </w:p>
    <w:p w14:paraId="08671F7D" w14:textId="77777777" w:rsidR="008B1EFB" w:rsidRPr="008B1EFB" w:rsidRDefault="008B1EFB" w:rsidP="00A571BC">
      <w:pPr>
        <w:shd w:val="clear" w:color="auto" w:fill="006699"/>
        <w:tabs>
          <w:tab w:val="left" w:pos="6090"/>
        </w:tabs>
        <w:spacing w:after="160" w:line="259" w:lineRule="auto"/>
        <w:rPr>
          <w:rFonts w:ascii="Calibri Light" w:eastAsia="Calibri" w:hAnsi="Calibri Light" w:cs="Calibri Light"/>
          <w:b/>
          <w:bCs/>
          <w:color w:val="FFFFFF"/>
        </w:rPr>
      </w:pPr>
      <w:r w:rsidRPr="008B1EFB">
        <w:rPr>
          <w:rFonts w:ascii="Calibri Light" w:eastAsia="Calibri" w:hAnsi="Calibri Light" w:cs="Calibri Light"/>
          <w:b/>
          <w:bCs/>
          <w:color w:val="FFFFFF"/>
        </w:rPr>
        <w:t xml:space="preserve">Theme 2: PLACE </w:t>
      </w:r>
    </w:p>
    <w:p w14:paraId="772FB0AF" w14:textId="77777777" w:rsidR="008B1EFB" w:rsidRPr="008B1EFB" w:rsidRDefault="008B1EFB" w:rsidP="008B1EFB">
      <w:pPr>
        <w:numPr>
          <w:ilvl w:val="0"/>
          <w:numId w:val="8"/>
        </w:numPr>
        <w:spacing w:after="160" w:line="256" w:lineRule="auto"/>
        <w:ind w:left="567" w:hanging="425"/>
        <w:contextualSpacing/>
        <w:rPr>
          <w:rFonts w:ascii="Arial" w:eastAsia="Calibri" w:hAnsi="Arial" w:cs="Arial"/>
          <w:sz w:val="22"/>
          <w:szCs w:val="22"/>
        </w:rPr>
      </w:pPr>
      <w:r w:rsidRPr="008B1EFB">
        <w:rPr>
          <w:rFonts w:ascii="Arial" w:eastAsia="Calibri" w:hAnsi="Arial" w:cs="Arial"/>
          <w:sz w:val="22"/>
          <w:szCs w:val="22"/>
        </w:rPr>
        <w:t xml:space="preserve">Our communities are thriving, growing and sustainable </w:t>
      </w:r>
    </w:p>
    <w:p w14:paraId="7B9A2534" w14:textId="77777777" w:rsidR="008B1EFB" w:rsidRPr="008B1EFB" w:rsidRDefault="008B1EFB" w:rsidP="008B1EFB">
      <w:pPr>
        <w:numPr>
          <w:ilvl w:val="0"/>
          <w:numId w:val="8"/>
        </w:numPr>
        <w:spacing w:after="160" w:line="256" w:lineRule="auto"/>
        <w:ind w:left="567" w:hanging="425"/>
        <w:contextualSpacing/>
        <w:rPr>
          <w:rFonts w:ascii="Arial" w:eastAsia="Calibri" w:hAnsi="Arial" w:cs="Arial"/>
          <w:sz w:val="22"/>
          <w:szCs w:val="22"/>
        </w:rPr>
      </w:pPr>
      <w:r w:rsidRPr="008B1EFB">
        <w:rPr>
          <w:rFonts w:ascii="Arial" w:eastAsia="Calibri" w:hAnsi="Arial" w:cs="Arial"/>
          <w:sz w:val="22"/>
          <w:szCs w:val="22"/>
        </w:rPr>
        <w:t xml:space="preserve">Our strategic housing function is </w:t>
      </w:r>
      <w:proofErr w:type="gramStart"/>
      <w:r w:rsidRPr="008B1EFB">
        <w:rPr>
          <w:rFonts w:ascii="Arial" w:eastAsia="Calibri" w:hAnsi="Arial" w:cs="Arial"/>
          <w:sz w:val="22"/>
          <w:szCs w:val="22"/>
        </w:rPr>
        <w:t>robust;</w:t>
      </w:r>
      <w:proofErr w:type="gramEnd"/>
    </w:p>
    <w:p w14:paraId="63923100" w14:textId="77777777" w:rsidR="008B1EFB" w:rsidRPr="008B1EFB" w:rsidRDefault="008B1EFB" w:rsidP="008B1EFB">
      <w:pPr>
        <w:numPr>
          <w:ilvl w:val="0"/>
          <w:numId w:val="8"/>
        </w:numPr>
        <w:spacing w:after="160" w:line="256" w:lineRule="auto"/>
        <w:ind w:left="567" w:hanging="425"/>
        <w:contextualSpacing/>
        <w:rPr>
          <w:rFonts w:ascii="Arial" w:eastAsia="Calibri" w:hAnsi="Arial" w:cs="Arial"/>
          <w:sz w:val="22"/>
          <w:szCs w:val="22"/>
        </w:rPr>
      </w:pPr>
      <w:r w:rsidRPr="008B1EFB">
        <w:rPr>
          <w:rFonts w:ascii="Arial" w:eastAsia="Calibri" w:hAnsi="Arial" w:cs="Arial"/>
          <w:sz w:val="22"/>
          <w:szCs w:val="22"/>
        </w:rPr>
        <w:t xml:space="preserve">Our economy and skills base are </w:t>
      </w:r>
      <w:proofErr w:type="gramStart"/>
      <w:r w:rsidRPr="008B1EFB">
        <w:rPr>
          <w:rFonts w:ascii="Arial" w:eastAsia="Calibri" w:hAnsi="Arial" w:cs="Arial"/>
          <w:sz w:val="22"/>
          <w:szCs w:val="22"/>
        </w:rPr>
        <w:t>developed;</w:t>
      </w:r>
      <w:proofErr w:type="gramEnd"/>
    </w:p>
    <w:p w14:paraId="7A6EC99A" w14:textId="77777777" w:rsidR="008B1EFB" w:rsidRPr="008B1EFB" w:rsidRDefault="008B1EFB" w:rsidP="008B1EFB">
      <w:pPr>
        <w:numPr>
          <w:ilvl w:val="0"/>
          <w:numId w:val="8"/>
        </w:numPr>
        <w:spacing w:after="160" w:line="256" w:lineRule="auto"/>
        <w:ind w:left="567" w:hanging="425"/>
        <w:contextualSpacing/>
        <w:rPr>
          <w:rFonts w:ascii="Arial" w:eastAsia="Calibri" w:hAnsi="Arial" w:cs="Arial"/>
          <w:sz w:val="22"/>
          <w:szCs w:val="22"/>
        </w:rPr>
      </w:pPr>
      <w:r w:rsidRPr="008B1EFB">
        <w:rPr>
          <w:rFonts w:ascii="Arial" w:eastAsia="Calibri" w:hAnsi="Arial" w:cs="Arial"/>
          <w:sz w:val="22"/>
          <w:szCs w:val="22"/>
        </w:rPr>
        <w:t>We have a sufficient supply of business premises; and</w:t>
      </w:r>
    </w:p>
    <w:p w14:paraId="07391BC6" w14:textId="77777777" w:rsidR="008B1EFB" w:rsidRPr="008B1EFB" w:rsidRDefault="008B1EFB" w:rsidP="008B1EFB">
      <w:pPr>
        <w:numPr>
          <w:ilvl w:val="0"/>
          <w:numId w:val="8"/>
        </w:numPr>
        <w:spacing w:after="160" w:line="256" w:lineRule="auto"/>
        <w:ind w:left="567" w:hanging="425"/>
        <w:contextualSpacing/>
        <w:rPr>
          <w:rFonts w:ascii="Arial" w:eastAsia="Calibri" w:hAnsi="Arial" w:cs="Arial"/>
          <w:sz w:val="22"/>
          <w:szCs w:val="22"/>
        </w:rPr>
      </w:pPr>
      <w:r w:rsidRPr="008B1EFB">
        <w:rPr>
          <w:rFonts w:ascii="Arial" w:eastAsia="Calibri" w:hAnsi="Arial" w:cs="Arial"/>
          <w:sz w:val="22"/>
          <w:szCs w:val="22"/>
        </w:rPr>
        <w:t>Our natural environment is protected.</w:t>
      </w:r>
    </w:p>
    <w:p w14:paraId="34EB341A" w14:textId="77777777" w:rsidR="008B1EFB" w:rsidRPr="008B1EFB" w:rsidRDefault="008B1EFB" w:rsidP="00A571BC">
      <w:pPr>
        <w:shd w:val="clear" w:color="auto" w:fill="006699"/>
        <w:tabs>
          <w:tab w:val="left" w:pos="6090"/>
        </w:tabs>
        <w:spacing w:after="160" w:line="259" w:lineRule="auto"/>
        <w:rPr>
          <w:rFonts w:ascii="Calibri Light" w:eastAsia="Calibri" w:hAnsi="Calibri Light" w:cs="Calibri Light"/>
          <w:b/>
          <w:bCs/>
          <w:color w:val="FFFFFF"/>
        </w:rPr>
      </w:pPr>
      <w:r w:rsidRPr="008B1EFB">
        <w:rPr>
          <w:rFonts w:ascii="Calibri Light" w:eastAsia="Calibri" w:hAnsi="Calibri Light" w:cs="Calibri Light"/>
          <w:b/>
          <w:bCs/>
          <w:color w:val="FFFFFF"/>
        </w:rPr>
        <w:t xml:space="preserve">Theme 3: PERFORMANCE  </w:t>
      </w:r>
    </w:p>
    <w:p w14:paraId="3E3A93A0" w14:textId="77777777" w:rsidR="008B1EFB" w:rsidRPr="008B1EFB" w:rsidRDefault="008B1EFB" w:rsidP="008B1EFB">
      <w:pPr>
        <w:numPr>
          <w:ilvl w:val="0"/>
          <w:numId w:val="9"/>
        </w:numPr>
        <w:spacing w:after="160" w:line="259" w:lineRule="auto"/>
        <w:ind w:left="567" w:hanging="425"/>
        <w:contextualSpacing/>
        <w:rPr>
          <w:rFonts w:ascii="Arial" w:eastAsia="Calibri" w:hAnsi="Arial" w:cs="Arial"/>
          <w:b/>
          <w:bCs/>
          <w:sz w:val="22"/>
          <w:szCs w:val="22"/>
        </w:rPr>
      </w:pPr>
      <w:r w:rsidRPr="008B1EFB">
        <w:rPr>
          <w:rFonts w:ascii="Arial" w:eastAsia="Calibri" w:hAnsi="Arial" w:cs="Arial"/>
          <w:sz w:val="22"/>
          <w:szCs w:val="22"/>
        </w:rPr>
        <w:t>High quality and innovative services are provided, giving value for money; and</w:t>
      </w:r>
    </w:p>
    <w:p w14:paraId="683E3438" w14:textId="77777777" w:rsidR="008B1EFB" w:rsidRPr="008B1EFB" w:rsidRDefault="008B1EFB" w:rsidP="008B1EFB">
      <w:pPr>
        <w:numPr>
          <w:ilvl w:val="0"/>
          <w:numId w:val="9"/>
        </w:numPr>
        <w:spacing w:after="160" w:line="259" w:lineRule="auto"/>
        <w:ind w:left="567" w:hanging="425"/>
        <w:contextualSpacing/>
        <w:rPr>
          <w:rFonts w:ascii="Arial" w:eastAsia="Calibri" w:hAnsi="Arial" w:cs="Arial"/>
          <w:b/>
          <w:bCs/>
          <w:sz w:val="22"/>
          <w:szCs w:val="22"/>
        </w:rPr>
      </w:pPr>
      <w:r w:rsidRPr="008B1EFB">
        <w:rPr>
          <w:rFonts w:ascii="Arial" w:eastAsia="Calibri" w:hAnsi="Arial" w:cs="Arial"/>
          <w:sz w:val="22"/>
          <w:szCs w:val="22"/>
        </w:rPr>
        <w:t>Our employees are supported and developed.</w:t>
      </w:r>
    </w:p>
    <w:p w14:paraId="3566330B" w14:textId="77777777" w:rsidR="008B1EFB" w:rsidRPr="008B1EFB" w:rsidRDefault="008B1EFB" w:rsidP="008B1EFB">
      <w:pPr>
        <w:spacing w:line="259" w:lineRule="auto"/>
        <w:ind w:left="567"/>
        <w:contextualSpacing/>
        <w:rPr>
          <w:rFonts w:ascii="Arial" w:eastAsia="Calibri" w:hAnsi="Arial" w:cs="Arial"/>
          <w:b/>
          <w:bCs/>
          <w:sz w:val="22"/>
          <w:szCs w:val="22"/>
        </w:rPr>
      </w:pPr>
    </w:p>
    <w:p w14:paraId="2CC0F9A6" w14:textId="77777777" w:rsidR="008B1EFB" w:rsidRPr="00AC4F71" w:rsidRDefault="008B1EFB" w:rsidP="008B1EFB">
      <w:pPr>
        <w:keepNext/>
        <w:keepLines/>
        <w:spacing w:before="40" w:line="259" w:lineRule="auto"/>
        <w:outlineLvl w:val="1"/>
        <w:rPr>
          <w:rFonts w:ascii="Calibri Light" w:hAnsi="Calibri Light" w:cs="Calibri Light"/>
          <w:b/>
          <w:bCs/>
          <w:color w:val="1F3864" w:themeColor="accent5" w:themeShade="80"/>
          <w:sz w:val="28"/>
          <w:szCs w:val="28"/>
        </w:rPr>
      </w:pPr>
      <w:r w:rsidRPr="00AC4F71">
        <w:rPr>
          <w:rFonts w:ascii="Calibri Light" w:hAnsi="Calibri Light" w:cs="Calibri Light"/>
          <w:b/>
          <w:bCs/>
          <w:color w:val="1F3864" w:themeColor="accent5" w:themeShade="80"/>
          <w:sz w:val="28"/>
          <w:szCs w:val="28"/>
        </w:rPr>
        <w:t>Annual Refresh 2024/25</w:t>
      </w:r>
    </w:p>
    <w:p w14:paraId="0236282E" w14:textId="77777777" w:rsidR="008B1EFB" w:rsidRPr="008B1EFB" w:rsidRDefault="008B1EFB" w:rsidP="008B1EFB">
      <w:pPr>
        <w:spacing w:line="259" w:lineRule="auto"/>
        <w:rPr>
          <w:rFonts w:ascii="Calibri" w:eastAsia="Calibri" w:hAnsi="Calibri"/>
          <w:sz w:val="22"/>
          <w:szCs w:val="22"/>
        </w:rPr>
      </w:pPr>
    </w:p>
    <w:p w14:paraId="72B01C23" w14:textId="77777777" w:rsidR="008B1EFB" w:rsidRPr="008B1EFB" w:rsidRDefault="008B1EFB" w:rsidP="008B1EFB">
      <w:pPr>
        <w:tabs>
          <w:tab w:val="left" w:pos="6090"/>
        </w:tabs>
        <w:spacing w:after="160" w:line="259" w:lineRule="auto"/>
        <w:rPr>
          <w:rFonts w:ascii="Arial" w:eastAsia="Calibri" w:hAnsi="Arial" w:cs="Arial"/>
          <w:sz w:val="22"/>
          <w:szCs w:val="22"/>
        </w:rPr>
      </w:pPr>
      <w:r w:rsidRPr="008B1EFB">
        <w:rPr>
          <w:rFonts w:ascii="Arial" w:eastAsia="Calibri" w:hAnsi="Arial" w:cs="Arial"/>
          <w:sz w:val="22"/>
          <w:szCs w:val="22"/>
        </w:rPr>
        <w:t xml:space="preserve">This Committee Delivery and Improvement Plan 2023/26 was developed following an assessment of how the Services that report to the Policy and Resources Committee could support the delivery of Council Plan priorities and the achievement of Best Value.  Now entering the second year of its three-year term, the Plan has been reviewed and refreshed to ensure that actions that continue to be priorities carry forward to the next planning year; actions that have been delivered are closed off and new opportunities, challenges and responsibilities are captured. </w:t>
      </w:r>
    </w:p>
    <w:p w14:paraId="69346A18" w14:textId="77777777" w:rsidR="008B1EFB" w:rsidRPr="00AC4F71" w:rsidRDefault="008B1EFB" w:rsidP="008B1EFB">
      <w:pPr>
        <w:keepNext/>
        <w:keepLines/>
        <w:spacing w:before="40" w:line="259" w:lineRule="auto"/>
        <w:outlineLvl w:val="1"/>
        <w:rPr>
          <w:rFonts w:ascii="Calibri Light" w:hAnsi="Calibri Light" w:cs="Calibri Light"/>
          <w:b/>
          <w:bCs/>
          <w:color w:val="1F3864" w:themeColor="accent5" w:themeShade="80"/>
          <w:sz w:val="28"/>
          <w:szCs w:val="28"/>
        </w:rPr>
      </w:pPr>
      <w:r w:rsidRPr="00AC4F71">
        <w:rPr>
          <w:rFonts w:ascii="Calibri Light" w:hAnsi="Calibri Light" w:cs="Calibri Light"/>
          <w:b/>
          <w:bCs/>
          <w:color w:val="1F3864" w:themeColor="accent5" w:themeShade="80"/>
          <w:sz w:val="28"/>
          <w:szCs w:val="28"/>
        </w:rPr>
        <w:t xml:space="preserve">Overview </w:t>
      </w:r>
    </w:p>
    <w:p w14:paraId="1AD7038C" w14:textId="77777777" w:rsidR="008B1EFB" w:rsidRPr="008B1EFB" w:rsidRDefault="008B1EFB" w:rsidP="008B1EFB">
      <w:pPr>
        <w:tabs>
          <w:tab w:val="left" w:pos="6090"/>
        </w:tabs>
        <w:spacing w:line="259" w:lineRule="auto"/>
        <w:rPr>
          <w:rFonts w:ascii="Arial" w:eastAsia="Calibri" w:hAnsi="Arial" w:cs="Arial"/>
          <w:sz w:val="22"/>
          <w:szCs w:val="22"/>
        </w:rPr>
      </w:pPr>
    </w:p>
    <w:p w14:paraId="45AFC9C2" w14:textId="77777777" w:rsidR="008B1EFB" w:rsidRDefault="008B1EFB" w:rsidP="008B1EFB">
      <w:pPr>
        <w:tabs>
          <w:tab w:val="left" w:pos="6090"/>
        </w:tabs>
        <w:spacing w:after="160" w:line="259" w:lineRule="auto"/>
        <w:rPr>
          <w:rFonts w:ascii="Arial" w:eastAsia="Calibri" w:hAnsi="Arial" w:cs="Arial"/>
          <w:sz w:val="22"/>
          <w:szCs w:val="22"/>
        </w:rPr>
      </w:pPr>
      <w:r w:rsidRPr="008B1EFB">
        <w:rPr>
          <w:rFonts w:ascii="Arial" w:eastAsia="Calibri" w:hAnsi="Arial" w:cs="Arial"/>
          <w:sz w:val="22"/>
          <w:szCs w:val="22"/>
        </w:rPr>
        <w:t>This Plan encompasses the Organisational Development, Policy and Communications Service, Finance Service and Legal and Democratic, Digital and Customer Services which deliver the key functions of:</w:t>
      </w:r>
    </w:p>
    <w:p w14:paraId="56EFB479" w14:textId="77777777" w:rsidR="00D521C8" w:rsidRPr="008B1EFB" w:rsidRDefault="00D521C8" w:rsidP="008B1EFB">
      <w:pPr>
        <w:tabs>
          <w:tab w:val="left" w:pos="6090"/>
        </w:tabs>
        <w:spacing w:after="160" w:line="259" w:lineRule="auto"/>
        <w:rPr>
          <w:rFonts w:ascii="Arial" w:eastAsia="Calibri" w:hAnsi="Arial" w:cs="Arial"/>
          <w:sz w:val="22"/>
          <w:szCs w:val="22"/>
        </w:rPr>
      </w:pPr>
    </w:p>
    <w:tbl>
      <w:tblPr>
        <w:tblStyle w:val="TableGrid"/>
        <w:tblW w:w="0" w:type="auto"/>
        <w:tblLook w:val="04A0" w:firstRow="1" w:lastRow="0" w:firstColumn="1" w:lastColumn="0" w:noHBand="0" w:noVBand="1"/>
      </w:tblPr>
      <w:tblGrid>
        <w:gridCol w:w="2871"/>
        <w:gridCol w:w="6155"/>
      </w:tblGrid>
      <w:tr w:rsidR="008B1EFB" w:rsidRPr="008B1EFB" w14:paraId="1C063941" w14:textId="77777777" w:rsidTr="00E45F6B">
        <w:tc>
          <w:tcPr>
            <w:tcW w:w="2871" w:type="dxa"/>
            <w:tcBorders>
              <w:top w:val="nil"/>
              <w:left w:val="nil"/>
              <w:bottom w:val="single" w:sz="4" w:space="0" w:color="01616B"/>
              <w:right w:val="nil"/>
            </w:tcBorders>
            <w:vAlign w:val="center"/>
          </w:tcPr>
          <w:p w14:paraId="03DBDE4A" w14:textId="77777777" w:rsidR="008B1EFB" w:rsidRPr="007D695B" w:rsidRDefault="008B1EFB" w:rsidP="008B1EFB">
            <w:pPr>
              <w:tabs>
                <w:tab w:val="left" w:pos="6090"/>
              </w:tabs>
              <w:rPr>
                <w:rFonts w:ascii="Arial" w:eastAsia="Calibri" w:hAnsi="Arial" w:cs="Arial"/>
                <w:color w:val="006699"/>
                <w:sz w:val="22"/>
                <w:szCs w:val="22"/>
              </w:rPr>
            </w:pPr>
            <w:r w:rsidRPr="007D695B">
              <w:rPr>
                <w:rFonts w:ascii="Arial" w:eastAsia="Calibri" w:hAnsi="Arial" w:cs="Arial"/>
                <w:color w:val="006699"/>
                <w:sz w:val="22"/>
                <w:szCs w:val="22"/>
              </w:rPr>
              <w:t xml:space="preserve">Organisational Development, </w:t>
            </w:r>
            <w:proofErr w:type="gramStart"/>
            <w:r w:rsidRPr="007D695B">
              <w:rPr>
                <w:rFonts w:ascii="Arial" w:eastAsia="Calibri" w:hAnsi="Arial" w:cs="Arial"/>
                <w:color w:val="006699"/>
                <w:sz w:val="22"/>
                <w:szCs w:val="22"/>
              </w:rPr>
              <w:t>Policy</w:t>
            </w:r>
            <w:proofErr w:type="gramEnd"/>
            <w:r w:rsidRPr="007D695B">
              <w:rPr>
                <w:rFonts w:ascii="Arial" w:eastAsia="Calibri" w:hAnsi="Arial" w:cs="Arial"/>
                <w:color w:val="006699"/>
                <w:sz w:val="22"/>
                <w:szCs w:val="22"/>
              </w:rPr>
              <w:t xml:space="preserve"> and Communications </w:t>
            </w:r>
          </w:p>
          <w:p w14:paraId="24EB62F3" w14:textId="77777777" w:rsidR="008B1EFB" w:rsidRPr="008B1EFB" w:rsidRDefault="008B1EFB" w:rsidP="008B1EFB">
            <w:pPr>
              <w:tabs>
                <w:tab w:val="left" w:pos="6090"/>
              </w:tabs>
              <w:rPr>
                <w:rFonts w:ascii="Arial" w:eastAsia="Calibri" w:hAnsi="Arial" w:cs="Arial"/>
                <w:color w:val="01616B"/>
                <w:sz w:val="22"/>
                <w:szCs w:val="22"/>
              </w:rPr>
            </w:pPr>
          </w:p>
        </w:tc>
        <w:tc>
          <w:tcPr>
            <w:tcW w:w="6155" w:type="dxa"/>
            <w:tcBorders>
              <w:top w:val="nil"/>
              <w:left w:val="nil"/>
              <w:bottom w:val="single" w:sz="4" w:space="0" w:color="01616B"/>
              <w:right w:val="nil"/>
            </w:tcBorders>
            <w:vAlign w:val="center"/>
          </w:tcPr>
          <w:p w14:paraId="753FC23D" w14:textId="77777777" w:rsidR="008B1EFB" w:rsidRPr="008B1EFB" w:rsidRDefault="008B1EFB" w:rsidP="008B1EFB">
            <w:pPr>
              <w:tabs>
                <w:tab w:val="left" w:pos="6090"/>
              </w:tabs>
              <w:rPr>
                <w:rFonts w:ascii="Arial" w:eastAsia="Calibri" w:hAnsi="Arial" w:cs="Arial"/>
                <w:color w:val="000000"/>
                <w:sz w:val="21"/>
                <w:szCs w:val="21"/>
              </w:rPr>
            </w:pPr>
            <w:r w:rsidRPr="008B1EFB">
              <w:rPr>
                <w:rFonts w:ascii="Arial" w:eastAsia="Calibri" w:hAnsi="Arial" w:cs="Arial"/>
                <w:color w:val="000000"/>
                <w:sz w:val="21"/>
                <w:szCs w:val="21"/>
              </w:rPr>
              <w:t xml:space="preserve">Organisational Development, Human Resources, Employee Development, Corporate Health and Safety, Payroll, Workforce Planning, Corporate Communications, Corporate Policy, Performance Management, Community Planning, Corporate Equalities  </w:t>
            </w:r>
          </w:p>
          <w:p w14:paraId="2A0BA6AE" w14:textId="77777777" w:rsidR="008B1EFB" w:rsidRPr="008B1EFB" w:rsidRDefault="008B1EFB" w:rsidP="008B1EFB">
            <w:pPr>
              <w:tabs>
                <w:tab w:val="left" w:pos="6090"/>
              </w:tabs>
              <w:rPr>
                <w:rFonts w:ascii="Arial" w:eastAsia="Calibri" w:hAnsi="Arial" w:cs="Arial"/>
                <w:color w:val="000000"/>
                <w:sz w:val="21"/>
                <w:szCs w:val="21"/>
              </w:rPr>
            </w:pPr>
            <w:r w:rsidRPr="008B1EFB">
              <w:rPr>
                <w:rFonts w:ascii="Arial" w:eastAsia="Calibri" w:hAnsi="Arial" w:cs="Arial"/>
                <w:color w:val="000000"/>
                <w:sz w:val="21"/>
                <w:szCs w:val="21"/>
              </w:rPr>
              <w:t xml:space="preserve">    </w:t>
            </w:r>
          </w:p>
        </w:tc>
      </w:tr>
      <w:tr w:rsidR="008B1EFB" w:rsidRPr="008B1EFB" w14:paraId="08BDE64A" w14:textId="77777777" w:rsidTr="00E45F6B">
        <w:tc>
          <w:tcPr>
            <w:tcW w:w="2871" w:type="dxa"/>
            <w:tcBorders>
              <w:top w:val="single" w:sz="4" w:space="0" w:color="01616B"/>
              <w:left w:val="nil"/>
              <w:bottom w:val="single" w:sz="4" w:space="0" w:color="01616B"/>
              <w:right w:val="nil"/>
            </w:tcBorders>
            <w:vAlign w:val="center"/>
          </w:tcPr>
          <w:p w14:paraId="35CF3680" w14:textId="77777777" w:rsidR="008B1EFB" w:rsidRPr="007D695B" w:rsidRDefault="008B1EFB" w:rsidP="008B1EFB">
            <w:pPr>
              <w:tabs>
                <w:tab w:val="left" w:pos="6090"/>
              </w:tabs>
              <w:rPr>
                <w:rFonts w:ascii="Arial" w:eastAsia="Calibri" w:hAnsi="Arial" w:cs="Arial"/>
                <w:color w:val="006699"/>
                <w:sz w:val="22"/>
                <w:szCs w:val="22"/>
              </w:rPr>
            </w:pPr>
            <w:r w:rsidRPr="007D695B">
              <w:rPr>
                <w:rFonts w:ascii="Arial" w:eastAsia="Calibri" w:hAnsi="Arial" w:cs="Arial"/>
                <w:color w:val="006699"/>
                <w:sz w:val="22"/>
                <w:szCs w:val="22"/>
              </w:rPr>
              <w:t xml:space="preserve">Finance Service </w:t>
            </w:r>
          </w:p>
          <w:p w14:paraId="696A95B4" w14:textId="77777777" w:rsidR="008B1EFB" w:rsidRPr="008B1EFB" w:rsidRDefault="008B1EFB" w:rsidP="008B1EFB">
            <w:pPr>
              <w:tabs>
                <w:tab w:val="left" w:pos="6090"/>
              </w:tabs>
              <w:rPr>
                <w:rFonts w:ascii="Arial" w:eastAsia="Calibri" w:hAnsi="Arial" w:cs="Arial"/>
                <w:color w:val="01616B"/>
                <w:sz w:val="22"/>
                <w:szCs w:val="22"/>
              </w:rPr>
            </w:pPr>
          </w:p>
        </w:tc>
        <w:tc>
          <w:tcPr>
            <w:tcW w:w="6155" w:type="dxa"/>
            <w:tcBorders>
              <w:top w:val="single" w:sz="4" w:space="0" w:color="01616B"/>
              <w:left w:val="nil"/>
              <w:bottom w:val="single" w:sz="4" w:space="0" w:color="01616B"/>
              <w:right w:val="nil"/>
            </w:tcBorders>
            <w:vAlign w:val="center"/>
          </w:tcPr>
          <w:p w14:paraId="49D1022C" w14:textId="77777777" w:rsidR="0025428F" w:rsidRPr="008B1EFB" w:rsidRDefault="0025428F" w:rsidP="0025428F">
            <w:pPr>
              <w:tabs>
                <w:tab w:val="left" w:pos="6090"/>
              </w:tabs>
              <w:rPr>
                <w:rFonts w:ascii="Arial" w:eastAsia="Calibri" w:hAnsi="Arial" w:cs="Arial"/>
                <w:sz w:val="21"/>
                <w:szCs w:val="21"/>
              </w:rPr>
            </w:pPr>
            <w:r w:rsidRPr="008B1EFB">
              <w:rPr>
                <w:rFonts w:ascii="Arial" w:eastAsia="Calibri" w:hAnsi="Arial" w:cs="Arial"/>
                <w:sz w:val="21"/>
                <w:szCs w:val="21"/>
              </w:rPr>
              <w:t xml:space="preserve">Strategic Finance, Directorate Finance and Accountancy, Budgeting, Statutory Group Accounts, Creditors, Insurance, Treasury Management, Council Tax Services, Revenues, Debt Recovery, Housing Benefits, </w:t>
            </w:r>
            <w:r>
              <w:rPr>
                <w:rFonts w:ascii="Arial" w:eastAsia="Calibri" w:hAnsi="Arial" w:cs="Arial"/>
                <w:sz w:val="21"/>
                <w:szCs w:val="21"/>
              </w:rPr>
              <w:t xml:space="preserve">Discretionary Payments </w:t>
            </w:r>
            <w:r w:rsidRPr="008B1EFB">
              <w:rPr>
                <w:rFonts w:ascii="Arial" w:eastAsia="Calibri" w:hAnsi="Arial" w:cs="Arial"/>
                <w:sz w:val="21"/>
                <w:szCs w:val="21"/>
              </w:rPr>
              <w:t xml:space="preserve"> </w:t>
            </w:r>
          </w:p>
          <w:p w14:paraId="04388E76" w14:textId="44EB6591" w:rsidR="00D521C8" w:rsidRPr="008B1EFB" w:rsidRDefault="008B1EFB" w:rsidP="00D521C8">
            <w:pPr>
              <w:tabs>
                <w:tab w:val="left" w:pos="6090"/>
              </w:tabs>
              <w:rPr>
                <w:rFonts w:ascii="Arial" w:eastAsia="Calibri" w:hAnsi="Arial" w:cs="Arial"/>
                <w:sz w:val="21"/>
                <w:szCs w:val="21"/>
              </w:rPr>
            </w:pPr>
            <w:r w:rsidRPr="008B1EFB">
              <w:rPr>
                <w:rFonts w:ascii="Arial" w:eastAsia="Calibri" w:hAnsi="Arial" w:cs="Arial"/>
                <w:sz w:val="21"/>
                <w:szCs w:val="21"/>
              </w:rPr>
              <w:t xml:space="preserve"> </w:t>
            </w:r>
          </w:p>
        </w:tc>
      </w:tr>
      <w:tr w:rsidR="008B1EFB" w:rsidRPr="008B1EFB" w14:paraId="6BECB69C" w14:textId="77777777" w:rsidTr="00E45F6B">
        <w:tc>
          <w:tcPr>
            <w:tcW w:w="2871" w:type="dxa"/>
            <w:tcBorders>
              <w:top w:val="single" w:sz="4" w:space="0" w:color="01616B"/>
              <w:left w:val="nil"/>
              <w:bottom w:val="single" w:sz="4" w:space="0" w:color="01616B"/>
              <w:right w:val="nil"/>
            </w:tcBorders>
            <w:vAlign w:val="center"/>
          </w:tcPr>
          <w:p w14:paraId="783858CE" w14:textId="77777777" w:rsidR="008B1EFB" w:rsidRPr="007D695B" w:rsidRDefault="008B1EFB" w:rsidP="008B1EFB">
            <w:pPr>
              <w:tabs>
                <w:tab w:val="left" w:pos="6090"/>
              </w:tabs>
              <w:rPr>
                <w:rFonts w:ascii="Arial" w:eastAsia="Calibri" w:hAnsi="Arial" w:cs="Arial"/>
                <w:color w:val="006699"/>
                <w:sz w:val="22"/>
                <w:szCs w:val="22"/>
              </w:rPr>
            </w:pPr>
            <w:r w:rsidRPr="007D695B">
              <w:rPr>
                <w:rFonts w:ascii="Arial" w:eastAsia="Calibri" w:hAnsi="Arial" w:cs="Arial"/>
                <w:color w:val="006699"/>
                <w:sz w:val="22"/>
                <w:szCs w:val="22"/>
              </w:rPr>
              <w:lastRenderedPageBreak/>
              <w:t xml:space="preserve">Legal, Democratic, Digital and Customer Services </w:t>
            </w:r>
          </w:p>
          <w:p w14:paraId="24B3D252" w14:textId="77777777" w:rsidR="008B1EFB" w:rsidRPr="008B1EFB" w:rsidRDefault="008B1EFB" w:rsidP="008B1EFB">
            <w:pPr>
              <w:tabs>
                <w:tab w:val="left" w:pos="6090"/>
              </w:tabs>
              <w:rPr>
                <w:rFonts w:ascii="Arial" w:eastAsia="Calibri" w:hAnsi="Arial" w:cs="Arial"/>
                <w:color w:val="01616B"/>
                <w:sz w:val="22"/>
                <w:szCs w:val="22"/>
              </w:rPr>
            </w:pPr>
            <w:r w:rsidRPr="008B1EFB">
              <w:rPr>
                <w:rFonts w:ascii="Arial" w:eastAsia="Calibri" w:hAnsi="Arial" w:cs="Arial"/>
                <w:color w:val="01616B"/>
                <w:sz w:val="22"/>
                <w:szCs w:val="22"/>
              </w:rPr>
              <w:t xml:space="preserve">  </w:t>
            </w:r>
          </w:p>
        </w:tc>
        <w:tc>
          <w:tcPr>
            <w:tcW w:w="6155" w:type="dxa"/>
            <w:tcBorders>
              <w:top w:val="single" w:sz="4" w:space="0" w:color="01616B"/>
              <w:left w:val="nil"/>
              <w:bottom w:val="single" w:sz="4" w:space="0" w:color="01616B"/>
              <w:right w:val="nil"/>
            </w:tcBorders>
          </w:tcPr>
          <w:p w14:paraId="21985474" w14:textId="77777777" w:rsidR="008B1EFB" w:rsidRPr="008B1EFB" w:rsidRDefault="008B1EFB" w:rsidP="008B1EFB">
            <w:pPr>
              <w:tabs>
                <w:tab w:val="left" w:pos="6090"/>
              </w:tabs>
              <w:rPr>
                <w:rFonts w:ascii="Arial" w:eastAsia="Calibri" w:hAnsi="Arial" w:cs="Arial"/>
                <w:sz w:val="21"/>
                <w:szCs w:val="21"/>
              </w:rPr>
            </w:pPr>
            <w:r w:rsidRPr="008B1EFB">
              <w:rPr>
                <w:rFonts w:ascii="Arial" w:eastAsia="Calibri" w:hAnsi="Arial" w:cs="Arial"/>
                <w:sz w:val="21"/>
                <w:szCs w:val="21"/>
              </w:rPr>
              <w:t xml:space="preserve">Legal Service, Administration, Licensing, Litigation, Contracts &amp; Conveyancing, Courts, Members Services and Support, Committee support, Community Council liaison, Election Management, Information Governance, Customer Services, Customer Contact Service, ICT Strategy, Operation and Support, Modernisation, Registration Services, Internal Audit, Risk Management     </w:t>
            </w:r>
          </w:p>
        </w:tc>
      </w:tr>
    </w:tbl>
    <w:p w14:paraId="73268205" w14:textId="77777777" w:rsidR="008B1EFB" w:rsidRPr="008B1EFB" w:rsidRDefault="008B1EFB" w:rsidP="008B1EFB">
      <w:pPr>
        <w:tabs>
          <w:tab w:val="left" w:pos="2310"/>
        </w:tabs>
        <w:spacing w:after="160" w:line="259" w:lineRule="auto"/>
        <w:rPr>
          <w:rFonts w:ascii="Arial" w:eastAsia="Calibri" w:hAnsi="Arial" w:cs="Arial"/>
          <w:sz w:val="32"/>
          <w:szCs w:val="32"/>
        </w:rPr>
        <w:sectPr w:rsidR="008B1EFB" w:rsidRPr="008B1EFB" w:rsidSect="00B27920">
          <w:headerReference w:type="default" r:id="rId13"/>
          <w:footerReference w:type="first" r:id="rId14"/>
          <w:pgSz w:w="11906" w:h="16838"/>
          <w:pgMar w:top="1135" w:right="1416" w:bottom="1440" w:left="1440" w:header="284" w:footer="708" w:gutter="0"/>
          <w:pgNumType w:start="1"/>
          <w:cols w:space="708"/>
          <w:titlePg/>
          <w:docGrid w:linePitch="360"/>
        </w:sectPr>
      </w:pPr>
    </w:p>
    <w:p w14:paraId="2F9032E4" w14:textId="77777777" w:rsidR="00E369A7" w:rsidRPr="00E369A7" w:rsidRDefault="00E369A7" w:rsidP="00E369A7">
      <w:pPr>
        <w:tabs>
          <w:tab w:val="left" w:pos="6090"/>
        </w:tabs>
        <w:spacing w:after="160" w:line="259" w:lineRule="auto"/>
        <w:rPr>
          <w:rFonts w:ascii="Arial" w:eastAsia="Calibri" w:hAnsi="Arial" w:cs="Arial"/>
          <w:sz w:val="22"/>
          <w:szCs w:val="22"/>
        </w:rPr>
      </w:pPr>
      <w:r w:rsidRPr="00E369A7">
        <w:rPr>
          <w:rFonts w:ascii="Arial" w:eastAsia="Calibri" w:hAnsi="Arial" w:cs="Arial"/>
          <w:sz w:val="22"/>
          <w:szCs w:val="22"/>
        </w:rPr>
        <w:lastRenderedPageBreak/>
        <w:t>The Delivery and Improvement Plan sets out how the Council Plan priorities will be delivered via the implementation of the following workstreams:</w:t>
      </w:r>
    </w:p>
    <w:p w14:paraId="07A901CD" w14:textId="77777777" w:rsidR="00040ED5" w:rsidRPr="00E00C0F" w:rsidRDefault="00040ED5" w:rsidP="00040ED5">
      <w:pPr>
        <w:keepNext/>
        <w:keepLines/>
        <w:spacing w:before="40" w:line="259" w:lineRule="auto"/>
        <w:outlineLvl w:val="1"/>
        <w:rPr>
          <w:rFonts w:ascii="Calibri Light" w:hAnsi="Calibri Light"/>
          <w:b/>
          <w:bCs/>
          <w:color w:val="336699"/>
          <w:sz w:val="28"/>
          <w:szCs w:val="28"/>
        </w:rPr>
      </w:pPr>
      <w:r w:rsidRPr="00E00C0F">
        <w:rPr>
          <w:rFonts w:ascii="Calibri Light" w:hAnsi="Calibri Light"/>
          <w:b/>
          <w:bCs/>
          <w:color w:val="336699"/>
          <w:sz w:val="28"/>
          <w:szCs w:val="28"/>
        </w:rPr>
        <w:t xml:space="preserve">Delivery and Improvement Plan </w:t>
      </w:r>
    </w:p>
    <w:p w14:paraId="79B6D65B" w14:textId="77777777" w:rsidR="00040ED5" w:rsidRPr="00E00C0F" w:rsidRDefault="00040ED5" w:rsidP="00040ED5">
      <w:pPr>
        <w:tabs>
          <w:tab w:val="left" w:pos="6090"/>
        </w:tabs>
        <w:spacing w:after="160" w:line="259" w:lineRule="auto"/>
        <w:rPr>
          <w:rFonts w:ascii="Calibri Light" w:eastAsia="Calibri" w:hAnsi="Calibri Light" w:cs="Calibri Light"/>
          <w:b/>
          <w:bCs/>
          <w:sz w:val="28"/>
          <w:szCs w:val="28"/>
        </w:rPr>
      </w:pPr>
      <w:r w:rsidRPr="00E00C0F">
        <w:rPr>
          <w:rFonts w:ascii="Calibri Light" w:eastAsia="Calibri" w:hAnsi="Calibri Light" w:cs="Calibri Light"/>
          <w:b/>
          <w:bCs/>
          <w:noProof/>
          <w:sz w:val="28"/>
          <w:szCs w:val="28"/>
        </w:rPr>
        <mc:AlternateContent>
          <mc:Choice Requires="wps">
            <w:drawing>
              <wp:anchor distT="0" distB="0" distL="114300" distR="114300" simplePos="0" relativeHeight="251664384" behindDoc="0" locked="0" layoutInCell="1" allowOverlap="1" wp14:anchorId="764A6CCC" wp14:editId="0ECF4C95">
                <wp:simplePos x="0" y="0"/>
                <wp:positionH relativeFrom="margin">
                  <wp:align>left</wp:align>
                </wp:positionH>
                <wp:positionV relativeFrom="paragraph">
                  <wp:posOffset>304165</wp:posOffset>
                </wp:positionV>
                <wp:extent cx="4295554"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w14:anchorId="33550ED0" id="Straight Connector 4" o:spid="_x0000_s1026" alt="&quot;&quot;"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" strokecolor="#afabab" strokeweight=".5pt">
                <v:stroke joinstyle="miter"/>
                <w10:wrap anchorx="margin"/>
              </v:line>
            </w:pict>
          </mc:Fallback>
        </mc:AlternateContent>
      </w:r>
      <w:r w:rsidRPr="00E00C0F">
        <w:rPr>
          <w:rFonts w:ascii="Calibri Light" w:eastAsia="Calibri" w:hAnsi="Calibri Light" w:cs="Calibri Light"/>
          <w:b/>
          <w:bCs/>
          <w:sz w:val="28"/>
          <w:szCs w:val="28"/>
        </w:rPr>
        <w:t>PEOPLE</w:t>
      </w:r>
    </w:p>
    <w:p w14:paraId="2517A32B" w14:textId="77777777" w:rsidR="004A4D86" w:rsidRPr="00517067" w:rsidRDefault="004A4D86" w:rsidP="004A4D86">
      <w:pPr>
        <w:tabs>
          <w:tab w:val="left" w:pos="6090"/>
        </w:tabs>
        <w:rPr>
          <w:rFonts w:asciiTheme="majorHAnsi" w:hAnsiTheme="majorHAnsi" w:cstheme="majorHAnsi"/>
          <w:b/>
          <w:bCs/>
          <w:sz w:val="16"/>
          <w:szCs w:val="16"/>
        </w:rPr>
      </w:pPr>
      <w:r w:rsidRPr="002A267B">
        <w:rPr>
          <w:rFonts w:asciiTheme="majorHAnsi" w:hAnsiTheme="majorHAnsi" w:cstheme="majorHAnsi"/>
          <w:b/>
          <w:bCs/>
          <w:sz w:val="28"/>
          <w:szCs w:val="28"/>
        </w:rPr>
        <w:t xml:space="preserve"> </w:t>
      </w:r>
    </w:p>
    <w:tbl>
      <w:tblPr>
        <w:tblStyle w:val="TableGrid"/>
        <w:tblW w:w="15157" w:type="dxa"/>
        <w:tblInd w:w="-289" w:type="dxa"/>
        <w:tblLook w:val="04A0" w:firstRow="1" w:lastRow="0" w:firstColumn="1" w:lastColumn="0" w:noHBand="0" w:noVBand="1"/>
      </w:tblPr>
      <w:tblGrid>
        <w:gridCol w:w="416"/>
        <w:gridCol w:w="3912"/>
        <w:gridCol w:w="4082"/>
        <w:gridCol w:w="1304"/>
        <w:gridCol w:w="3345"/>
        <w:gridCol w:w="2098"/>
      </w:tblGrid>
      <w:tr w:rsidR="004E4AA0" w:rsidRPr="008B5D36" w14:paraId="254C2321" w14:textId="77777777" w:rsidTr="00AC4F71">
        <w:trPr>
          <w:tblHeader/>
        </w:trPr>
        <w:tc>
          <w:tcPr>
            <w:tcW w:w="416" w:type="dxa"/>
            <w:tcBorders>
              <w:top w:val="single" w:sz="4" w:space="0" w:color="auto"/>
              <w:left w:val="single" w:sz="4" w:space="0" w:color="auto"/>
              <w:bottom w:val="single" w:sz="4" w:space="0" w:color="auto"/>
              <w:right w:val="nil"/>
            </w:tcBorders>
            <w:shd w:val="clear" w:color="auto" w:fill="006699"/>
          </w:tcPr>
          <w:p w14:paraId="5943EB86" w14:textId="77777777" w:rsidR="004E4AA0" w:rsidRPr="003F43D8" w:rsidRDefault="004E4AA0" w:rsidP="00A46A66">
            <w:pPr>
              <w:jc w:val="center"/>
              <w:rPr>
                <w:rFonts w:asciiTheme="majorHAnsi" w:hAnsiTheme="majorHAnsi" w:cstheme="majorHAnsi"/>
                <w:b/>
                <w:color w:val="FFFFFF" w:themeColor="background1"/>
              </w:rPr>
            </w:pPr>
          </w:p>
        </w:tc>
        <w:tc>
          <w:tcPr>
            <w:tcW w:w="3912" w:type="dxa"/>
            <w:tcBorders>
              <w:top w:val="single" w:sz="4" w:space="0" w:color="auto"/>
              <w:left w:val="nil"/>
              <w:bottom w:val="single" w:sz="4" w:space="0" w:color="auto"/>
              <w:right w:val="single" w:sz="4" w:space="0" w:color="auto"/>
            </w:tcBorders>
            <w:shd w:val="clear" w:color="auto" w:fill="006699"/>
            <w:hideMark/>
          </w:tcPr>
          <w:p w14:paraId="1DAF4A13" w14:textId="77777777" w:rsidR="004E4AA0" w:rsidRPr="008B5D36"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What will be delivered?</w:t>
            </w:r>
          </w:p>
        </w:tc>
        <w:tc>
          <w:tcPr>
            <w:tcW w:w="4082" w:type="dxa"/>
            <w:tcBorders>
              <w:top w:val="single" w:sz="4" w:space="0" w:color="auto"/>
              <w:left w:val="single" w:sz="4" w:space="0" w:color="auto"/>
              <w:bottom w:val="single" w:sz="4" w:space="0" w:color="auto"/>
              <w:right w:val="single" w:sz="4" w:space="0" w:color="auto"/>
            </w:tcBorders>
            <w:shd w:val="clear" w:color="auto" w:fill="006699"/>
          </w:tcPr>
          <w:p w14:paraId="68B97EEF" w14:textId="77777777" w:rsidR="004E4AA0"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How will this be delivered?</w:t>
            </w:r>
          </w:p>
          <w:p w14:paraId="2F479455" w14:textId="77777777" w:rsidR="004E4AA0" w:rsidRPr="008B5D36" w:rsidRDefault="004E4AA0" w:rsidP="00A46A66">
            <w:pPr>
              <w:jc w:val="center"/>
              <w:rPr>
                <w:rFonts w:asciiTheme="majorHAnsi" w:hAnsiTheme="majorHAnsi" w:cstheme="majorHAnsi"/>
                <w:b/>
                <w:color w:val="FFFFFF" w:themeColor="background1"/>
              </w:rPr>
            </w:pPr>
          </w:p>
        </w:tc>
        <w:tc>
          <w:tcPr>
            <w:tcW w:w="1304" w:type="dxa"/>
            <w:tcBorders>
              <w:top w:val="single" w:sz="4" w:space="0" w:color="auto"/>
              <w:left w:val="single" w:sz="4" w:space="0" w:color="auto"/>
              <w:bottom w:val="single" w:sz="4" w:space="0" w:color="auto"/>
              <w:right w:val="single" w:sz="4" w:space="0" w:color="auto"/>
            </w:tcBorders>
            <w:shd w:val="clear" w:color="auto" w:fill="006699"/>
          </w:tcPr>
          <w:p w14:paraId="68123DDE" w14:textId="77777777" w:rsidR="004E4AA0" w:rsidRPr="008B5D36"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Due Date</w:t>
            </w:r>
          </w:p>
        </w:tc>
        <w:tc>
          <w:tcPr>
            <w:tcW w:w="3345" w:type="dxa"/>
            <w:tcBorders>
              <w:top w:val="single" w:sz="4" w:space="0" w:color="auto"/>
              <w:left w:val="single" w:sz="4" w:space="0" w:color="auto"/>
              <w:bottom w:val="single" w:sz="4" w:space="0" w:color="auto"/>
              <w:right w:val="single" w:sz="4" w:space="0" w:color="auto"/>
            </w:tcBorders>
            <w:shd w:val="clear" w:color="auto" w:fill="006699"/>
          </w:tcPr>
          <w:p w14:paraId="1EDC684F" w14:textId="77777777" w:rsidR="004E4AA0" w:rsidRPr="008B5D36"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 xml:space="preserve">What difference will it make?  </w:t>
            </w:r>
          </w:p>
        </w:tc>
        <w:tc>
          <w:tcPr>
            <w:tcW w:w="2098" w:type="dxa"/>
            <w:tcBorders>
              <w:top w:val="single" w:sz="4" w:space="0" w:color="auto"/>
              <w:left w:val="single" w:sz="4" w:space="0" w:color="auto"/>
              <w:bottom w:val="single" w:sz="4" w:space="0" w:color="auto"/>
              <w:right w:val="single" w:sz="4" w:space="0" w:color="auto"/>
            </w:tcBorders>
            <w:shd w:val="clear" w:color="auto" w:fill="006699"/>
          </w:tcPr>
          <w:p w14:paraId="089A5F71" w14:textId="77777777" w:rsidR="004E4AA0" w:rsidRPr="008B5D36" w:rsidRDefault="004E4AA0" w:rsidP="00A46A66">
            <w:pPr>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Alignment to the Council Plan </w:t>
            </w:r>
          </w:p>
        </w:tc>
      </w:tr>
      <w:tr w:rsidR="004E4AA0" w:rsidRPr="00236617" w14:paraId="50E242E4"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74EC81DA" w14:textId="422359B0" w:rsidR="004E4AA0" w:rsidRPr="00F37564" w:rsidRDefault="004E4AA0" w:rsidP="00A46A66">
            <w:pPr>
              <w:rPr>
                <w:rFonts w:ascii="Arial" w:hAnsi="Arial" w:cs="Arial"/>
                <w:sz w:val="20"/>
                <w:szCs w:val="20"/>
              </w:rPr>
            </w:pPr>
            <w:r w:rsidRPr="00F37564">
              <w:rPr>
                <w:rFonts w:ascii="Arial" w:hAnsi="Arial" w:cs="Arial"/>
                <w:sz w:val="20"/>
                <w:szCs w:val="20"/>
              </w:rPr>
              <w:t>1</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61457CBD" w14:textId="77777777" w:rsidR="00F557F1" w:rsidRPr="00E22CFD" w:rsidRDefault="00F557F1" w:rsidP="00E22CFD">
            <w:pPr>
              <w:tabs>
                <w:tab w:val="left" w:pos="1776"/>
              </w:tabs>
              <w:rPr>
                <w:rFonts w:ascii="Arial" w:hAnsi="Arial" w:cs="Arial"/>
                <w:sz w:val="22"/>
                <w:szCs w:val="22"/>
                <w:u w:val="single"/>
              </w:rPr>
            </w:pPr>
            <w:r w:rsidRPr="00E22CFD">
              <w:rPr>
                <w:rFonts w:ascii="Arial" w:hAnsi="Arial" w:cs="Arial"/>
                <w:sz w:val="22"/>
                <w:szCs w:val="22"/>
                <w:u w:val="single"/>
              </w:rPr>
              <w:t>Partnership Plan</w:t>
            </w:r>
          </w:p>
          <w:p w14:paraId="41CF57AB" w14:textId="77777777" w:rsidR="00F557F1" w:rsidRPr="00E22CFD" w:rsidRDefault="00F557F1" w:rsidP="00E22CFD">
            <w:pPr>
              <w:tabs>
                <w:tab w:val="left" w:pos="1776"/>
              </w:tabs>
              <w:rPr>
                <w:rFonts w:ascii="Arial" w:hAnsi="Arial" w:cs="Arial"/>
                <w:sz w:val="22"/>
                <w:szCs w:val="22"/>
              </w:rPr>
            </w:pPr>
          </w:p>
          <w:p w14:paraId="303E725F" w14:textId="6A48D4C3" w:rsidR="004E4AA0" w:rsidRPr="00E22CFD" w:rsidRDefault="00F557F1" w:rsidP="00E22CFD">
            <w:pPr>
              <w:tabs>
                <w:tab w:val="left" w:pos="1776"/>
              </w:tabs>
              <w:rPr>
                <w:rFonts w:ascii="Arial" w:hAnsi="Arial" w:cs="Arial"/>
                <w:bCs/>
                <w:sz w:val="22"/>
                <w:szCs w:val="22"/>
              </w:rPr>
            </w:pPr>
            <w:r w:rsidRPr="00E22CFD">
              <w:rPr>
                <w:rFonts w:ascii="Arial" w:hAnsi="Arial" w:cs="Arial"/>
                <w:sz w:val="22"/>
                <w:szCs w:val="22"/>
              </w:rPr>
              <w:t>Embed the Partnership Plan 2023/33 governance, delivery and reporting framework across the Alliance partners</w:t>
            </w:r>
            <w:r w:rsidR="005A4747">
              <w:rPr>
                <w:rFonts w:ascii="Arial" w:hAnsi="Arial" w:cs="Arial"/>
                <w:sz w:val="22"/>
                <w:szCs w:val="22"/>
              </w:rPr>
              <w:t>.</w:t>
            </w:r>
          </w:p>
        </w:tc>
        <w:tc>
          <w:tcPr>
            <w:tcW w:w="4082" w:type="dxa"/>
            <w:tcBorders>
              <w:top w:val="single" w:sz="4" w:space="0" w:color="auto"/>
              <w:left w:val="single" w:sz="4" w:space="0" w:color="auto"/>
              <w:bottom w:val="single" w:sz="4" w:space="0" w:color="auto"/>
              <w:right w:val="single" w:sz="4" w:space="0" w:color="auto"/>
            </w:tcBorders>
          </w:tcPr>
          <w:p w14:paraId="6B8CC54C" w14:textId="03C21C4F" w:rsidR="00F557F1" w:rsidRPr="00E22CFD" w:rsidRDefault="00F557F1" w:rsidP="003A12E5">
            <w:pPr>
              <w:tabs>
                <w:tab w:val="left" w:pos="1776"/>
              </w:tabs>
              <w:ind w:left="-41" w:hanging="142"/>
              <w:rPr>
                <w:rFonts w:ascii="Arial" w:hAnsi="Arial" w:cs="Arial"/>
                <w:sz w:val="22"/>
                <w:szCs w:val="22"/>
              </w:rPr>
            </w:pPr>
            <w:r w:rsidRPr="00E22CFD">
              <w:rPr>
                <w:rFonts w:ascii="Arial" w:hAnsi="Arial" w:cs="Arial"/>
                <w:sz w:val="22"/>
                <w:szCs w:val="22"/>
              </w:rPr>
              <w:t xml:space="preserve"> </w:t>
            </w:r>
            <w:r w:rsidR="003A12E5">
              <w:rPr>
                <w:rFonts w:ascii="Arial" w:hAnsi="Arial" w:cs="Arial"/>
                <w:sz w:val="22"/>
                <w:szCs w:val="22"/>
              </w:rPr>
              <w:t xml:space="preserve"> </w:t>
            </w:r>
            <w:r w:rsidRPr="00E22CFD">
              <w:rPr>
                <w:rFonts w:ascii="Arial" w:hAnsi="Arial" w:cs="Arial"/>
                <w:sz w:val="22"/>
                <w:szCs w:val="22"/>
              </w:rPr>
              <w:t>Development of Partnership Action Plans and PIs</w:t>
            </w:r>
            <w:r w:rsidR="005A4747">
              <w:rPr>
                <w:rFonts w:ascii="Arial" w:hAnsi="Arial" w:cs="Arial"/>
                <w:sz w:val="22"/>
                <w:szCs w:val="22"/>
              </w:rPr>
              <w:t>.</w:t>
            </w:r>
          </w:p>
          <w:p w14:paraId="1279F437" w14:textId="77777777" w:rsidR="00F557F1" w:rsidRPr="00E22CFD" w:rsidRDefault="00F557F1" w:rsidP="00E22CFD">
            <w:pPr>
              <w:tabs>
                <w:tab w:val="left" w:pos="1776"/>
              </w:tabs>
              <w:ind w:left="40" w:hanging="79"/>
              <w:rPr>
                <w:rFonts w:ascii="Arial" w:hAnsi="Arial" w:cs="Arial"/>
                <w:sz w:val="22"/>
                <w:szCs w:val="22"/>
              </w:rPr>
            </w:pPr>
          </w:p>
          <w:p w14:paraId="6B9AA257" w14:textId="17351A1B" w:rsidR="00F557F1" w:rsidRPr="00E22CFD" w:rsidRDefault="00F557F1" w:rsidP="00E22CFD">
            <w:pPr>
              <w:tabs>
                <w:tab w:val="left" w:pos="1776"/>
              </w:tabs>
              <w:ind w:left="-41"/>
              <w:rPr>
                <w:rFonts w:ascii="Arial" w:hAnsi="Arial" w:cs="Arial"/>
                <w:sz w:val="22"/>
                <w:szCs w:val="22"/>
              </w:rPr>
            </w:pPr>
            <w:r w:rsidRPr="00E22CFD">
              <w:rPr>
                <w:rFonts w:ascii="Arial" w:hAnsi="Arial" w:cs="Arial"/>
                <w:sz w:val="22"/>
                <w:szCs w:val="22"/>
              </w:rPr>
              <w:t xml:space="preserve">New/refreshed delivery groups </w:t>
            </w:r>
            <w:r w:rsidR="008550CA" w:rsidRPr="00E22CFD">
              <w:rPr>
                <w:rFonts w:ascii="Arial" w:hAnsi="Arial" w:cs="Arial"/>
                <w:sz w:val="22"/>
                <w:szCs w:val="22"/>
              </w:rPr>
              <w:t>established,</w:t>
            </w:r>
            <w:r w:rsidRPr="00E22CFD">
              <w:rPr>
                <w:rFonts w:ascii="Arial" w:hAnsi="Arial" w:cs="Arial"/>
                <w:sz w:val="22"/>
                <w:szCs w:val="22"/>
              </w:rPr>
              <w:t xml:space="preserve"> and regular progress reports provided to the Alliance Board</w:t>
            </w:r>
            <w:r w:rsidR="005A4747">
              <w:rPr>
                <w:rFonts w:ascii="Arial" w:hAnsi="Arial" w:cs="Arial"/>
                <w:sz w:val="22"/>
                <w:szCs w:val="22"/>
              </w:rPr>
              <w:t>.</w:t>
            </w:r>
          </w:p>
          <w:p w14:paraId="2652E4EF" w14:textId="77777777" w:rsidR="00F557F1" w:rsidRPr="00E22CFD" w:rsidRDefault="00F557F1" w:rsidP="00E22CFD">
            <w:pPr>
              <w:tabs>
                <w:tab w:val="left" w:pos="1776"/>
              </w:tabs>
              <w:ind w:left="40" w:hanging="79"/>
              <w:rPr>
                <w:rFonts w:ascii="Arial" w:hAnsi="Arial" w:cs="Arial"/>
                <w:sz w:val="22"/>
                <w:szCs w:val="22"/>
              </w:rPr>
            </w:pPr>
          </w:p>
          <w:p w14:paraId="55256C14" w14:textId="4E2B3800" w:rsidR="00F557F1" w:rsidRPr="00E22CFD" w:rsidRDefault="00F557F1" w:rsidP="00E22CFD">
            <w:pPr>
              <w:tabs>
                <w:tab w:val="left" w:pos="1776"/>
              </w:tabs>
              <w:ind w:left="-41" w:firstLine="2"/>
              <w:rPr>
                <w:rFonts w:ascii="Arial" w:hAnsi="Arial" w:cs="Arial"/>
                <w:sz w:val="22"/>
                <w:szCs w:val="22"/>
              </w:rPr>
            </w:pPr>
            <w:r w:rsidRPr="00E22CFD">
              <w:rPr>
                <w:rFonts w:ascii="Arial" w:hAnsi="Arial" w:cs="Arial"/>
                <w:sz w:val="22"/>
                <w:szCs w:val="22"/>
              </w:rPr>
              <w:t>Publish an annual report on progress made against the Partnership Plan</w:t>
            </w:r>
            <w:r w:rsidR="005A4747">
              <w:rPr>
                <w:rFonts w:ascii="Arial" w:hAnsi="Arial" w:cs="Arial"/>
                <w:sz w:val="22"/>
                <w:szCs w:val="22"/>
              </w:rPr>
              <w:t>.</w:t>
            </w:r>
          </w:p>
          <w:p w14:paraId="17B03181" w14:textId="77777777" w:rsidR="00F557F1" w:rsidRPr="00E22CFD" w:rsidRDefault="00F557F1" w:rsidP="00E22CFD">
            <w:pPr>
              <w:tabs>
                <w:tab w:val="left" w:pos="1776"/>
              </w:tabs>
              <w:ind w:left="40" w:hanging="79"/>
              <w:rPr>
                <w:rFonts w:ascii="Arial" w:hAnsi="Arial" w:cs="Arial"/>
                <w:sz w:val="22"/>
                <w:szCs w:val="22"/>
              </w:rPr>
            </w:pPr>
          </w:p>
          <w:p w14:paraId="5D67ED77" w14:textId="6B10458B" w:rsidR="00F557F1" w:rsidRPr="00E22CFD" w:rsidRDefault="00F557F1" w:rsidP="00E22CFD">
            <w:pPr>
              <w:tabs>
                <w:tab w:val="left" w:pos="1776"/>
              </w:tabs>
              <w:ind w:left="-41"/>
              <w:rPr>
                <w:rFonts w:ascii="Arial" w:hAnsi="Arial" w:cs="Arial"/>
                <w:sz w:val="22"/>
                <w:szCs w:val="22"/>
              </w:rPr>
            </w:pPr>
            <w:r w:rsidRPr="00E22CFD">
              <w:rPr>
                <w:rFonts w:ascii="Arial" w:hAnsi="Arial" w:cs="Arial"/>
                <w:sz w:val="22"/>
                <w:szCs w:val="22"/>
              </w:rPr>
              <w:t>Implement the new Locality Planning model, with updated local priorities and engagement processes in place</w:t>
            </w:r>
            <w:r w:rsidR="005A4747">
              <w:rPr>
                <w:rFonts w:ascii="Arial" w:hAnsi="Arial" w:cs="Arial"/>
                <w:sz w:val="22"/>
                <w:szCs w:val="22"/>
              </w:rPr>
              <w:t>.</w:t>
            </w:r>
            <w:r w:rsidRPr="00E22CFD">
              <w:rPr>
                <w:rFonts w:ascii="Arial" w:hAnsi="Arial" w:cs="Arial"/>
                <w:sz w:val="22"/>
                <w:szCs w:val="22"/>
              </w:rPr>
              <w:t xml:space="preserve"> </w:t>
            </w:r>
          </w:p>
          <w:p w14:paraId="770DD2A2" w14:textId="77777777" w:rsidR="00F557F1" w:rsidRPr="00E22CFD" w:rsidRDefault="00F557F1" w:rsidP="00E22CFD">
            <w:pPr>
              <w:tabs>
                <w:tab w:val="left" w:pos="1776"/>
              </w:tabs>
              <w:ind w:left="40" w:hanging="79"/>
              <w:rPr>
                <w:rFonts w:ascii="Arial" w:hAnsi="Arial" w:cs="Arial"/>
                <w:sz w:val="22"/>
                <w:szCs w:val="22"/>
              </w:rPr>
            </w:pPr>
          </w:p>
          <w:p w14:paraId="3CBF52EA" w14:textId="77777777" w:rsidR="004E4AA0" w:rsidRDefault="00F557F1" w:rsidP="00E22CFD">
            <w:pPr>
              <w:tabs>
                <w:tab w:val="left" w:pos="1776"/>
              </w:tabs>
              <w:ind w:left="-41"/>
              <w:rPr>
                <w:rFonts w:ascii="Arial" w:hAnsi="Arial" w:cs="Arial"/>
                <w:sz w:val="20"/>
                <w:szCs w:val="20"/>
              </w:rPr>
            </w:pPr>
            <w:r w:rsidRPr="0057128A">
              <w:rPr>
                <w:rFonts w:ascii="Arial" w:hAnsi="Arial" w:cs="Arial"/>
                <w:b/>
                <w:bCs/>
                <w:color w:val="006699"/>
                <w:sz w:val="20"/>
                <w:szCs w:val="20"/>
              </w:rPr>
              <w:t>Lead Officer</w:t>
            </w:r>
            <w:r w:rsidRPr="00E22CFD">
              <w:rPr>
                <w:rFonts w:ascii="Arial" w:hAnsi="Arial" w:cs="Arial"/>
                <w:b/>
                <w:bCs/>
                <w:color w:val="008080"/>
                <w:sz w:val="20"/>
                <w:szCs w:val="20"/>
              </w:rPr>
              <w:t>:</w:t>
            </w:r>
            <w:r w:rsidRPr="00E22CFD">
              <w:rPr>
                <w:rFonts w:ascii="Arial" w:hAnsi="Arial" w:cs="Arial"/>
                <w:color w:val="008080"/>
                <w:sz w:val="20"/>
                <w:szCs w:val="20"/>
              </w:rPr>
              <w:t xml:space="preserve"> </w:t>
            </w:r>
            <w:r w:rsidRPr="00E22CFD">
              <w:rPr>
                <w:rFonts w:ascii="Arial" w:hAnsi="Arial" w:cs="Arial"/>
                <w:sz w:val="20"/>
                <w:szCs w:val="20"/>
              </w:rPr>
              <w:t>Corporate Policy, Performance and Partnership Manager</w:t>
            </w:r>
          </w:p>
          <w:p w14:paraId="5CCFBAC7" w14:textId="60D713DF" w:rsidR="0057128A" w:rsidRPr="00E22CFD" w:rsidRDefault="0057128A" w:rsidP="00E22CFD">
            <w:pPr>
              <w:tabs>
                <w:tab w:val="left" w:pos="1776"/>
              </w:tabs>
              <w:ind w:left="-41"/>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9002D2E" w14:textId="77777777" w:rsidR="004E4AA0" w:rsidRPr="00E22CFD" w:rsidRDefault="00F557F1" w:rsidP="00332437">
            <w:pPr>
              <w:jc w:val="center"/>
              <w:rPr>
                <w:rFonts w:ascii="Arial" w:hAnsi="Arial" w:cs="Arial"/>
                <w:sz w:val="22"/>
                <w:szCs w:val="22"/>
              </w:rPr>
            </w:pPr>
            <w:r w:rsidRPr="00E22CFD">
              <w:rPr>
                <w:rFonts w:ascii="Arial" w:hAnsi="Arial" w:cs="Arial"/>
                <w:sz w:val="22"/>
                <w:szCs w:val="22"/>
              </w:rPr>
              <w:t>31/10/24</w:t>
            </w:r>
          </w:p>
          <w:p w14:paraId="3196F3A9" w14:textId="77777777" w:rsidR="00332437" w:rsidRPr="00E22CFD" w:rsidRDefault="00332437" w:rsidP="00332437">
            <w:pPr>
              <w:jc w:val="center"/>
              <w:rPr>
                <w:rFonts w:ascii="Arial" w:hAnsi="Arial" w:cs="Arial"/>
                <w:sz w:val="22"/>
                <w:szCs w:val="22"/>
              </w:rPr>
            </w:pPr>
          </w:p>
          <w:p w14:paraId="4CD95E25" w14:textId="77777777" w:rsidR="00332437" w:rsidRPr="00E22CFD" w:rsidRDefault="00332437" w:rsidP="00332437">
            <w:pPr>
              <w:jc w:val="center"/>
              <w:rPr>
                <w:rFonts w:ascii="Arial" w:hAnsi="Arial" w:cs="Arial"/>
                <w:sz w:val="22"/>
                <w:szCs w:val="22"/>
              </w:rPr>
            </w:pPr>
          </w:p>
          <w:p w14:paraId="2158FDDC" w14:textId="77777777" w:rsidR="00332437" w:rsidRPr="00E22CFD" w:rsidRDefault="00332437" w:rsidP="00332437">
            <w:pPr>
              <w:jc w:val="center"/>
              <w:rPr>
                <w:rFonts w:ascii="Arial" w:hAnsi="Arial" w:cs="Arial"/>
                <w:sz w:val="22"/>
                <w:szCs w:val="22"/>
              </w:rPr>
            </w:pPr>
            <w:r w:rsidRPr="00E22CFD">
              <w:rPr>
                <w:rFonts w:ascii="Arial" w:hAnsi="Arial" w:cs="Arial"/>
                <w:sz w:val="22"/>
                <w:szCs w:val="22"/>
              </w:rPr>
              <w:t>31/03/25</w:t>
            </w:r>
          </w:p>
          <w:p w14:paraId="6E0FB7E9" w14:textId="77777777" w:rsidR="00332437" w:rsidRPr="00E22CFD" w:rsidRDefault="00332437" w:rsidP="00332437">
            <w:pPr>
              <w:jc w:val="center"/>
              <w:rPr>
                <w:rFonts w:ascii="Arial" w:hAnsi="Arial" w:cs="Arial"/>
                <w:sz w:val="22"/>
                <w:szCs w:val="22"/>
              </w:rPr>
            </w:pPr>
          </w:p>
          <w:p w14:paraId="6C0F616C" w14:textId="77777777" w:rsidR="00332437" w:rsidRPr="00E22CFD" w:rsidRDefault="00332437" w:rsidP="00332437">
            <w:pPr>
              <w:jc w:val="center"/>
              <w:rPr>
                <w:rFonts w:ascii="Arial" w:hAnsi="Arial" w:cs="Arial"/>
                <w:sz w:val="22"/>
                <w:szCs w:val="22"/>
              </w:rPr>
            </w:pPr>
          </w:p>
          <w:p w14:paraId="25196F23" w14:textId="77777777" w:rsidR="00332437" w:rsidRPr="00E22CFD" w:rsidRDefault="00332437" w:rsidP="00332437">
            <w:pPr>
              <w:jc w:val="center"/>
              <w:rPr>
                <w:rFonts w:ascii="Arial" w:hAnsi="Arial" w:cs="Arial"/>
                <w:sz w:val="22"/>
                <w:szCs w:val="22"/>
              </w:rPr>
            </w:pPr>
          </w:p>
          <w:p w14:paraId="5BC951C7" w14:textId="77777777" w:rsidR="00332437" w:rsidRPr="00E22CFD" w:rsidRDefault="00332437" w:rsidP="00332437">
            <w:pPr>
              <w:jc w:val="center"/>
              <w:rPr>
                <w:rFonts w:ascii="Arial" w:hAnsi="Arial" w:cs="Arial"/>
                <w:sz w:val="22"/>
                <w:szCs w:val="22"/>
              </w:rPr>
            </w:pPr>
            <w:r w:rsidRPr="00E22CFD">
              <w:rPr>
                <w:rFonts w:ascii="Arial" w:hAnsi="Arial" w:cs="Arial"/>
                <w:sz w:val="22"/>
                <w:szCs w:val="22"/>
              </w:rPr>
              <w:t>31/10/24</w:t>
            </w:r>
          </w:p>
          <w:p w14:paraId="555324BF" w14:textId="77777777" w:rsidR="00332437" w:rsidRPr="00E22CFD" w:rsidRDefault="00332437" w:rsidP="00332437">
            <w:pPr>
              <w:jc w:val="center"/>
              <w:rPr>
                <w:rFonts w:ascii="Arial" w:hAnsi="Arial" w:cs="Arial"/>
                <w:sz w:val="22"/>
                <w:szCs w:val="22"/>
              </w:rPr>
            </w:pPr>
          </w:p>
          <w:p w14:paraId="71B58AFA" w14:textId="77777777" w:rsidR="00332437" w:rsidRPr="00E22CFD" w:rsidRDefault="00332437" w:rsidP="00332437">
            <w:pPr>
              <w:jc w:val="center"/>
              <w:rPr>
                <w:rFonts w:ascii="Arial" w:hAnsi="Arial" w:cs="Arial"/>
                <w:sz w:val="22"/>
                <w:szCs w:val="22"/>
              </w:rPr>
            </w:pPr>
          </w:p>
          <w:p w14:paraId="5CA17F9F" w14:textId="77777777" w:rsidR="00332437" w:rsidRPr="00E22CFD" w:rsidRDefault="00332437" w:rsidP="00332437">
            <w:pPr>
              <w:jc w:val="center"/>
              <w:rPr>
                <w:rFonts w:ascii="Arial" w:hAnsi="Arial" w:cs="Arial"/>
                <w:sz w:val="22"/>
                <w:szCs w:val="22"/>
              </w:rPr>
            </w:pPr>
            <w:r w:rsidRPr="00E22CFD">
              <w:rPr>
                <w:rFonts w:ascii="Arial" w:hAnsi="Arial" w:cs="Arial"/>
                <w:sz w:val="22"/>
                <w:szCs w:val="22"/>
              </w:rPr>
              <w:t>31/12/24</w:t>
            </w:r>
          </w:p>
          <w:p w14:paraId="22B8BADB" w14:textId="093DB380" w:rsidR="00332437" w:rsidRPr="00E22CFD" w:rsidRDefault="00332437" w:rsidP="00A46A66">
            <w:pPr>
              <w:jc w:val="center"/>
              <w:rPr>
                <w:rFonts w:ascii="Arial" w:hAnsi="Arial" w:cs="Arial"/>
                <w:sz w:val="22"/>
                <w:szCs w:val="22"/>
              </w:rPr>
            </w:pPr>
          </w:p>
        </w:tc>
        <w:tc>
          <w:tcPr>
            <w:tcW w:w="3345" w:type="dxa"/>
            <w:tcBorders>
              <w:top w:val="single" w:sz="4" w:space="0" w:color="auto"/>
              <w:left w:val="single" w:sz="4" w:space="0" w:color="auto"/>
              <w:bottom w:val="single" w:sz="4" w:space="0" w:color="auto"/>
              <w:right w:val="single" w:sz="4" w:space="0" w:color="auto"/>
            </w:tcBorders>
          </w:tcPr>
          <w:p w14:paraId="23E5256C" w14:textId="29D2FAF1" w:rsidR="004E4AA0" w:rsidRPr="00E22CFD" w:rsidRDefault="00ED201B" w:rsidP="00A46A66">
            <w:pPr>
              <w:rPr>
                <w:rFonts w:ascii="Arial" w:hAnsi="Arial" w:cs="Arial"/>
                <w:sz w:val="22"/>
                <w:szCs w:val="22"/>
              </w:rPr>
            </w:pPr>
            <w:r w:rsidRPr="00E22CFD">
              <w:rPr>
                <w:rFonts w:ascii="Arial" w:hAnsi="Arial" w:cs="Arial"/>
                <w:sz w:val="22"/>
                <w:szCs w:val="22"/>
              </w:rPr>
              <w:t>Partnership working brings renewed added value and all partners are committed to the delivery of Alliance priorities and improved outcomes.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54CDDB5" w14:textId="72835F5E" w:rsidR="004E4AA0" w:rsidRPr="00E22CFD" w:rsidRDefault="00ED201B" w:rsidP="00A46A66">
            <w:pPr>
              <w:rPr>
                <w:rFonts w:ascii="Arial" w:hAnsi="Arial" w:cs="Arial"/>
                <w:b/>
                <w:bCs/>
                <w:sz w:val="22"/>
                <w:szCs w:val="22"/>
              </w:rPr>
            </w:pPr>
            <w:r w:rsidRPr="00E22CFD">
              <w:rPr>
                <w:rFonts w:ascii="Arial" w:hAnsi="Arial" w:cs="Arial"/>
                <w:sz w:val="22"/>
                <w:szCs w:val="22"/>
              </w:rPr>
              <w:t>All outcomes within the Council Plan</w:t>
            </w:r>
          </w:p>
        </w:tc>
      </w:tr>
      <w:tr w:rsidR="004E4AA0" w:rsidRPr="00236617" w14:paraId="6FB78713"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132D1260" w14:textId="61349E5C" w:rsidR="004E4AA0" w:rsidRPr="00F37564" w:rsidRDefault="004E4AA0" w:rsidP="00A46A66">
            <w:pPr>
              <w:rPr>
                <w:rFonts w:ascii="Arial" w:hAnsi="Arial" w:cs="Arial"/>
                <w:sz w:val="20"/>
                <w:szCs w:val="20"/>
              </w:rPr>
            </w:pPr>
            <w:r w:rsidRPr="00F37564">
              <w:rPr>
                <w:rFonts w:ascii="Arial" w:hAnsi="Arial" w:cs="Arial"/>
                <w:sz w:val="20"/>
                <w:szCs w:val="20"/>
              </w:rPr>
              <w:t>2</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46A17AB8" w14:textId="77777777" w:rsidR="00E22CFD" w:rsidRPr="00E22CFD" w:rsidRDefault="00E22CFD" w:rsidP="00E22CFD">
            <w:pPr>
              <w:rPr>
                <w:rFonts w:ascii="Arial" w:hAnsi="Arial" w:cs="Arial"/>
                <w:sz w:val="22"/>
                <w:szCs w:val="22"/>
                <w:u w:val="single"/>
              </w:rPr>
            </w:pPr>
            <w:r w:rsidRPr="00E22CFD">
              <w:rPr>
                <w:rFonts w:ascii="Arial" w:hAnsi="Arial" w:cs="Arial"/>
                <w:sz w:val="22"/>
                <w:szCs w:val="22"/>
                <w:u w:val="single"/>
              </w:rPr>
              <w:t xml:space="preserve">Strategic Planning  </w:t>
            </w:r>
          </w:p>
          <w:p w14:paraId="3BEDBF35" w14:textId="77777777" w:rsidR="00E22CFD" w:rsidRPr="00E22CFD" w:rsidRDefault="00E22CFD" w:rsidP="00E22CFD">
            <w:pPr>
              <w:rPr>
                <w:rFonts w:ascii="Arial" w:hAnsi="Arial" w:cs="Arial"/>
                <w:sz w:val="22"/>
                <w:szCs w:val="22"/>
              </w:rPr>
            </w:pPr>
          </w:p>
          <w:p w14:paraId="2ACD3058" w14:textId="77777777" w:rsidR="00E22CFD" w:rsidRPr="00E22CFD" w:rsidRDefault="00E22CFD" w:rsidP="00E22CFD">
            <w:pPr>
              <w:rPr>
                <w:rFonts w:ascii="Arial" w:hAnsi="Arial" w:cs="Arial"/>
                <w:sz w:val="22"/>
                <w:szCs w:val="22"/>
              </w:rPr>
            </w:pPr>
            <w:r w:rsidRPr="00E22CFD">
              <w:rPr>
                <w:rFonts w:ascii="Arial" w:hAnsi="Arial" w:cs="Arial"/>
                <w:sz w:val="22"/>
                <w:szCs w:val="22"/>
              </w:rPr>
              <w:t xml:space="preserve">Further embed the new strategic planning and performance management arrangements to support the delivery of the Council Plan 2023/28.  </w:t>
            </w:r>
          </w:p>
          <w:p w14:paraId="4326B5C8" w14:textId="206A0CC6" w:rsidR="004E4AA0" w:rsidRPr="00E22CFD" w:rsidRDefault="004E4AA0" w:rsidP="00A46A66">
            <w:pPr>
              <w:rPr>
                <w:rFonts w:ascii="Arial" w:hAnsi="Arial" w:cs="Arial"/>
                <w:bCs/>
                <w:sz w:val="22"/>
                <w:szCs w:val="22"/>
              </w:rPr>
            </w:pPr>
          </w:p>
        </w:tc>
        <w:tc>
          <w:tcPr>
            <w:tcW w:w="4082" w:type="dxa"/>
            <w:tcBorders>
              <w:top w:val="single" w:sz="4" w:space="0" w:color="auto"/>
              <w:left w:val="single" w:sz="4" w:space="0" w:color="auto"/>
              <w:bottom w:val="single" w:sz="4" w:space="0" w:color="auto"/>
              <w:right w:val="single" w:sz="4" w:space="0" w:color="auto"/>
            </w:tcBorders>
          </w:tcPr>
          <w:p w14:paraId="30E72FA7" w14:textId="240B2489" w:rsidR="00E22CFD" w:rsidRPr="00E22CFD" w:rsidRDefault="00E22CFD" w:rsidP="00E22CFD">
            <w:pPr>
              <w:ind w:left="-39"/>
              <w:rPr>
                <w:rFonts w:ascii="Arial" w:hAnsi="Arial" w:cs="Arial"/>
                <w:sz w:val="22"/>
                <w:szCs w:val="22"/>
              </w:rPr>
            </w:pPr>
            <w:r w:rsidRPr="00E22CFD">
              <w:rPr>
                <w:rFonts w:ascii="Arial" w:hAnsi="Arial" w:cs="Arial"/>
                <w:sz w:val="22"/>
                <w:szCs w:val="22"/>
              </w:rPr>
              <w:t>Development of Service Plans for each Head of Service for reporting year 2024/25</w:t>
            </w:r>
            <w:r w:rsidR="005A4747">
              <w:rPr>
                <w:rFonts w:ascii="Arial" w:hAnsi="Arial" w:cs="Arial"/>
                <w:sz w:val="22"/>
                <w:szCs w:val="22"/>
              </w:rPr>
              <w:t>.</w:t>
            </w:r>
          </w:p>
          <w:p w14:paraId="301BE69F" w14:textId="77777777" w:rsidR="00E22CFD" w:rsidRPr="00E22CFD" w:rsidRDefault="00E22CFD" w:rsidP="00E22CFD">
            <w:pPr>
              <w:ind w:left="-39"/>
              <w:rPr>
                <w:rFonts w:ascii="Arial" w:hAnsi="Arial" w:cs="Arial"/>
                <w:sz w:val="22"/>
                <w:szCs w:val="22"/>
              </w:rPr>
            </w:pPr>
          </w:p>
          <w:p w14:paraId="15D3A260" w14:textId="12DCB0F4" w:rsidR="0057128A" w:rsidRDefault="001D7C66" w:rsidP="00E22CFD">
            <w:pPr>
              <w:ind w:left="-39"/>
              <w:rPr>
                <w:rFonts w:ascii="Arial" w:hAnsi="Arial" w:cs="Arial"/>
                <w:sz w:val="22"/>
                <w:szCs w:val="22"/>
              </w:rPr>
            </w:pPr>
            <w:r>
              <w:rPr>
                <w:rFonts w:ascii="Arial" w:hAnsi="Arial" w:cs="Arial"/>
                <w:sz w:val="22"/>
                <w:szCs w:val="22"/>
              </w:rPr>
              <w:t>W</w:t>
            </w:r>
            <w:r w:rsidRPr="00E22CFD">
              <w:rPr>
                <w:rFonts w:ascii="Arial" w:hAnsi="Arial" w:cs="Arial"/>
                <w:sz w:val="22"/>
                <w:szCs w:val="22"/>
              </w:rPr>
              <w:t>ith the Corporate Management Team</w:t>
            </w:r>
            <w:r>
              <w:rPr>
                <w:rFonts w:ascii="Arial" w:hAnsi="Arial" w:cs="Arial"/>
                <w:sz w:val="22"/>
                <w:szCs w:val="22"/>
              </w:rPr>
              <w:t>, c</w:t>
            </w:r>
            <w:r w:rsidR="00E22CFD" w:rsidRPr="00E22CFD">
              <w:rPr>
                <w:rFonts w:ascii="Arial" w:hAnsi="Arial" w:cs="Arial"/>
                <w:sz w:val="22"/>
                <w:szCs w:val="22"/>
              </w:rPr>
              <w:t>onduct a review of the performance management arrangements introduced in 2023/24</w:t>
            </w:r>
            <w:r w:rsidR="005A4747">
              <w:rPr>
                <w:rFonts w:ascii="Arial" w:hAnsi="Arial" w:cs="Arial"/>
                <w:sz w:val="22"/>
                <w:szCs w:val="22"/>
              </w:rPr>
              <w:t>.</w:t>
            </w:r>
            <w:r w:rsidR="00E22CFD" w:rsidRPr="00E22CFD">
              <w:rPr>
                <w:rFonts w:ascii="Arial" w:hAnsi="Arial" w:cs="Arial"/>
                <w:sz w:val="22"/>
                <w:szCs w:val="22"/>
              </w:rPr>
              <w:t xml:space="preserve">  </w:t>
            </w:r>
          </w:p>
          <w:p w14:paraId="3A1A4ACC" w14:textId="3FC68B0E" w:rsidR="004E4AA0" w:rsidRPr="00E22CFD" w:rsidRDefault="00E22CFD" w:rsidP="00CB6C12">
            <w:pPr>
              <w:spacing w:after="160" w:line="259" w:lineRule="auto"/>
              <w:ind w:left="-41"/>
              <w:rPr>
                <w:rFonts w:ascii="Arial" w:hAnsi="Arial" w:cs="Arial"/>
                <w:sz w:val="22"/>
                <w:szCs w:val="22"/>
              </w:rPr>
            </w:pPr>
            <w:r w:rsidRPr="0057128A">
              <w:rPr>
                <w:rFonts w:ascii="Arial" w:eastAsia="Aptos" w:hAnsi="Arial" w:cs="Arial"/>
                <w:b/>
                <w:bCs/>
                <w:color w:val="006699"/>
                <w:sz w:val="20"/>
                <w:szCs w:val="20"/>
              </w:rPr>
              <w:t>Lead Officer</w:t>
            </w:r>
            <w:r w:rsidRPr="00E22CFD">
              <w:rPr>
                <w:rFonts w:ascii="Arial" w:eastAsia="Aptos" w:hAnsi="Arial" w:cs="Arial"/>
                <w:b/>
                <w:bCs/>
                <w:color w:val="008080"/>
                <w:sz w:val="20"/>
                <w:szCs w:val="20"/>
              </w:rPr>
              <w:t>:</w:t>
            </w:r>
            <w:r w:rsidRPr="00E22CFD">
              <w:rPr>
                <w:rFonts w:ascii="Arial" w:eastAsia="Aptos" w:hAnsi="Arial" w:cs="Arial"/>
                <w:color w:val="008080"/>
                <w:sz w:val="20"/>
                <w:szCs w:val="20"/>
              </w:rPr>
              <w:t xml:space="preserve"> </w:t>
            </w:r>
            <w:r w:rsidRPr="00E22CFD">
              <w:rPr>
                <w:rFonts w:ascii="Arial" w:eastAsia="Aptos" w:hAnsi="Arial" w:cs="Arial"/>
                <w:sz w:val="20"/>
                <w:szCs w:val="20"/>
              </w:rPr>
              <w:t xml:space="preserve">Head of OD, </w:t>
            </w:r>
            <w:proofErr w:type="gramStart"/>
            <w:r w:rsidRPr="00E22CFD">
              <w:rPr>
                <w:rFonts w:ascii="Arial" w:eastAsia="Aptos" w:hAnsi="Arial" w:cs="Arial"/>
                <w:sz w:val="20"/>
                <w:szCs w:val="20"/>
              </w:rPr>
              <w:t>Policy</w:t>
            </w:r>
            <w:proofErr w:type="gramEnd"/>
            <w:r w:rsidRPr="00E22CFD">
              <w:rPr>
                <w:rFonts w:ascii="Arial" w:eastAsia="Aptos" w:hAnsi="Arial" w:cs="Arial"/>
                <w:sz w:val="20"/>
                <w:szCs w:val="20"/>
              </w:rPr>
              <w:t xml:space="preserve"> </w:t>
            </w:r>
            <w:r w:rsidR="008550CA" w:rsidRPr="00E22CFD">
              <w:rPr>
                <w:rFonts w:ascii="Arial" w:eastAsia="Aptos" w:hAnsi="Arial" w:cs="Arial"/>
                <w:sz w:val="20"/>
                <w:szCs w:val="20"/>
              </w:rPr>
              <w:t>and Communications</w:t>
            </w:r>
            <w:r w:rsidRPr="00E22CFD">
              <w:rPr>
                <w:rFonts w:ascii="Arial" w:eastAsia="Aptos" w:hAnsi="Arial" w:cs="Arial"/>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tcPr>
          <w:p w14:paraId="7EE5E891" w14:textId="03E88CB4" w:rsidR="00E22CFD" w:rsidRPr="00E22CFD" w:rsidRDefault="00E22CFD" w:rsidP="00A46A66">
            <w:pPr>
              <w:jc w:val="center"/>
              <w:rPr>
                <w:rFonts w:ascii="Arial" w:hAnsi="Arial" w:cs="Arial"/>
                <w:sz w:val="22"/>
                <w:szCs w:val="22"/>
              </w:rPr>
            </w:pPr>
            <w:r w:rsidRPr="00E22CFD">
              <w:rPr>
                <w:rFonts w:ascii="Arial" w:hAnsi="Arial" w:cs="Arial"/>
                <w:sz w:val="22"/>
                <w:szCs w:val="22"/>
              </w:rPr>
              <w:t>30/06/24</w:t>
            </w:r>
          </w:p>
          <w:p w14:paraId="0E8ABB6C" w14:textId="77777777" w:rsidR="00E22CFD" w:rsidRDefault="00E22CFD" w:rsidP="00A46A66">
            <w:pPr>
              <w:jc w:val="center"/>
              <w:rPr>
                <w:rFonts w:ascii="Arial" w:hAnsi="Arial" w:cs="Arial"/>
                <w:sz w:val="22"/>
                <w:szCs w:val="22"/>
              </w:rPr>
            </w:pPr>
          </w:p>
          <w:p w14:paraId="2B3AB8E7" w14:textId="77777777" w:rsidR="006C0942" w:rsidRDefault="006C0942" w:rsidP="00A46A66">
            <w:pPr>
              <w:jc w:val="center"/>
              <w:rPr>
                <w:rFonts w:ascii="Arial" w:hAnsi="Arial" w:cs="Arial"/>
                <w:sz w:val="22"/>
                <w:szCs w:val="22"/>
              </w:rPr>
            </w:pPr>
          </w:p>
          <w:p w14:paraId="245138D0" w14:textId="77777777" w:rsidR="009A0715" w:rsidRDefault="009A0715" w:rsidP="00A46A66">
            <w:pPr>
              <w:jc w:val="center"/>
              <w:rPr>
                <w:rFonts w:ascii="Arial" w:hAnsi="Arial" w:cs="Arial"/>
                <w:sz w:val="22"/>
                <w:szCs w:val="22"/>
              </w:rPr>
            </w:pPr>
          </w:p>
          <w:p w14:paraId="2B135B25" w14:textId="079CE851" w:rsidR="006C0942" w:rsidRPr="00E22CFD" w:rsidRDefault="00013654" w:rsidP="00A46A66">
            <w:pPr>
              <w:jc w:val="center"/>
              <w:rPr>
                <w:rFonts w:ascii="Arial" w:hAnsi="Arial" w:cs="Arial"/>
                <w:sz w:val="22"/>
                <w:szCs w:val="22"/>
              </w:rPr>
            </w:pPr>
            <w:r>
              <w:rPr>
                <w:rFonts w:ascii="Arial" w:hAnsi="Arial" w:cs="Arial"/>
                <w:sz w:val="22"/>
                <w:szCs w:val="22"/>
              </w:rPr>
              <w:t>30/09/24</w:t>
            </w:r>
          </w:p>
          <w:p w14:paraId="1B16DA51" w14:textId="77777777" w:rsidR="00E22CFD" w:rsidRPr="00E22CFD" w:rsidRDefault="00E22CFD" w:rsidP="00A46A66">
            <w:pPr>
              <w:jc w:val="center"/>
              <w:rPr>
                <w:rFonts w:ascii="Arial" w:hAnsi="Arial" w:cs="Arial"/>
                <w:sz w:val="22"/>
                <w:szCs w:val="22"/>
              </w:rPr>
            </w:pPr>
          </w:p>
          <w:p w14:paraId="6E85C472" w14:textId="77777777" w:rsidR="00E22CFD" w:rsidRPr="00E22CFD" w:rsidRDefault="00E22CFD" w:rsidP="00A46A66">
            <w:pPr>
              <w:jc w:val="center"/>
              <w:rPr>
                <w:rFonts w:ascii="Arial" w:hAnsi="Arial" w:cs="Arial"/>
                <w:sz w:val="22"/>
                <w:szCs w:val="22"/>
              </w:rPr>
            </w:pPr>
          </w:p>
          <w:p w14:paraId="316F3E33" w14:textId="77777777" w:rsidR="00E22CFD" w:rsidRPr="00E22CFD" w:rsidRDefault="00E22CFD" w:rsidP="00A46A66">
            <w:pPr>
              <w:jc w:val="center"/>
              <w:rPr>
                <w:rFonts w:ascii="Arial" w:hAnsi="Arial" w:cs="Arial"/>
                <w:sz w:val="22"/>
                <w:szCs w:val="22"/>
              </w:rPr>
            </w:pPr>
          </w:p>
          <w:p w14:paraId="1DB44735" w14:textId="1726456B" w:rsidR="00E22CFD" w:rsidRPr="00E22CFD" w:rsidRDefault="00E22CFD" w:rsidP="00A46A66">
            <w:pPr>
              <w:jc w:val="center"/>
              <w:rPr>
                <w:rFonts w:ascii="Arial" w:hAnsi="Arial" w:cs="Arial"/>
                <w:sz w:val="22"/>
                <w:szCs w:val="22"/>
              </w:rPr>
            </w:pPr>
          </w:p>
        </w:tc>
        <w:tc>
          <w:tcPr>
            <w:tcW w:w="3345" w:type="dxa"/>
            <w:tcBorders>
              <w:top w:val="single" w:sz="4" w:space="0" w:color="auto"/>
              <w:left w:val="single" w:sz="4" w:space="0" w:color="auto"/>
              <w:bottom w:val="single" w:sz="4" w:space="0" w:color="auto"/>
              <w:right w:val="single" w:sz="4" w:space="0" w:color="auto"/>
            </w:tcBorders>
          </w:tcPr>
          <w:p w14:paraId="420D6719" w14:textId="76EE2A84" w:rsidR="006C0942" w:rsidRPr="006C0942" w:rsidRDefault="006C0942" w:rsidP="00A46A66">
            <w:pPr>
              <w:rPr>
                <w:rFonts w:ascii="Arial" w:hAnsi="Arial" w:cs="Arial"/>
                <w:sz w:val="22"/>
                <w:szCs w:val="22"/>
              </w:rPr>
            </w:pPr>
            <w:r w:rsidRPr="006C0942">
              <w:rPr>
                <w:rFonts w:ascii="Arial" w:hAnsi="Arial" w:cs="Arial"/>
                <w:sz w:val="22"/>
                <w:szCs w:val="22"/>
              </w:rPr>
              <w:t xml:space="preserve">The strategic planning framework is strengthened, with evidence of a strong ‘Golden Thread’, supporting the delivery of the Council’s priorities and improved outcomes.  </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D0D65" w14:textId="57E07108" w:rsidR="004E4AA0" w:rsidRPr="00E22CFD" w:rsidRDefault="00ED201B" w:rsidP="00A46A66">
            <w:pPr>
              <w:rPr>
                <w:rFonts w:ascii="Arial" w:hAnsi="Arial" w:cs="Arial"/>
                <w:b/>
                <w:bCs/>
                <w:sz w:val="22"/>
                <w:szCs w:val="22"/>
              </w:rPr>
            </w:pPr>
            <w:r w:rsidRPr="00E22CFD">
              <w:rPr>
                <w:rFonts w:ascii="Arial" w:hAnsi="Arial" w:cs="Arial"/>
                <w:sz w:val="22"/>
                <w:szCs w:val="22"/>
              </w:rPr>
              <w:t>All outcomes within the Council Plan</w:t>
            </w:r>
          </w:p>
        </w:tc>
      </w:tr>
    </w:tbl>
    <w:p w14:paraId="093DD503" w14:textId="77777777" w:rsidR="004A4D86" w:rsidRDefault="004A4D86" w:rsidP="004A4D86">
      <w:pPr>
        <w:sectPr w:rsidR="004A4D86" w:rsidSect="00B27920">
          <w:headerReference w:type="even" r:id="rId15"/>
          <w:headerReference w:type="default" r:id="rId16"/>
          <w:footerReference w:type="default" r:id="rId17"/>
          <w:headerReference w:type="first" r:id="rId18"/>
          <w:pgSz w:w="16838" w:h="11906" w:orient="landscape"/>
          <w:pgMar w:top="1440" w:right="1440" w:bottom="707" w:left="1134" w:header="708" w:footer="708" w:gutter="0"/>
          <w:cols w:space="708"/>
          <w:docGrid w:linePitch="360"/>
        </w:sectPr>
      </w:pPr>
    </w:p>
    <w:p w14:paraId="24218C96" w14:textId="77777777" w:rsidR="004A4D86" w:rsidRDefault="004A4D86" w:rsidP="004A4D86">
      <w:pPr>
        <w:tabs>
          <w:tab w:val="left" w:pos="6090"/>
        </w:tabs>
        <w:rPr>
          <w:rFonts w:asciiTheme="majorHAnsi" w:hAnsiTheme="majorHAnsi" w:cstheme="majorHAnsi"/>
          <w:b/>
          <w:bCs/>
          <w:sz w:val="28"/>
          <w:szCs w:val="28"/>
        </w:rPr>
      </w:pPr>
      <w:r>
        <w:rPr>
          <w:rFonts w:asciiTheme="majorHAnsi" w:hAnsiTheme="majorHAnsi" w:cstheme="majorHAnsi"/>
          <w:b/>
          <w:bCs/>
          <w:noProof/>
          <w:sz w:val="28"/>
          <w:szCs w:val="28"/>
        </w:rPr>
        <w:lastRenderedPageBreak/>
        <mc:AlternateContent>
          <mc:Choice Requires="wps">
            <w:drawing>
              <wp:anchor distT="0" distB="0" distL="114300" distR="114300" simplePos="0" relativeHeight="251661312" behindDoc="0" locked="0" layoutInCell="1" allowOverlap="1" wp14:anchorId="5D1C0B0D" wp14:editId="41B9AFD1">
                <wp:simplePos x="0" y="0"/>
                <wp:positionH relativeFrom="margin">
                  <wp:align>left</wp:align>
                </wp:positionH>
                <wp:positionV relativeFrom="paragraph">
                  <wp:posOffset>304165</wp:posOffset>
                </wp:positionV>
                <wp:extent cx="4295554" cy="0"/>
                <wp:effectExtent l="0" t="0" r="0" b="0"/>
                <wp:wrapNone/>
                <wp:docPr id="864536906" name="Straight Connector 864536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6E087" id="Straight Connector 864536906"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" strokecolor="#aeaaaa [2414]" strokeweight=".5pt">
                <v:stroke joinstyle="miter"/>
                <w10:wrap anchorx="margin"/>
              </v:line>
            </w:pict>
          </mc:Fallback>
        </mc:AlternateContent>
      </w:r>
      <w:r>
        <w:rPr>
          <w:rFonts w:asciiTheme="majorHAnsi" w:hAnsiTheme="majorHAnsi" w:cstheme="majorHAnsi"/>
          <w:b/>
          <w:bCs/>
          <w:sz w:val="28"/>
          <w:szCs w:val="28"/>
        </w:rPr>
        <w:t>PLACE</w:t>
      </w:r>
    </w:p>
    <w:p w14:paraId="361B2EAF" w14:textId="77777777" w:rsidR="004A4D86" w:rsidRPr="002A267B" w:rsidRDefault="004A4D86" w:rsidP="004A4D86">
      <w:pPr>
        <w:tabs>
          <w:tab w:val="left" w:pos="6090"/>
        </w:tabs>
        <w:rPr>
          <w:rFonts w:asciiTheme="majorHAnsi" w:hAnsiTheme="majorHAnsi" w:cstheme="majorHAnsi"/>
          <w:b/>
          <w:bCs/>
          <w:sz w:val="28"/>
          <w:szCs w:val="28"/>
        </w:rPr>
      </w:pPr>
      <w:r w:rsidRPr="002A267B">
        <w:rPr>
          <w:rFonts w:asciiTheme="majorHAnsi" w:hAnsiTheme="majorHAnsi" w:cstheme="majorHAnsi"/>
          <w:b/>
          <w:bCs/>
          <w:sz w:val="28"/>
          <w:szCs w:val="28"/>
        </w:rPr>
        <w:t xml:space="preserve"> </w:t>
      </w:r>
    </w:p>
    <w:tbl>
      <w:tblPr>
        <w:tblStyle w:val="TableGrid"/>
        <w:tblW w:w="15169" w:type="dxa"/>
        <w:tblInd w:w="-289" w:type="dxa"/>
        <w:tblLook w:val="04A0" w:firstRow="1" w:lastRow="0" w:firstColumn="1" w:lastColumn="0" w:noHBand="0" w:noVBand="1"/>
      </w:tblPr>
      <w:tblGrid>
        <w:gridCol w:w="428"/>
        <w:gridCol w:w="3912"/>
        <w:gridCol w:w="4082"/>
        <w:gridCol w:w="1304"/>
        <w:gridCol w:w="3345"/>
        <w:gridCol w:w="2098"/>
      </w:tblGrid>
      <w:tr w:rsidR="00912F4E" w:rsidRPr="00912F4E" w14:paraId="0C8907D0" w14:textId="77777777" w:rsidTr="00AC4F71">
        <w:trPr>
          <w:tblHeader/>
        </w:trPr>
        <w:tc>
          <w:tcPr>
            <w:tcW w:w="428" w:type="dxa"/>
            <w:tcBorders>
              <w:top w:val="single" w:sz="4" w:space="0" w:color="auto"/>
              <w:left w:val="single" w:sz="4" w:space="0" w:color="auto"/>
              <w:bottom w:val="single" w:sz="4" w:space="0" w:color="auto"/>
              <w:right w:val="nil"/>
            </w:tcBorders>
            <w:shd w:val="clear" w:color="auto" w:fill="006699"/>
          </w:tcPr>
          <w:p w14:paraId="5FE80BD1" w14:textId="77777777" w:rsidR="00912F4E" w:rsidRPr="00912F4E" w:rsidRDefault="00912F4E" w:rsidP="00912F4E">
            <w:pPr>
              <w:spacing w:after="160" w:line="259" w:lineRule="auto"/>
              <w:jc w:val="center"/>
              <w:rPr>
                <w:rFonts w:ascii="Calibri Light" w:eastAsia="Calibri" w:hAnsi="Calibri Light" w:cs="Calibri Light"/>
                <w:b/>
                <w:color w:val="FFFFFF"/>
                <w:sz w:val="22"/>
                <w:szCs w:val="22"/>
              </w:rPr>
            </w:pPr>
          </w:p>
        </w:tc>
        <w:tc>
          <w:tcPr>
            <w:tcW w:w="3912" w:type="dxa"/>
            <w:tcBorders>
              <w:top w:val="single" w:sz="4" w:space="0" w:color="auto"/>
              <w:left w:val="nil"/>
              <w:bottom w:val="single" w:sz="4" w:space="0" w:color="auto"/>
              <w:right w:val="single" w:sz="4" w:space="0" w:color="auto"/>
            </w:tcBorders>
            <w:shd w:val="clear" w:color="auto" w:fill="006699"/>
            <w:hideMark/>
          </w:tcPr>
          <w:p w14:paraId="641A34F4"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What will be delivered?</w:t>
            </w:r>
          </w:p>
        </w:tc>
        <w:tc>
          <w:tcPr>
            <w:tcW w:w="4082" w:type="dxa"/>
            <w:tcBorders>
              <w:top w:val="single" w:sz="4" w:space="0" w:color="auto"/>
              <w:left w:val="single" w:sz="4" w:space="0" w:color="auto"/>
              <w:bottom w:val="single" w:sz="4" w:space="0" w:color="auto"/>
              <w:right w:val="single" w:sz="4" w:space="0" w:color="auto"/>
            </w:tcBorders>
            <w:shd w:val="clear" w:color="auto" w:fill="006699"/>
          </w:tcPr>
          <w:p w14:paraId="5C6E6149"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How will this be delivered?</w:t>
            </w:r>
          </w:p>
        </w:tc>
        <w:tc>
          <w:tcPr>
            <w:tcW w:w="1304" w:type="dxa"/>
            <w:tcBorders>
              <w:top w:val="single" w:sz="4" w:space="0" w:color="auto"/>
              <w:left w:val="single" w:sz="4" w:space="0" w:color="auto"/>
              <w:bottom w:val="single" w:sz="4" w:space="0" w:color="auto"/>
              <w:right w:val="single" w:sz="4" w:space="0" w:color="auto"/>
            </w:tcBorders>
            <w:shd w:val="clear" w:color="auto" w:fill="006699"/>
          </w:tcPr>
          <w:p w14:paraId="119715E6"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Due Date</w:t>
            </w:r>
          </w:p>
        </w:tc>
        <w:tc>
          <w:tcPr>
            <w:tcW w:w="3345" w:type="dxa"/>
            <w:tcBorders>
              <w:top w:val="single" w:sz="4" w:space="0" w:color="auto"/>
              <w:left w:val="single" w:sz="4" w:space="0" w:color="auto"/>
              <w:bottom w:val="single" w:sz="4" w:space="0" w:color="auto"/>
              <w:right w:val="single" w:sz="4" w:space="0" w:color="auto"/>
            </w:tcBorders>
            <w:shd w:val="clear" w:color="auto" w:fill="006699"/>
          </w:tcPr>
          <w:p w14:paraId="6C2FCD01"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 xml:space="preserve">What difference will it make?  </w:t>
            </w:r>
          </w:p>
        </w:tc>
        <w:tc>
          <w:tcPr>
            <w:tcW w:w="2098" w:type="dxa"/>
            <w:tcBorders>
              <w:top w:val="single" w:sz="4" w:space="0" w:color="auto"/>
              <w:left w:val="single" w:sz="4" w:space="0" w:color="auto"/>
              <w:bottom w:val="single" w:sz="4" w:space="0" w:color="auto"/>
              <w:right w:val="single" w:sz="4" w:space="0" w:color="auto"/>
            </w:tcBorders>
            <w:shd w:val="clear" w:color="auto" w:fill="006699"/>
          </w:tcPr>
          <w:p w14:paraId="00D87EE7"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 xml:space="preserve">Alignment to the Council Plan </w:t>
            </w:r>
          </w:p>
        </w:tc>
      </w:tr>
      <w:tr w:rsidR="00B2476B" w:rsidRPr="00912F4E" w14:paraId="6F2C49A4" w14:textId="77777777" w:rsidTr="00A46A66">
        <w:tc>
          <w:tcPr>
            <w:tcW w:w="428" w:type="dxa"/>
            <w:tcBorders>
              <w:top w:val="single" w:sz="4" w:space="0" w:color="auto"/>
              <w:left w:val="single" w:sz="4" w:space="0" w:color="auto"/>
              <w:bottom w:val="single" w:sz="4" w:space="0" w:color="auto"/>
              <w:right w:val="single" w:sz="4" w:space="0" w:color="auto"/>
            </w:tcBorders>
            <w:shd w:val="clear" w:color="auto" w:fill="ECF3FA"/>
          </w:tcPr>
          <w:p w14:paraId="7FFD6A43" w14:textId="7FE9D17C" w:rsidR="00B2476B" w:rsidRPr="00F37564" w:rsidRDefault="007A74EA" w:rsidP="00B2476B">
            <w:pPr>
              <w:spacing w:after="160" w:line="259" w:lineRule="auto"/>
              <w:rPr>
                <w:rFonts w:ascii="Arial" w:eastAsia="Calibri" w:hAnsi="Arial" w:cs="Arial"/>
                <w:sz w:val="20"/>
                <w:szCs w:val="20"/>
              </w:rPr>
            </w:pPr>
            <w:r>
              <w:rPr>
                <w:rFonts w:ascii="Arial" w:eastAsia="Calibri" w:hAnsi="Arial" w:cs="Arial"/>
                <w:sz w:val="20"/>
                <w:szCs w:val="20"/>
              </w:rPr>
              <w:t>3.</w:t>
            </w:r>
          </w:p>
        </w:tc>
        <w:tc>
          <w:tcPr>
            <w:tcW w:w="3912" w:type="dxa"/>
            <w:tcBorders>
              <w:top w:val="single" w:sz="4" w:space="0" w:color="auto"/>
              <w:left w:val="single" w:sz="4" w:space="0" w:color="auto"/>
              <w:bottom w:val="single" w:sz="4" w:space="0" w:color="auto"/>
              <w:right w:val="single" w:sz="4" w:space="0" w:color="auto"/>
            </w:tcBorders>
          </w:tcPr>
          <w:p w14:paraId="52186CF9" w14:textId="77777777" w:rsidR="00B2476B" w:rsidRPr="000E7675" w:rsidRDefault="00B2476B" w:rsidP="00B2476B">
            <w:pPr>
              <w:rPr>
                <w:rFonts w:ascii="Arial" w:hAnsi="Arial" w:cs="Arial"/>
                <w:sz w:val="22"/>
                <w:szCs w:val="22"/>
                <w:u w:val="single"/>
              </w:rPr>
            </w:pPr>
            <w:r w:rsidRPr="000E7675">
              <w:rPr>
                <w:rFonts w:ascii="Arial" w:hAnsi="Arial" w:cs="Arial"/>
                <w:sz w:val="22"/>
                <w:szCs w:val="22"/>
                <w:u w:val="single"/>
              </w:rPr>
              <w:t xml:space="preserve">Community Councils </w:t>
            </w:r>
            <w:r w:rsidRPr="000E7675">
              <w:rPr>
                <w:rFonts w:ascii="Arial" w:hAnsi="Arial" w:cs="Arial"/>
                <w:b/>
                <w:bCs/>
                <w:sz w:val="22"/>
                <w:szCs w:val="22"/>
                <w:u w:val="single"/>
              </w:rPr>
              <w:t>(NEW)</w:t>
            </w:r>
          </w:p>
          <w:p w14:paraId="0E196B8B" w14:textId="77777777" w:rsidR="00B2476B" w:rsidRPr="000E7675" w:rsidRDefault="00B2476B" w:rsidP="00B2476B">
            <w:pPr>
              <w:rPr>
                <w:rFonts w:ascii="Arial" w:hAnsi="Arial" w:cs="Arial"/>
                <w:sz w:val="22"/>
                <w:szCs w:val="22"/>
              </w:rPr>
            </w:pPr>
          </w:p>
          <w:p w14:paraId="37E27E6B" w14:textId="6C6C1EAB" w:rsidR="00B2476B" w:rsidRPr="000E7675" w:rsidRDefault="00B2476B" w:rsidP="00B2476B">
            <w:pPr>
              <w:rPr>
                <w:rFonts w:ascii="Arial" w:eastAsia="Calibri" w:hAnsi="Arial" w:cs="Arial"/>
                <w:bCs/>
                <w:sz w:val="22"/>
                <w:szCs w:val="22"/>
              </w:rPr>
            </w:pPr>
            <w:r w:rsidRPr="000E7675">
              <w:rPr>
                <w:rFonts w:ascii="Arial" w:hAnsi="Arial" w:cs="Arial"/>
                <w:sz w:val="22"/>
                <w:szCs w:val="22"/>
              </w:rPr>
              <w:t>Support the development of the newly established Community Councils and monitor arrangement</w:t>
            </w:r>
            <w:r w:rsidR="007C7BB7">
              <w:rPr>
                <w:rFonts w:ascii="Arial" w:hAnsi="Arial" w:cs="Arial"/>
                <w:sz w:val="22"/>
                <w:szCs w:val="22"/>
              </w:rPr>
              <w:t>s</w:t>
            </w:r>
            <w:r w:rsidRPr="000E7675">
              <w:rPr>
                <w:rFonts w:ascii="Arial" w:hAnsi="Arial" w:cs="Arial"/>
                <w:sz w:val="22"/>
                <w:szCs w:val="22"/>
              </w:rPr>
              <w:t xml:space="preserve"> in those areas where no Community Council has been established.</w:t>
            </w:r>
          </w:p>
        </w:tc>
        <w:tc>
          <w:tcPr>
            <w:tcW w:w="4082" w:type="dxa"/>
            <w:tcBorders>
              <w:top w:val="single" w:sz="4" w:space="0" w:color="auto"/>
              <w:left w:val="single" w:sz="4" w:space="0" w:color="auto"/>
              <w:bottom w:val="single" w:sz="4" w:space="0" w:color="auto"/>
              <w:right w:val="single" w:sz="4" w:space="0" w:color="auto"/>
            </w:tcBorders>
          </w:tcPr>
          <w:p w14:paraId="3AB458F6" w14:textId="77777777" w:rsidR="00B2476B" w:rsidRDefault="00B2476B" w:rsidP="00B2476B">
            <w:pPr>
              <w:rPr>
                <w:rFonts w:ascii="Arial" w:hAnsi="Arial" w:cs="Arial"/>
                <w:sz w:val="22"/>
                <w:szCs w:val="22"/>
              </w:rPr>
            </w:pPr>
          </w:p>
          <w:p w14:paraId="34047753" w14:textId="77777777" w:rsidR="000E7675" w:rsidRPr="000E7675" w:rsidRDefault="000E7675" w:rsidP="00B2476B">
            <w:pPr>
              <w:rPr>
                <w:rFonts w:ascii="Arial" w:hAnsi="Arial" w:cs="Arial"/>
                <w:sz w:val="22"/>
                <w:szCs w:val="22"/>
              </w:rPr>
            </w:pPr>
          </w:p>
          <w:p w14:paraId="33C5ABFC" w14:textId="77777777" w:rsidR="00B2476B" w:rsidRPr="000E7675" w:rsidRDefault="00B2476B" w:rsidP="00B2476B">
            <w:pPr>
              <w:rPr>
                <w:rFonts w:ascii="Arial" w:hAnsi="Arial" w:cs="Arial"/>
                <w:sz w:val="22"/>
                <w:szCs w:val="22"/>
              </w:rPr>
            </w:pPr>
            <w:r w:rsidRPr="000E7675">
              <w:rPr>
                <w:rFonts w:ascii="Arial" w:hAnsi="Arial" w:cs="Arial"/>
                <w:sz w:val="22"/>
                <w:szCs w:val="22"/>
              </w:rPr>
              <w:t>Review developments of Community Council activity, within 12 months of the Community Council Elections.</w:t>
            </w:r>
          </w:p>
          <w:p w14:paraId="4163BB7D" w14:textId="77777777" w:rsidR="00B2476B" w:rsidRPr="000E7675" w:rsidRDefault="00B2476B" w:rsidP="00B2476B">
            <w:pPr>
              <w:rPr>
                <w:rFonts w:ascii="Arial" w:hAnsi="Arial" w:cs="Arial"/>
                <w:sz w:val="22"/>
                <w:szCs w:val="22"/>
              </w:rPr>
            </w:pPr>
          </w:p>
          <w:p w14:paraId="30F69EB6" w14:textId="77777777" w:rsidR="00B2476B" w:rsidRDefault="00B2476B" w:rsidP="00B2476B">
            <w:pPr>
              <w:rPr>
                <w:rFonts w:ascii="Arial" w:hAnsi="Arial" w:cs="Arial"/>
                <w:sz w:val="22"/>
                <w:szCs w:val="22"/>
              </w:rPr>
            </w:pPr>
            <w:r w:rsidRPr="000E7675">
              <w:rPr>
                <w:rFonts w:ascii="Arial" w:hAnsi="Arial" w:cs="Arial"/>
                <w:sz w:val="22"/>
                <w:szCs w:val="22"/>
              </w:rPr>
              <w:t xml:space="preserve">Develop recommendations, and report to full Council. </w:t>
            </w:r>
          </w:p>
          <w:p w14:paraId="506DDECB" w14:textId="77777777" w:rsidR="002A11F2" w:rsidRDefault="002A11F2" w:rsidP="00B2476B">
            <w:pPr>
              <w:rPr>
                <w:rFonts w:ascii="Calibri" w:hAnsi="Calibri"/>
                <w:sz w:val="22"/>
                <w:szCs w:val="22"/>
              </w:rPr>
            </w:pPr>
          </w:p>
          <w:p w14:paraId="2938DC6E" w14:textId="48268736" w:rsidR="007D2585" w:rsidRPr="000E7675" w:rsidRDefault="002A11F2" w:rsidP="007D2585">
            <w:pPr>
              <w:rPr>
                <w:rFonts w:ascii="Calibri" w:eastAsia="Calibri" w:hAnsi="Calibri"/>
                <w:sz w:val="22"/>
                <w:szCs w:val="22"/>
              </w:rPr>
            </w:pPr>
            <w:r w:rsidRPr="0057128A">
              <w:rPr>
                <w:rFonts w:ascii="Arial" w:eastAsia="Aptos" w:hAnsi="Arial" w:cs="Arial"/>
                <w:b/>
                <w:bCs/>
                <w:color w:val="006699"/>
                <w:sz w:val="20"/>
                <w:szCs w:val="20"/>
              </w:rPr>
              <w:t>Lead Officer:</w:t>
            </w:r>
            <w:r w:rsidRPr="0057128A">
              <w:rPr>
                <w:rFonts w:ascii="Arial" w:eastAsia="Aptos" w:hAnsi="Arial" w:cs="Arial"/>
                <w:color w:val="006699"/>
                <w:sz w:val="20"/>
                <w:szCs w:val="20"/>
              </w:rPr>
              <w:t xml:space="preserve"> </w:t>
            </w:r>
            <w:r w:rsidRPr="007D2585">
              <w:rPr>
                <w:rFonts w:ascii="Arial" w:eastAsia="Aptos" w:hAnsi="Arial" w:cs="Arial"/>
                <w:sz w:val="20"/>
                <w:szCs w:val="20"/>
              </w:rPr>
              <w:t xml:space="preserve">Head of Legal, Democratic and Digital Customer Services </w:t>
            </w:r>
            <w:r w:rsidR="007D2585" w:rsidRPr="007D2585">
              <w:rPr>
                <w:rFonts w:ascii="Arial" w:eastAsia="Aptos" w:hAnsi="Arial" w:cs="Arial"/>
                <w:sz w:val="20"/>
                <w:szCs w:val="20"/>
              </w:rPr>
              <w:t xml:space="preserve">/ </w:t>
            </w:r>
            <w:r w:rsidR="007D2585" w:rsidRPr="007D2585">
              <w:rPr>
                <w:rFonts w:ascii="Arial" w:eastAsia="Calibri" w:hAnsi="Arial" w:cs="Arial"/>
                <w:sz w:val="20"/>
                <w:szCs w:val="20"/>
              </w:rPr>
              <w:t>Head of Culture, Communities and Educational Resources</w:t>
            </w:r>
          </w:p>
        </w:tc>
        <w:tc>
          <w:tcPr>
            <w:tcW w:w="1304" w:type="dxa"/>
            <w:tcBorders>
              <w:top w:val="single" w:sz="4" w:space="0" w:color="auto"/>
              <w:left w:val="single" w:sz="4" w:space="0" w:color="auto"/>
              <w:bottom w:val="single" w:sz="4" w:space="0" w:color="auto"/>
              <w:right w:val="single" w:sz="4" w:space="0" w:color="auto"/>
            </w:tcBorders>
          </w:tcPr>
          <w:p w14:paraId="4A527F1A" w14:textId="77777777" w:rsidR="00B2476B" w:rsidRDefault="00B2476B" w:rsidP="00B2476B">
            <w:pPr>
              <w:jc w:val="center"/>
              <w:rPr>
                <w:rFonts w:ascii="Arial" w:hAnsi="Arial" w:cs="Arial"/>
                <w:sz w:val="22"/>
                <w:szCs w:val="22"/>
              </w:rPr>
            </w:pPr>
          </w:p>
          <w:p w14:paraId="1D059EF2" w14:textId="77777777" w:rsidR="000E7675" w:rsidRPr="000E7675" w:rsidRDefault="000E7675" w:rsidP="00B2476B">
            <w:pPr>
              <w:jc w:val="center"/>
              <w:rPr>
                <w:rFonts w:ascii="Arial" w:hAnsi="Arial" w:cs="Arial"/>
                <w:sz w:val="22"/>
                <w:szCs w:val="22"/>
              </w:rPr>
            </w:pPr>
          </w:p>
          <w:p w14:paraId="2B9DBE56" w14:textId="59E2D818" w:rsidR="00B2476B" w:rsidRPr="000E7675" w:rsidRDefault="00B2476B" w:rsidP="00B2476B">
            <w:pPr>
              <w:spacing w:after="160" w:line="259" w:lineRule="auto"/>
              <w:jc w:val="center"/>
              <w:rPr>
                <w:rFonts w:ascii="Arial" w:eastAsia="Calibri" w:hAnsi="Arial" w:cs="Arial"/>
                <w:sz w:val="22"/>
                <w:szCs w:val="22"/>
              </w:rPr>
            </w:pPr>
            <w:r w:rsidRPr="000E7675">
              <w:rPr>
                <w:rFonts w:ascii="Arial" w:hAnsi="Arial" w:cs="Arial"/>
                <w:sz w:val="22"/>
                <w:szCs w:val="22"/>
              </w:rPr>
              <w:t>31/03/25</w:t>
            </w:r>
          </w:p>
        </w:tc>
        <w:tc>
          <w:tcPr>
            <w:tcW w:w="3345" w:type="dxa"/>
            <w:tcBorders>
              <w:top w:val="single" w:sz="4" w:space="0" w:color="auto"/>
              <w:left w:val="single" w:sz="4" w:space="0" w:color="auto"/>
              <w:bottom w:val="single" w:sz="4" w:space="0" w:color="auto"/>
              <w:right w:val="single" w:sz="4" w:space="0" w:color="auto"/>
            </w:tcBorders>
          </w:tcPr>
          <w:p w14:paraId="74AEA02E" w14:textId="77777777" w:rsidR="00B2476B" w:rsidRDefault="00B2476B" w:rsidP="00B2476B">
            <w:pPr>
              <w:spacing w:line="259" w:lineRule="auto"/>
              <w:rPr>
                <w:rFonts w:ascii="Arial" w:hAnsi="Arial" w:cs="Arial"/>
                <w:sz w:val="22"/>
                <w:szCs w:val="22"/>
              </w:rPr>
            </w:pPr>
          </w:p>
          <w:p w14:paraId="11DAF44A" w14:textId="77777777" w:rsidR="000E7675" w:rsidRPr="000E7675" w:rsidRDefault="000E7675" w:rsidP="00B2476B">
            <w:pPr>
              <w:spacing w:line="259" w:lineRule="auto"/>
              <w:rPr>
                <w:rFonts w:ascii="Arial" w:hAnsi="Arial" w:cs="Arial"/>
                <w:sz w:val="22"/>
                <w:szCs w:val="22"/>
              </w:rPr>
            </w:pPr>
          </w:p>
          <w:p w14:paraId="1A50972E" w14:textId="4A2125A9" w:rsidR="00B2476B" w:rsidRPr="000E7675" w:rsidRDefault="00B2476B" w:rsidP="00B2476B">
            <w:pPr>
              <w:spacing w:after="160" w:line="259" w:lineRule="auto"/>
              <w:rPr>
                <w:rFonts w:ascii="Arial" w:eastAsia="Calibri" w:hAnsi="Arial" w:cs="Arial"/>
                <w:sz w:val="22"/>
                <w:szCs w:val="22"/>
              </w:rPr>
            </w:pPr>
            <w:r w:rsidRPr="000E7675">
              <w:rPr>
                <w:rFonts w:ascii="Arial" w:hAnsi="Arial" w:cs="Arial"/>
                <w:sz w:val="22"/>
                <w:szCs w:val="22"/>
              </w:rPr>
              <w:t>All Inverclyde communities have a platform to have their say and for their views to be represented.</w:t>
            </w:r>
          </w:p>
          <w:p w14:paraId="5D9BC5A1" w14:textId="125193B7" w:rsidR="00B2476B" w:rsidRPr="000E7675" w:rsidRDefault="00B2476B" w:rsidP="00B2476B">
            <w:pPr>
              <w:spacing w:after="160" w:line="259" w:lineRule="auto"/>
              <w:rPr>
                <w:rFonts w:ascii="Arial" w:eastAsia="Calibri" w:hAnsi="Arial" w:cs="Arial"/>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7FFF2A3" w14:textId="77777777" w:rsidR="00B2476B" w:rsidRDefault="00B2476B" w:rsidP="00B2476B">
            <w:pPr>
              <w:spacing w:line="259" w:lineRule="auto"/>
              <w:rPr>
                <w:rFonts w:ascii="Arial" w:eastAsia="Calibri" w:hAnsi="Arial" w:cs="Arial"/>
                <w:b/>
                <w:bCs/>
                <w:sz w:val="22"/>
                <w:szCs w:val="22"/>
              </w:rPr>
            </w:pPr>
          </w:p>
          <w:p w14:paraId="3041A2AF" w14:textId="77777777" w:rsidR="000E7675" w:rsidRPr="000E7675" w:rsidRDefault="000E7675" w:rsidP="00B2476B">
            <w:pPr>
              <w:spacing w:line="259" w:lineRule="auto"/>
              <w:rPr>
                <w:rFonts w:ascii="Arial" w:eastAsia="Calibri" w:hAnsi="Arial" w:cs="Arial"/>
                <w:b/>
                <w:bCs/>
                <w:sz w:val="22"/>
                <w:szCs w:val="22"/>
              </w:rPr>
            </w:pPr>
          </w:p>
          <w:p w14:paraId="408C07C1" w14:textId="77777777" w:rsidR="00B2476B" w:rsidRPr="000E7675" w:rsidRDefault="00B2476B" w:rsidP="00B2476B">
            <w:pPr>
              <w:spacing w:line="254" w:lineRule="auto"/>
              <w:rPr>
                <w:rFonts w:ascii="Arial" w:hAnsi="Arial" w:cs="Arial"/>
                <w:sz w:val="22"/>
                <w:szCs w:val="22"/>
              </w:rPr>
            </w:pPr>
            <w:r w:rsidRPr="000E7675">
              <w:rPr>
                <w:rFonts w:ascii="Arial" w:hAnsi="Arial" w:cs="Arial"/>
                <w:sz w:val="22"/>
                <w:szCs w:val="22"/>
              </w:rPr>
              <w:t xml:space="preserve">Our communities are thriving, growing and sustainable </w:t>
            </w:r>
          </w:p>
          <w:p w14:paraId="3BF989E7" w14:textId="38D4D826" w:rsidR="00B2476B" w:rsidRPr="000E7675" w:rsidRDefault="00B2476B" w:rsidP="00B2476B">
            <w:pPr>
              <w:spacing w:after="160" w:line="259" w:lineRule="auto"/>
              <w:rPr>
                <w:rFonts w:ascii="Arial" w:eastAsia="Calibri" w:hAnsi="Arial" w:cs="Arial"/>
                <w:b/>
                <w:bCs/>
                <w:sz w:val="22"/>
                <w:szCs w:val="22"/>
              </w:rPr>
            </w:pPr>
          </w:p>
        </w:tc>
      </w:tr>
    </w:tbl>
    <w:p w14:paraId="1FF710C6" w14:textId="77777777" w:rsidR="00912F4E" w:rsidRDefault="00912F4E" w:rsidP="004A4D86">
      <w:pPr>
        <w:tabs>
          <w:tab w:val="left" w:pos="6090"/>
        </w:tabs>
        <w:rPr>
          <w:rFonts w:asciiTheme="majorHAnsi" w:hAnsiTheme="majorHAnsi" w:cstheme="majorHAnsi"/>
          <w:b/>
          <w:bCs/>
          <w:sz w:val="28"/>
          <w:szCs w:val="28"/>
        </w:rPr>
      </w:pPr>
    </w:p>
    <w:p w14:paraId="40396DC5" w14:textId="7D369235" w:rsidR="007A74EA" w:rsidRPr="007A74EA" w:rsidRDefault="007A74EA" w:rsidP="007A74EA">
      <w:pPr>
        <w:tabs>
          <w:tab w:val="left" w:pos="1344"/>
        </w:tabs>
        <w:rPr>
          <w:rFonts w:asciiTheme="majorHAnsi" w:hAnsiTheme="majorHAnsi" w:cstheme="majorHAnsi"/>
          <w:sz w:val="28"/>
          <w:szCs w:val="28"/>
        </w:rPr>
        <w:sectPr w:rsidR="007A74EA" w:rsidRPr="007A74EA" w:rsidSect="00B27920">
          <w:pgSz w:w="16838" w:h="11906" w:orient="landscape"/>
          <w:pgMar w:top="1440" w:right="1440" w:bottom="707" w:left="1134" w:header="708" w:footer="708" w:gutter="0"/>
          <w:cols w:space="708"/>
          <w:docGrid w:linePitch="360"/>
        </w:sectPr>
      </w:pPr>
      <w:r>
        <w:rPr>
          <w:rFonts w:asciiTheme="majorHAnsi" w:hAnsiTheme="majorHAnsi" w:cstheme="majorHAnsi"/>
          <w:b/>
          <w:bCs/>
          <w:sz w:val="28"/>
          <w:szCs w:val="28"/>
        </w:rPr>
        <w:tab/>
      </w:r>
    </w:p>
    <w:p w14:paraId="2ACED590" w14:textId="640F0161" w:rsidR="004A4D86" w:rsidRDefault="004A4D86" w:rsidP="004A4D86">
      <w:pPr>
        <w:tabs>
          <w:tab w:val="left" w:pos="6090"/>
        </w:tabs>
        <w:rPr>
          <w:rFonts w:asciiTheme="majorHAnsi" w:hAnsiTheme="majorHAnsi" w:cstheme="majorHAnsi"/>
          <w:b/>
          <w:bCs/>
          <w:sz w:val="28"/>
          <w:szCs w:val="28"/>
        </w:rPr>
      </w:pPr>
      <w:r>
        <w:rPr>
          <w:rFonts w:asciiTheme="majorHAnsi" w:hAnsiTheme="majorHAnsi" w:cstheme="majorHAnsi"/>
          <w:b/>
          <w:bCs/>
          <w:noProof/>
          <w:sz w:val="28"/>
          <w:szCs w:val="28"/>
        </w:rPr>
        <w:lastRenderedPageBreak/>
        <mc:AlternateContent>
          <mc:Choice Requires="wps">
            <w:drawing>
              <wp:anchor distT="0" distB="0" distL="114300" distR="114300" simplePos="0" relativeHeight="251662336" behindDoc="0" locked="0" layoutInCell="1" allowOverlap="1" wp14:anchorId="256CCACE" wp14:editId="0B9ACDE7">
                <wp:simplePos x="0" y="0"/>
                <wp:positionH relativeFrom="margin">
                  <wp:align>left</wp:align>
                </wp:positionH>
                <wp:positionV relativeFrom="paragraph">
                  <wp:posOffset>304165</wp:posOffset>
                </wp:positionV>
                <wp:extent cx="4295554" cy="0"/>
                <wp:effectExtent l="0" t="0" r="0" b="0"/>
                <wp:wrapNone/>
                <wp:docPr id="59126624" name="Straight Connector 591266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0E56B" id="Straight Connector 59126624" o:spid="_x0000_s1026" alt="&quot;&quot;"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" strokecolor="#aeaaaa [2414]" strokeweight=".5pt">
                <v:stroke joinstyle="miter"/>
                <w10:wrap anchorx="margin"/>
              </v:line>
            </w:pict>
          </mc:Fallback>
        </mc:AlternateContent>
      </w:r>
      <w:r>
        <w:rPr>
          <w:rFonts w:asciiTheme="majorHAnsi" w:hAnsiTheme="majorHAnsi" w:cstheme="majorHAnsi"/>
          <w:b/>
          <w:bCs/>
          <w:sz w:val="28"/>
          <w:szCs w:val="28"/>
        </w:rPr>
        <w:t>PERFORMANCE</w:t>
      </w:r>
    </w:p>
    <w:p w14:paraId="5BE3B154" w14:textId="77777777" w:rsidR="004A4D86" w:rsidRDefault="004A4D86" w:rsidP="004A4D86">
      <w:pPr>
        <w:tabs>
          <w:tab w:val="left" w:pos="6090"/>
        </w:tabs>
        <w:rPr>
          <w:rFonts w:asciiTheme="majorHAnsi" w:hAnsiTheme="majorHAnsi" w:cstheme="majorHAnsi"/>
        </w:rPr>
      </w:pPr>
    </w:p>
    <w:p w14:paraId="4167841D" w14:textId="77777777" w:rsidR="00912F4E" w:rsidRDefault="00912F4E" w:rsidP="004A4D86">
      <w:pPr>
        <w:tabs>
          <w:tab w:val="left" w:pos="6090"/>
        </w:tabs>
        <w:rPr>
          <w:rFonts w:asciiTheme="majorHAnsi" w:hAnsiTheme="majorHAnsi" w:cstheme="majorHAnsi"/>
        </w:rPr>
      </w:pPr>
    </w:p>
    <w:tbl>
      <w:tblPr>
        <w:tblStyle w:val="TableGrid"/>
        <w:tblW w:w="15157" w:type="dxa"/>
        <w:tblInd w:w="-289" w:type="dxa"/>
        <w:tblLook w:val="04A0" w:firstRow="1" w:lastRow="0" w:firstColumn="1" w:lastColumn="0" w:noHBand="0" w:noVBand="1"/>
      </w:tblPr>
      <w:tblGrid>
        <w:gridCol w:w="495"/>
        <w:gridCol w:w="3887"/>
        <w:gridCol w:w="4057"/>
        <w:gridCol w:w="1301"/>
        <w:gridCol w:w="3328"/>
        <w:gridCol w:w="2089"/>
      </w:tblGrid>
      <w:tr w:rsidR="00912F4E" w:rsidRPr="008B5D36" w14:paraId="7D3D0749" w14:textId="77777777" w:rsidTr="00E075DC">
        <w:trPr>
          <w:tblHeader/>
        </w:trPr>
        <w:tc>
          <w:tcPr>
            <w:tcW w:w="495" w:type="dxa"/>
            <w:tcBorders>
              <w:top w:val="single" w:sz="4" w:space="0" w:color="auto"/>
              <w:left w:val="single" w:sz="4" w:space="0" w:color="auto"/>
              <w:bottom w:val="single" w:sz="4" w:space="0" w:color="auto"/>
              <w:right w:val="nil"/>
            </w:tcBorders>
            <w:shd w:val="clear" w:color="auto" w:fill="006699"/>
          </w:tcPr>
          <w:p w14:paraId="3B4430F1" w14:textId="77777777" w:rsidR="00912F4E" w:rsidRPr="003F43D8" w:rsidRDefault="00912F4E" w:rsidP="00A46A66">
            <w:pPr>
              <w:jc w:val="center"/>
              <w:rPr>
                <w:rFonts w:asciiTheme="majorHAnsi" w:hAnsiTheme="majorHAnsi" w:cstheme="majorHAnsi"/>
                <w:b/>
                <w:color w:val="FFFFFF" w:themeColor="background1"/>
              </w:rPr>
            </w:pPr>
          </w:p>
        </w:tc>
        <w:tc>
          <w:tcPr>
            <w:tcW w:w="3887" w:type="dxa"/>
            <w:tcBorders>
              <w:top w:val="single" w:sz="4" w:space="0" w:color="auto"/>
              <w:left w:val="nil"/>
              <w:bottom w:val="single" w:sz="4" w:space="0" w:color="auto"/>
              <w:right w:val="single" w:sz="4" w:space="0" w:color="auto"/>
            </w:tcBorders>
            <w:shd w:val="clear" w:color="auto" w:fill="006699"/>
            <w:hideMark/>
          </w:tcPr>
          <w:p w14:paraId="42165050"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What will be delivered?</w:t>
            </w:r>
          </w:p>
        </w:tc>
        <w:tc>
          <w:tcPr>
            <w:tcW w:w="4057" w:type="dxa"/>
            <w:tcBorders>
              <w:top w:val="single" w:sz="4" w:space="0" w:color="auto"/>
              <w:left w:val="single" w:sz="4" w:space="0" w:color="auto"/>
              <w:bottom w:val="single" w:sz="4" w:space="0" w:color="auto"/>
              <w:right w:val="single" w:sz="4" w:space="0" w:color="auto"/>
            </w:tcBorders>
            <w:shd w:val="clear" w:color="auto" w:fill="006699"/>
          </w:tcPr>
          <w:p w14:paraId="6D13E0D4"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How will this be delivered?</w:t>
            </w:r>
          </w:p>
        </w:tc>
        <w:tc>
          <w:tcPr>
            <w:tcW w:w="1301" w:type="dxa"/>
            <w:tcBorders>
              <w:top w:val="single" w:sz="4" w:space="0" w:color="auto"/>
              <w:left w:val="single" w:sz="4" w:space="0" w:color="auto"/>
              <w:bottom w:val="single" w:sz="4" w:space="0" w:color="auto"/>
              <w:right w:val="single" w:sz="4" w:space="0" w:color="auto"/>
            </w:tcBorders>
            <w:shd w:val="clear" w:color="auto" w:fill="006699"/>
          </w:tcPr>
          <w:p w14:paraId="2EA52811"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Due Date</w:t>
            </w:r>
          </w:p>
        </w:tc>
        <w:tc>
          <w:tcPr>
            <w:tcW w:w="3328" w:type="dxa"/>
            <w:tcBorders>
              <w:top w:val="single" w:sz="4" w:space="0" w:color="auto"/>
              <w:left w:val="single" w:sz="4" w:space="0" w:color="auto"/>
              <w:bottom w:val="single" w:sz="4" w:space="0" w:color="auto"/>
              <w:right w:val="single" w:sz="4" w:space="0" w:color="auto"/>
            </w:tcBorders>
            <w:shd w:val="clear" w:color="auto" w:fill="006699"/>
          </w:tcPr>
          <w:p w14:paraId="10FEE22E"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 xml:space="preserve">What difference will it make?  </w:t>
            </w:r>
          </w:p>
        </w:tc>
        <w:tc>
          <w:tcPr>
            <w:tcW w:w="2089" w:type="dxa"/>
            <w:tcBorders>
              <w:top w:val="single" w:sz="4" w:space="0" w:color="auto"/>
              <w:left w:val="single" w:sz="4" w:space="0" w:color="auto"/>
              <w:bottom w:val="single" w:sz="4" w:space="0" w:color="auto"/>
              <w:right w:val="single" w:sz="4" w:space="0" w:color="auto"/>
            </w:tcBorders>
            <w:shd w:val="clear" w:color="auto" w:fill="006699"/>
          </w:tcPr>
          <w:p w14:paraId="1D37B590" w14:textId="77777777" w:rsidR="00912F4E" w:rsidRPr="008B5D36" w:rsidRDefault="00912F4E" w:rsidP="00A46A66">
            <w:pPr>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Alignment to the Council Plan  </w:t>
            </w:r>
          </w:p>
        </w:tc>
      </w:tr>
      <w:tr w:rsidR="002E0936" w:rsidRPr="00236617" w14:paraId="3D785CB9"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294D81A5" w14:textId="2E0F8D66" w:rsidR="002E0936" w:rsidRPr="00F37564" w:rsidRDefault="007A74EA" w:rsidP="002E0936">
            <w:pPr>
              <w:rPr>
                <w:rFonts w:ascii="Arial" w:hAnsi="Arial" w:cs="Arial"/>
                <w:sz w:val="20"/>
                <w:szCs w:val="20"/>
              </w:rPr>
            </w:pPr>
            <w:r>
              <w:rPr>
                <w:rFonts w:ascii="Arial" w:hAnsi="Arial" w:cs="Arial"/>
                <w:sz w:val="20"/>
                <w:szCs w:val="20"/>
              </w:rPr>
              <w:t>4.</w:t>
            </w:r>
          </w:p>
        </w:tc>
        <w:tc>
          <w:tcPr>
            <w:tcW w:w="3887" w:type="dxa"/>
            <w:tcBorders>
              <w:top w:val="single" w:sz="4" w:space="0" w:color="auto"/>
              <w:left w:val="single" w:sz="4" w:space="0" w:color="auto"/>
              <w:bottom w:val="single" w:sz="4" w:space="0" w:color="auto"/>
              <w:right w:val="single" w:sz="4" w:space="0" w:color="auto"/>
            </w:tcBorders>
          </w:tcPr>
          <w:p w14:paraId="67F0B115" w14:textId="526F1C5F" w:rsidR="002E0936" w:rsidRPr="002E0936" w:rsidRDefault="002E0936" w:rsidP="002E0936">
            <w:pPr>
              <w:rPr>
                <w:rFonts w:ascii="Arial" w:eastAsia="Arial" w:hAnsi="Arial" w:cs="Arial"/>
                <w:color w:val="1D2828"/>
                <w:sz w:val="22"/>
                <w:szCs w:val="22"/>
                <w:u w:val="single"/>
              </w:rPr>
            </w:pPr>
            <w:r w:rsidRPr="002E0936">
              <w:rPr>
                <w:rFonts w:ascii="Arial" w:eastAsia="Arial" w:hAnsi="Arial" w:cs="Arial"/>
                <w:color w:val="1D2828"/>
                <w:sz w:val="22"/>
                <w:szCs w:val="22"/>
                <w:u w:val="single"/>
              </w:rPr>
              <w:t xml:space="preserve">Budget </w:t>
            </w:r>
            <w:r w:rsidRPr="002E0936">
              <w:rPr>
                <w:rFonts w:ascii="Arial" w:eastAsia="Arial" w:hAnsi="Arial" w:cs="Arial"/>
                <w:b/>
                <w:bCs/>
                <w:color w:val="1D2828"/>
                <w:sz w:val="22"/>
                <w:szCs w:val="22"/>
                <w:u w:val="single"/>
              </w:rPr>
              <w:t>(NEW)</w:t>
            </w:r>
          </w:p>
          <w:p w14:paraId="2F3694D5" w14:textId="77777777" w:rsidR="002E0936" w:rsidRDefault="002E0936" w:rsidP="002E0936">
            <w:pPr>
              <w:rPr>
                <w:rFonts w:ascii="Arial" w:eastAsia="Arial" w:hAnsi="Arial" w:cs="Arial"/>
                <w:color w:val="1D2828"/>
                <w:sz w:val="22"/>
                <w:szCs w:val="22"/>
              </w:rPr>
            </w:pPr>
          </w:p>
          <w:p w14:paraId="59C86F5C" w14:textId="3256EC20" w:rsidR="002E0936" w:rsidRPr="006047E9" w:rsidRDefault="002E0936" w:rsidP="002E0936">
            <w:pPr>
              <w:rPr>
                <w:rFonts w:ascii="Arial" w:hAnsi="Arial" w:cs="Arial"/>
                <w:sz w:val="22"/>
                <w:szCs w:val="22"/>
              </w:rPr>
            </w:pPr>
            <w:r w:rsidRPr="006047E9">
              <w:rPr>
                <w:rFonts w:ascii="Arial" w:hAnsi="Arial" w:cs="Arial"/>
                <w:sz w:val="22"/>
                <w:szCs w:val="22"/>
              </w:rPr>
              <w:t xml:space="preserve">A Budget and Council Tax level for 2025/26 will be approved. </w:t>
            </w:r>
          </w:p>
          <w:p w14:paraId="57D321E7" w14:textId="77777777" w:rsidR="002E0936" w:rsidRDefault="002E0936" w:rsidP="002E0936">
            <w:pPr>
              <w:rPr>
                <w:rFonts w:ascii="Arial" w:eastAsia="Arial" w:hAnsi="Arial" w:cs="Arial"/>
                <w:color w:val="1D2828"/>
                <w:sz w:val="22"/>
                <w:szCs w:val="22"/>
              </w:rPr>
            </w:pPr>
          </w:p>
          <w:p w14:paraId="3E6C02E1" w14:textId="77777777" w:rsidR="002E0936" w:rsidRDefault="002E0936" w:rsidP="002E0936">
            <w:pPr>
              <w:rPr>
                <w:rFonts w:ascii="Arial" w:eastAsia="Arial" w:hAnsi="Arial" w:cs="Arial"/>
                <w:color w:val="1D2828"/>
                <w:sz w:val="22"/>
                <w:szCs w:val="22"/>
              </w:rPr>
            </w:pPr>
          </w:p>
          <w:p w14:paraId="1D734FD0" w14:textId="51DB8B83" w:rsidR="002E0936" w:rsidRPr="00912F4E" w:rsidRDefault="002E0936" w:rsidP="002E0936">
            <w:pPr>
              <w:rPr>
                <w:rFonts w:ascii="Arial" w:eastAsia="Arial" w:hAnsi="Arial" w:cs="Arial"/>
                <w:color w:val="1D2828"/>
                <w:sz w:val="22"/>
                <w:szCs w:val="22"/>
              </w:rPr>
            </w:pPr>
          </w:p>
        </w:tc>
        <w:tc>
          <w:tcPr>
            <w:tcW w:w="4057" w:type="dxa"/>
            <w:tcBorders>
              <w:top w:val="single" w:sz="4" w:space="0" w:color="auto"/>
              <w:left w:val="single" w:sz="4" w:space="0" w:color="auto"/>
              <w:bottom w:val="single" w:sz="4" w:space="0" w:color="auto"/>
              <w:right w:val="single" w:sz="4" w:space="0" w:color="auto"/>
            </w:tcBorders>
          </w:tcPr>
          <w:p w14:paraId="21EF890B" w14:textId="77777777" w:rsidR="002E0936" w:rsidRDefault="002E0936" w:rsidP="002E0936">
            <w:pPr>
              <w:ind w:left="40" w:hanging="79"/>
              <w:rPr>
                <w:rFonts w:ascii="Arial" w:hAnsi="Arial" w:cs="Arial"/>
                <w:sz w:val="20"/>
                <w:szCs w:val="20"/>
              </w:rPr>
            </w:pPr>
          </w:p>
          <w:p w14:paraId="4957A4DD" w14:textId="77777777" w:rsidR="002E0936" w:rsidRDefault="002E0936" w:rsidP="002E0936">
            <w:pPr>
              <w:ind w:left="40" w:hanging="79"/>
              <w:rPr>
                <w:rFonts w:ascii="Arial" w:hAnsi="Arial" w:cs="Arial"/>
                <w:sz w:val="20"/>
                <w:szCs w:val="20"/>
              </w:rPr>
            </w:pPr>
          </w:p>
          <w:p w14:paraId="425C926B" w14:textId="10F357FE" w:rsidR="002E0936" w:rsidRPr="002E0936" w:rsidRDefault="002E0936" w:rsidP="002E0936">
            <w:pPr>
              <w:rPr>
                <w:rFonts w:ascii="Arial" w:hAnsi="Arial" w:cs="Arial"/>
                <w:sz w:val="22"/>
                <w:szCs w:val="22"/>
              </w:rPr>
            </w:pPr>
            <w:r w:rsidRPr="002E0936">
              <w:rPr>
                <w:rFonts w:ascii="Arial" w:hAnsi="Arial" w:cs="Arial"/>
                <w:sz w:val="22"/>
                <w:szCs w:val="22"/>
              </w:rPr>
              <w:t>Development of a Revenue Budget for 2025/26</w:t>
            </w:r>
            <w:r w:rsidR="0010070A">
              <w:rPr>
                <w:rFonts w:ascii="Arial" w:hAnsi="Arial" w:cs="Arial"/>
                <w:sz w:val="22"/>
                <w:szCs w:val="22"/>
              </w:rPr>
              <w:t>.</w:t>
            </w:r>
          </w:p>
          <w:p w14:paraId="1EECF0D1" w14:textId="77777777" w:rsidR="002E0936" w:rsidRDefault="002E0936" w:rsidP="002E0936">
            <w:pPr>
              <w:rPr>
                <w:rFonts w:ascii="Arial" w:hAnsi="Arial" w:cs="Arial"/>
              </w:rPr>
            </w:pPr>
          </w:p>
          <w:p w14:paraId="5C7A42D9" w14:textId="02DF4956" w:rsidR="002E0936" w:rsidRPr="00912F4E" w:rsidRDefault="002E0936" w:rsidP="002E0936">
            <w:pPr>
              <w:ind w:left="40" w:hanging="79"/>
              <w:rPr>
                <w:rFonts w:ascii="Arial" w:hAnsi="Arial" w:cs="Arial"/>
                <w:sz w:val="20"/>
                <w:szCs w:val="20"/>
              </w:rPr>
            </w:pPr>
            <w:r w:rsidRPr="005E1C9C">
              <w:rPr>
                <w:rFonts w:ascii="Arial" w:hAnsi="Arial" w:cs="Arial"/>
                <w:b/>
                <w:bCs/>
                <w:color w:val="008080"/>
                <w:sz w:val="20"/>
                <w:szCs w:val="20"/>
              </w:rPr>
              <w:t>Lead Officer:</w:t>
            </w:r>
            <w:r w:rsidRPr="005E1C9C">
              <w:rPr>
                <w:rFonts w:ascii="Arial" w:hAnsi="Arial" w:cs="Arial"/>
                <w:color w:val="008080"/>
                <w:sz w:val="20"/>
                <w:szCs w:val="20"/>
              </w:rPr>
              <w:t xml:space="preserve"> </w:t>
            </w:r>
            <w:r>
              <w:rPr>
                <w:rFonts w:ascii="Arial" w:hAnsi="Arial" w:cs="Arial"/>
                <w:sz w:val="20"/>
                <w:szCs w:val="20"/>
              </w:rPr>
              <w:t xml:space="preserve">Chief Financial Officer  </w:t>
            </w:r>
            <w:r w:rsidRPr="0016701A">
              <w:rPr>
                <w:rFonts w:ascii="Arial" w:hAnsi="Arial" w:cs="Arial"/>
                <w:sz w:val="20"/>
                <w:szCs w:val="20"/>
              </w:rPr>
              <w:t xml:space="preserve">   </w:t>
            </w:r>
          </w:p>
        </w:tc>
        <w:tc>
          <w:tcPr>
            <w:tcW w:w="1301" w:type="dxa"/>
            <w:tcBorders>
              <w:top w:val="single" w:sz="4" w:space="0" w:color="auto"/>
              <w:left w:val="single" w:sz="4" w:space="0" w:color="auto"/>
              <w:bottom w:val="single" w:sz="4" w:space="0" w:color="auto"/>
              <w:right w:val="single" w:sz="4" w:space="0" w:color="auto"/>
            </w:tcBorders>
          </w:tcPr>
          <w:p w14:paraId="0EE3A507" w14:textId="77777777" w:rsidR="002E0936" w:rsidRDefault="002E0936" w:rsidP="002E0936">
            <w:pPr>
              <w:jc w:val="center"/>
              <w:rPr>
                <w:rFonts w:ascii="Arial" w:hAnsi="Arial" w:cs="Arial"/>
                <w:sz w:val="22"/>
                <w:szCs w:val="22"/>
              </w:rPr>
            </w:pPr>
          </w:p>
          <w:p w14:paraId="541A3582" w14:textId="77777777" w:rsidR="002E0936" w:rsidRDefault="002E0936" w:rsidP="002E0936">
            <w:pPr>
              <w:jc w:val="center"/>
              <w:rPr>
                <w:rFonts w:ascii="Arial" w:hAnsi="Arial" w:cs="Arial"/>
                <w:sz w:val="22"/>
                <w:szCs w:val="22"/>
              </w:rPr>
            </w:pPr>
          </w:p>
          <w:p w14:paraId="311BA0D6" w14:textId="28F88F7F" w:rsidR="002E0936" w:rsidRPr="00912F4E" w:rsidRDefault="002E0936" w:rsidP="002E0936">
            <w:pPr>
              <w:jc w:val="center"/>
              <w:rPr>
                <w:rFonts w:ascii="Arial" w:hAnsi="Arial" w:cs="Arial"/>
                <w:sz w:val="22"/>
                <w:szCs w:val="22"/>
              </w:rPr>
            </w:pPr>
            <w:r>
              <w:rPr>
                <w:rFonts w:ascii="Arial" w:hAnsi="Arial" w:cs="Arial"/>
                <w:sz w:val="22"/>
                <w:szCs w:val="22"/>
              </w:rPr>
              <w:t>31/03/25</w:t>
            </w:r>
          </w:p>
        </w:tc>
        <w:tc>
          <w:tcPr>
            <w:tcW w:w="3328" w:type="dxa"/>
            <w:tcBorders>
              <w:top w:val="single" w:sz="4" w:space="0" w:color="auto"/>
              <w:left w:val="single" w:sz="4" w:space="0" w:color="auto"/>
              <w:bottom w:val="single" w:sz="4" w:space="0" w:color="auto"/>
              <w:right w:val="single" w:sz="4" w:space="0" w:color="auto"/>
            </w:tcBorders>
          </w:tcPr>
          <w:p w14:paraId="564A1AD9" w14:textId="77777777" w:rsidR="002E0936" w:rsidRDefault="002E0936" w:rsidP="002E0936">
            <w:pPr>
              <w:rPr>
                <w:rFonts w:ascii="Arial" w:hAnsi="Arial" w:cs="Arial"/>
                <w:sz w:val="22"/>
                <w:szCs w:val="22"/>
              </w:rPr>
            </w:pPr>
          </w:p>
          <w:p w14:paraId="79622689" w14:textId="4BAD66B5" w:rsidR="002E0936" w:rsidRPr="002E0936" w:rsidRDefault="002E0936" w:rsidP="002E0936">
            <w:pPr>
              <w:rPr>
                <w:rFonts w:ascii="Arial" w:hAnsi="Arial" w:cs="Arial"/>
                <w:sz w:val="22"/>
                <w:szCs w:val="22"/>
              </w:rPr>
            </w:pPr>
            <w:r w:rsidRPr="002E0936">
              <w:rPr>
                <w:rFonts w:ascii="Arial" w:hAnsi="Arial" w:cs="Arial"/>
                <w:sz w:val="22"/>
                <w:szCs w:val="22"/>
              </w:rPr>
              <w:t>There is greater certainty around Council finances including Council tax income, allowing services to plan more effectively.</w:t>
            </w:r>
          </w:p>
          <w:p w14:paraId="456D5A2B" w14:textId="77777777" w:rsidR="002E0936" w:rsidRPr="002E0936" w:rsidRDefault="002E0936" w:rsidP="002E0936">
            <w:pPr>
              <w:rPr>
                <w:rFonts w:ascii="Arial" w:hAnsi="Arial" w:cs="Arial"/>
                <w:sz w:val="22"/>
                <w:szCs w:val="22"/>
              </w:rPr>
            </w:pPr>
          </w:p>
          <w:p w14:paraId="5176BBA7" w14:textId="77777777" w:rsidR="002E0936" w:rsidRPr="002E0936" w:rsidRDefault="002E0936" w:rsidP="002E0936">
            <w:pPr>
              <w:rPr>
                <w:rFonts w:ascii="Arial" w:hAnsi="Arial" w:cs="Arial"/>
                <w:sz w:val="22"/>
                <w:szCs w:val="22"/>
              </w:rPr>
            </w:pP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A8091F" w14:textId="77777777" w:rsidR="002E0936" w:rsidRDefault="002E0936" w:rsidP="002E0936">
            <w:pPr>
              <w:rPr>
                <w:rFonts w:ascii="Arial" w:hAnsi="Arial" w:cs="Arial"/>
                <w:sz w:val="22"/>
                <w:szCs w:val="22"/>
              </w:rPr>
            </w:pPr>
          </w:p>
          <w:p w14:paraId="5309E3E3" w14:textId="73F4E2A7" w:rsidR="002E0936" w:rsidRPr="002E0936" w:rsidRDefault="002E0936" w:rsidP="002E0936">
            <w:pPr>
              <w:rPr>
                <w:rFonts w:ascii="Arial" w:hAnsi="Arial" w:cs="Arial"/>
                <w:b/>
                <w:bCs/>
                <w:sz w:val="22"/>
                <w:szCs w:val="22"/>
              </w:rPr>
            </w:pPr>
            <w:r w:rsidRPr="002E0936">
              <w:rPr>
                <w:rFonts w:ascii="Arial" w:hAnsi="Arial" w:cs="Arial"/>
                <w:sz w:val="22"/>
                <w:szCs w:val="22"/>
              </w:rPr>
              <w:t>High quality and innovative services are provided, giving value for money</w:t>
            </w:r>
          </w:p>
        </w:tc>
      </w:tr>
      <w:tr w:rsidR="006047E9" w:rsidRPr="00236617" w14:paraId="67D15E75"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4D89F634" w14:textId="77A5CA2C" w:rsidR="006047E9" w:rsidRPr="00F37564" w:rsidRDefault="007A74EA" w:rsidP="006047E9">
            <w:pPr>
              <w:rPr>
                <w:rFonts w:ascii="Arial" w:hAnsi="Arial" w:cs="Arial"/>
                <w:sz w:val="20"/>
                <w:szCs w:val="20"/>
              </w:rPr>
            </w:pPr>
            <w:r>
              <w:rPr>
                <w:rFonts w:ascii="Arial" w:hAnsi="Arial" w:cs="Arial"/>
                <w:sz w:val="20"/>
                <w:szCs w:val="20"/>
              </w:rPr>
              <w:t>5.</w:t>
            </w:r>
          </w:p>
        </w:tc>
        <w:tc>
          <w:tcPr>
            <w:tcW w:w="3887" w:type="dxa"/>
            <w:tcBorders>
              <w:top w:val="single" w:sz="4" w:space="0" w:color="auto"/>
              <w:left w:val="single" w:sz="4" w:space="0" w:color="auto"/>
              <w:bottom w:val="single" w:sz="4" w:space="0" w:color="auto"/>
              <w:right w:val="single" w:sz="4" w:space="0" w:color="auto"/>
            </w:tcBorders>
          </w:tcPr>
          <w:p w14:paraId="495826B1" w14:textId="4C5653B5" w:rsidR="006047E9" w:rsidRPr="006047E9" w:rsidRDefault="006047E9" w:rsidP="006047E9">
            <w:pPr>
              <w:rPr>
                <w:rFonts w:ascii="Arial" w:hAnsi="Arial" w:cs="Arial"/>
                <w:bCs/>
                <w:sz w:val="22"/>
                <w:szCs w:val="22"/>
              </w:rPr>
            </w:pPr>
            <w:r w:rsidRPr="006047E9">
              <w:rPr>
                <w:rFonts w:ascii="Arial" w:hAnsi="Arial" w:cs="Arial"/>
                <w:bCs/>
                <w:sz w:val="22"/>
                <w:szCs w:val="22"/>
                <w:u w:val="single"/>
              </w:rPr>
              <w:t>Options appraisal for FMS</w:t>
            </w:r>
            <w:r w:rsidRPr="006047E9">
              <w:rPr>
                <w:rFonts w:ascii="Arial" w:hAnsi="Arial" w:cs="Arial"/>
                <w:bCs/>
                <w:sz w:val="22"/>
                <w:szCs w:val="22"/>
              </w:rPr>
              <w:t xml:space="preserve"> </w:t>
            </w:r>
            <w:r w:rsidRPr="00736A8F">
              <w:rPr>
                <w:rFonts w:ascii="Arial" w:hAnsi="Arial" w:cs="Arial"/>
                <w:b/>
                <w:sz w:val="22"/>
                <w:szCs w:val="22"/>
              </w:rPr>
              <w:t>(NEW)</w:t>
            </w:r>
            <w:r w:rsidRPr="006047E9">
              <w:rPr>
                <w:rFonts w:ascii="Arial" w:hAnsi="Arial" w:cs="Arial"/>
                <w:bCs/>
                <w:sz w:val="22"/>
                <w:szCs w:val="22"/>
              </w:rPr>
              <w:t xml:space="preserve"> </w:t>
            </w:r>
          </w:p>
          <w:p w14:paraId="783DF39C" w14:textId="77777777" w:rsidR="006047E9" w:rsidRPr="006047E9" w:rsidRDefault="006047E9" w:rsidP="006047E9">
            <w:pPr>
              <w:rPr>
                <w:rFonts w:ascii="Arial" w:hAnsi="Arial" w:cs="Arial"/>
                <w:bCs/>
                <w:sz w:val="22"/>
                <w:szCs w:val="22"/>
              </w:rPr>
            </w:pPr>
          </w:p>
          <w:p w14:paraId="4F00B616" w14:textId="425DD276" w:rsidR="006047E9" w:rsidRPr="006047E9" w:rsidRDefault="006047E9" w:rsidP="006047E9">
            <w:pPr>
              <w:rPr>
                <w:rFonts w:ascii="Arial" w:hAnsi="Arial" w:cs="Arial"/>
                <w:bCs/>
                <w:sz w:val="22"/>
                <w:szCs w:val="22"/>
              </w:rPr>
            </w:pPr>
            <w:r w:rsidRPr="006047E9">
              <w:rPr>
                <w:rFonts w:ascii="Arial" w:hAnsi="Arial" w:cs="Arial"/>
                <w:sz w:val="22"/>
                <w:szCs w:val="22"/>
              </w:rPr>
              <w:t>Report options for the replacement of the current Finance System</w:t>
            </w:r>
            <w:r w:rsidR="001374C8">
              <w:rPr>
                <w:rFonts w:ascii="Arial" w:hAnsi="Arial" w:cs="Arial"/>
                <w:sz w:val="22"/>
                <w:szCs w:val="22"/>
              </w:rPr>
              <w:t>,</w:t>
            </w:r>
            <w:r w:rsidRPr="006047E9">
              <w:rPr>
                <w:rFonts w:ascii="Arial" w:hAnsi="Arial" w:cs="Arial"/>
                <w:sz w:val="22"/>
                <w:szCs w:val="22"/>
              </w:rPr>
              <w:t xml:space="preserve"> due to become unsupported from 31.</w:t>
            </w:r>
            <w:r w:rsidR="00374848">
              <w:rPr>
                <w:rFonts w:ascii="Arial" w:hAnsi="Arial" w:cs="Arial"/>
                <w:sz w:val="22"/>
                <w:szCs w:val="22"/>
              </w:rPr>
              <w:t>0</w:t>
            </w:r>
            <w:r w:rsidRPr="006047E9">
              <w:rPr>
                <w:rFonts w:ascii="Arial" w:hAnsi="Arial" w:cs="Arial"/>
                <w:sz w:val="22"/>
                <w:szCs w:val="22"/>
              </w:rPr>
              <w:t>3.28</w:t>
            </w:r>
            <w:r w:rsidR="001374C8">
              <w:rPr>
                <w:rFonts w:ascii="Arial" w:hAnsi="Arial" w:cs="Arial"/>
                <w:sz w:val="22"/>
                <w:szCs w:val="22"/>
              </w:rPr>
              <w:t>.</w:t>
            </w:r>
          </w:p>
          <w:p w14:paraId="5337A005" w14:textId="77777777" w:rsidR="006047E9" w:rsidRPr="006047E9" w:rsidRDefault="006047E9" w:rsidP="006047E9">
            <w:pPr>
              <w:rPr>
                <w:rFonts w:ascii="Arial" w:hAnsi="Arial" w:cs="Arial"/>
                <w:bCs/>
                <w:sz w:val="22"/>
                <w:szCs w:val="22"/>
              </w:rPr>
            </w:pPr>
          </w:p>
          <w:p w14:paraId="40B7104B" w14:textId="2F2615D9" w:rsidR="006047E9" w:rsidRPr="006047E9" w:rsidRDefault="006047E9" w:rsidP="006047E9">
            <w:pPr>
              <w:rPr>
                <w:rFonts w:ascii="Arial" w:hAnsi="Arial" w:cs="Arial"/>
                <w:bCs/>
                <w:sz w:val="22"/>
                <w:szCs w:val="22"/>
              </w:rPr>
            </w:pPr>
          </w:p>
        </w:tc>
        <w:tc>
          <w:tcPr>
            <w:tcW w:w="4057" w:type="dxa"/>
            <w:tcBorders>
              <w:top w:val="single" w:sz="4" w:space="0" w:color="auto"/>
              <w:left w:val="single" w:sz="4" w:space="0" w:color="auto"/>
              <w:bottom w:val="single" w:sz="4" w:space="0" w:color="auto"/>
              <w:right w:val="single" w:sz="4" w:space="0" w:color="auto"/>
            </w:tcBorders>
          </w:tcPr>
          <w:p w14:paraId="24FDFBF2" w14:textId="77777777" w:rsidR="006047E9" w:rsidRPr="006047E9" w:rsidRDefault="006047E9" w:rsidP="006047E9">
            <w:pPr>
              <w:rPr>
                <w:rFonts w:ascii="Arial" w:hAnsi="Arial" w:cs="Arial"/>
                <w:sz w:val="22"/>
                <w:szCs w:val="22"/>
              </w:rPr>
            </w:pPr>
          </w:p>
          <w:p w14:paraId="3EB73BD2" w14:textId="77777777" w:rsidR="006047E9" w:rsidRPr="006047E9" w:rsidRDefault="006047E9" w:rsidP="006047E9">
            <w:pPr>
              <w:rPr>
                <w:rFonts w:ascii="Arial" w:hAnsi="Arial" w:cs="Arial"/>
                <w:sz w:val="22"/>
                <w:szCs w:val="22"/>
              </w:rPr>
            </w:pPr>
          </w:p>
          <w:p w14:paraId="5131E378" w14:textId="7878CDEF" w:rsidR="006047E9" w:rsidRDefault="00C40C35" w:rsidP="006047E9">
            <w:pPr>
              <w:rPr>
                <w:rFonts w:ascii="Arial" w:hAnsi="Arial" w:cs="Arial"/>
                <w:sz w:val="22"/>
                <w:szCs w:val="22"/>
              </w:rPr>
            </w:pPr>
            <w:r w:rsidRPr="006047E9">
              <w:rPr>
                <w:rFonts w:ascii="Arial" w:hAnsi="Arial" w:cs="Arial"/>
                <w:sz w:val="22"/>
                <w:szCs w:val="22"/>
              </w:rPr>
              <w:t>Develop options for Committee to consider including estimated financial implications</w:t>
            </w:r>
            <w:r>
              <w:rPr>
                <w:rFonts w:ascii="Arial" w:hAnsi="Arial" w:cs="Arial"/>
                <w:sz w:val="22"/>
                <w:szCs w:val="22"/>
              </w:rPr>
              <w:t>.</w:t>
            </w:r>
          </w:p>
          <w:p w14:paraId="1D1CE48E" w14:textId="77777777" w:rsidR="00C40C35" w:rsidRPr="006047E9" w:rsidRDefault="00C40C35" w:rsidP="006047E9">
            <w:pPr>
              <w:rPr>
                <w:rFonts w:ascii="Arial" w:hAnsi="Arial" w:cs="Arial"/>
                <w:sz w:val="22"/>
                <w:szCs w:val="22"/>
              </w:rPr>
            </w:pPr>
          </w:p>
          <w:p w14:paraId="38369EC8" w14:textId="77777777" w:rsidR="00603E24" w:rsidRDefault="006047E9" w:rsidP="006047E9">
            <w:pPr>
              <w:ind w:left="40"/>
              <w:rPr>
                <w:rFonts w:ascii="Arial" w:hAnsi="Arial" w:cs="Arial"/>
                <w:sz w:val="20"/>
                <w:szCs w:val="20"/>
              </w:rPr>
            </w:pPr>
            <w:r w:rsidRPr="007E5CC0">
              <w:rPr>
                <w:rFonts w:ascii="Arial" w:hAnsi="Arial" w:cs="Arial"/>
                <w:b/>
                <w:bCs/>
                <w:color w:val="008080"/>
                <w:sz w:val="20"/>
                <w:szCs w:val="20"/>
              </w:rPr>
              <w:t>Lead Officer:</w:t>
            </w:r>
            <w:r w:rsidRPr="007E5CC0">
              <w:rPr>
                <w:rFonts w:ascii="Arial" w:hAnsi="Arial" w:cs="Arial"/>
                <w:color w:val="008080"/>
                <w:sz w:val="20"/>
                <w:szCs w:val="20"/>
              </w:rPr>
              <w:t xml:space="preserve"> </w:t>
            </w:r>
            <w:r w:rsidRPr="007E5CC0">
              <w:rPr>
                <w:rFonts w:ascii="Arial" w:hAnsi="Arial" w:cs="Arial"/>
                <w:sz w:val="20"/>
                <w:szCs w:val="20"/>
              </w:rPr>
              <w:t xml:space="preserve">Chief Financial Officer   </w:t>
            </w:r>
          </w:p>
          <w:p w14:paraId="3334FE23" w14:textId="260F68DD" w:rsidR="006047E9" w:rsidRPr="007E5CC0" w:rsidRDefault="006047E9" w:rsidP="006047E9">
            <w:pPr>
              <w:ind w:left="40"/>
              <w:rPr>
                <w:rFonts w:ascii="Arial" w:hAnsi="Arial" w:cs="Arial"/>
                <w:sz w:val="20"/>
                <w:szCs w:val="20"/>
              </w:rPr>
            </w:pPr>
            <w:r w:rsidRPr="007E5CC0">
              <w:rPr>
                <w:rFonts w:ascii="Arial" w:hAnsi="Arial" w:cs="Arial"/>
                <w:sz w:val="20"/>
                <w:szCs w:val="20"/>
              </w:rPr>
              <w:t xml:space="preserve">  </w:t>
            </w:r>
          </w:p>
        </w:tc>
        <w:tc>
          <w:tcPr>
            <w:tcW w:w="1301" w:type="dxa"/>
            <w:tcBorders>
              <w:top w:val="single" w:sz="4" w:space="0" w:color="auto"/>
              <w:left w:val="single" w:sz="4" w:space="0" w:color="auto"/>
              <w:bottom w:val="single" w:sz="4" w:space="0" w:color="auto"/>
              <w:right w:val="single" w:sz="4" w:space="0" w:color="auto"/>
            </w:tcBorders>
          </w:tcPr>
          <w:p w14:paraId="7E76E48A" w14:textId="77777777" w:rsidR="006047E9" w:rsidRPr="006047E9" w:rsidRDefault="006047E9" w:rsidP="006047E9">
            <w:pPr>
              <w:jc w:val="center"/>
              <w:rPr>
                <w:rFonts w:ascii="Arial" w:hAnsi="Arial" w:cs="Arial"/>
                <w:sz w:val="22"/>
                <w:szCs w:val="22"/>
              </w:rPr>
            </w:pPr>
          </w:p>
          <w:p w14:paraId="322A7E4B" w14:textId="77777777" w:rsidR="006047E9" w:rsidRPr="006047E9" w:rsidRDefault="006047E9" w:rsidP="006047E9">
            <w:pPr>
              <w:jc w:val="center"/>
              <w:rPr>
                <w:rFonts w:ascii="Arial" w:hAnsi="Arial" w:cs="Arial"/>
                <w:sz w:val="22"/>
                <w:szCs w:val="22"/>
              </w:rPr>
            </w:pPr>
          </w:p>
          <w:p w14:paraId="36CF5695" w14:textId="1E810C85" w:rsidR="006047E9" w:rsidRPr="006047E9" w:rsidRDefault="006047E9" w:rsidP="006047E9">
            <w:pPr>
              <w:rPr>
                <w:rFonts w:ascii="Arial" w:hAnsi="Arial" w:cs="Arial"/>
                <w:sz w:val="22"/>
                <w:szCs w:val="22"/>
              </w:rPr>
            </w:pPr>
            <w:r w:rsidRPr="006047E9">
              <w:rPr>
                <w:rFonts w:ascii="Arial" w:hAnsi="Arial" w:cs="Arial"/>
                <w:sz w:val="22"/>
                <w:szCs w:val="22"/>
              </w:rPr>
              <w:t xml:space="preserve"> 30/</w:t>
            </w:r>
            <w:r w:rsidR="00AA567F">
              <w:rPr>
                <w:rFonts w:ascii="Arial" w:hAnsi="Arial" w:cs="Arial"/>
                <w:sz w:val="22"/>
                <w:szCs w:val="22"/>
              </w:rPr>
              <w:t>0</w:t>
            </w:r>
            <w:r w:rsidRPr="006047E9">
              <w:rPr>
                <w:rFonts w:ascii="Arial" w:hAnsi="Arial" w:cs="Arial"/>
                <w:sz w:val="22"/>
                <w:szCs w:val="22"/>
              </w:rPr>
              <w:t>9/25</w:t>
            </w:r>
          </w:p>
          <w:p w14:paraId="4B395E08" w14:textId="77777777" w:rsidR="006047E9" w:rsidRPr="006047E9" w:rsidRDefault="006047E9" w:rsidP="006047E9">
            <w:pPr>
              <w:jc w:val="center"/>
              <w:rPr>
                <w:rFonts w:ascii="Arial" w:hAnsi="Arial" w:cs="Arial"/>
                <w:sz w:val="22"/>
                <w:szCs w:val="22"/>
              </w:rPr>
            </w:pPr>
          </w:p>
          <w:p w14:paraId="1306623A" w14:textId="2D97AF1F" w:rsidR="006047E9" w:rsidRPr="006047E9" w:rsidRDefault="006047E9" w:rsidP="006047E9">
            <w:pPr>
              <w:jc w:val="center"/>
              <w:rPr>
                <w:rFonts w:ascii="Arial" w:hAnsi="Arial" w:cs="Arial"/>
                <w:sz w:val="22"/>
                <w:szCs w:val="22"/>
              </w:rPr>
            </w:pPr>
          </w:p>
        </w:tc>
        <w:tc>
          <w:tcPr>
            <w:tcW w:w="3328" w:type="dxa"/>
            <w:tcBorders>
              <w:top w:val="single" w:sz="4" w:space="0" w:color="auto"/>
              <w:left w:val="single" w:sz="4" w:space="0" w:color="auto"/>
              <w:bottom w:val="single" w:sz="4" w:space="0" w:color="auto"/>
              <w:right w:val="single" w:sz="4" w:space="0" w:color="auto"/>
            </w:tcBorders>
          </w:tcPr>
          <w:p w14:paraId="22AF8554" w14:textId="77777777" w:rsidR="006047E9" w:rsidRDefault="006047E9" w:rsidP="006047E9">
            <w:pPr>
              <w:rPr>
                <w:rFonts w:ascii="Arial" w:hAnsi="Arial" w:cs="Arial"/>
                <w:sz w:val="22"/>
                <w:szCs w:val="22"/>
              </w:rPr>
            </w:pPr>
          </w:p>
          <w:p w14:paraId="48A5DCFA" w14:textId="77777777" w:rsidR="003703C5" w:rsidRPr="006047E9" w:rsidRDefault="003703C5" w:rsidP="006047E9">
            <w:pPr>
              <w:rPr>
                <w:rFonts w:ascii="Arial" w:hAnsi="Arial" w:cs="Arial"/>
                <w:sz w:val="22"/>
                <w:szCs w:val="22"/>
              </w:rPr>
            </w:pPr>
          </w:p>
          <w:p w14:paraId="76F318EB" w14:textId="090F735B" w:rsidR="006047E9" w:rsidRPr="006047E9" w:rsidRDefault="006047E9" w:rsidP="006047E9">
            <w:pPr>
              <w:rPr>
                <w:rFonts w:ascii="Arial" w:hAnsi="Arial" w:cs="Arial"/>
                <w:sz w:val="22"/>
                <w:szCs w:val="22"/>
              </w:rPr>
            </w:pPr>
            <w:r w:rsidRPr="006047E9">
              <w:rPr>
                <w:rFonts w:ascii="Arial" w:hAnsi="Arial" w:cs="Arial"/>
                <w:sz w:val="22"/>
                <w:szCs w:val="22"/>
              </w:rPr>
              <w:t>The replacement of the FMS which has been operational since 2002 affords the opportunity to buy a system which reflects current requirements and integrates with other key systems</w:t>
            </w:r>
            <w:r w:rsidR="001374C8">
              <w:rPr>
                <w:rFonts w:ascii="Arial" w:hAnsi="Arial" w:cs="Arial"/>
                <w:sz w:val="22"/>
                <w:szCs w:val="22"/>
              </w:rPr>
              <w:t>.</w:t>
            </w: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14:paraId="4218DE59" w14:textId="77777777" w:rsidR="006047E9" w:rsidRDefault="006047E9" w:rsidP="006047E9">
            <w:pPr>
              <w:rPr>
                <w:rFonts w:ascii="Arial" w:hAnsi="Arial" w:cs="Arial"/>
                <w:sz w:val="22"/>
                <w:szCs w:val="22"/>
              </w:rPr>
            </w:pPr>
          </w:p>
          <w:p w14:paraId="52CB344A" w14:textId="77777777" w:rsidR="00B84E3C" w:rsidRPr="006047E9" w:rsidRDefault="00B84E3C" w:rsidP="006047E9">
            <w:pPr>
              <w:rPr>
                <w:rFonts w:ascii="Arial" w:hAnsi="Arial" w:cs="Arial"/>
                <w:sz w:val="22"/>
                <w:szCs w:val="22"/>
              </w:rPr>
            </w:pPr>
          </w:p>
          <w:p w14:paraId="670FE502" w14:textId="429AA781" w:rsidR="006047E9" w:rsidRPr="006047E9" w:rsidRDefault="006047E9" w:rsidP="006047E9">
            <w:pPr>
              <w:rPr>
                <w:rFonts w:ascii="Arial" w:hAnsi="Arial" w:cs="Arial"/>
                <w:color w:val="0A0A0A"/>
                <w:sz w:val="22"/>
                <w:szCs w:val="22"/>
                <w:shd w:val="clear" w:color="auto" w:fill="FFFFFF"/>
              </w:rPr>
            </w:pPr>
            <w:r w:rsidRPr="006047E9">
              <w:rPr>
                <w:rFonts w:ascii="Arial" w:hAnsi="Arial" w:cs="Arial"/>
                <w:sz w:val="22"/>
                <w:szCs w:val="22"/>
              </w:rPr>
              <w:t>High quality and innovative services are provided, giving value for money</w:t>
            </w:r>
          </w:p>
        </w:tc>
      </w:tr>
      <w:tr w:rsidR="00736A8F" w:rsidRPr="00236617" w14:paraId="0182D5D2"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49C5308D" w14:textId="3E2C9663" w:rsidR="00736A8F" w:rsidRDefault="00736A8F" w:rsidP="00736A8F">
            <w:pPr>
              <w:rPr>
                <w:rFonts w:ascii="Arial" w:hAnsi="Arial" w:cs="Arial"/>
                <w:sz w:val="20"/>
                <w:szCs w:val="20"/>
              </w:rPr>
            </w:pPr>
            <w:r>
              <w:rPr>
                <w:rFonts w:ascii="Arial" w:hAnsi="Arial" w:cs="Arial"/>
                <w:sz w:val="20"/>
                <w:szCs w:val="20"/>
              </w:rPr>
              <w:t>6.</w:t>
            </w:r>
          </w:p>
        </w:tc>
        <w:tc>
          <w:tcPr>
            <w:tcW w:w="3887" w:type="dxa"/>
            <w:tcBorders>
              <w:top w:val="single" w:sz="4" w:space="0" w:color="auto"/>
              <w:left w:val="single" w:sz="4" w:space="0" w:color="auto"/>
              <w:bottom w:val="single" w:sz="4" w:space="0" w:color="auto"/>
              <w:right w:val="single" w:sz="4" w:space="0" w:color="auto"/>
            </w:tcBorders>
          </w:tcPr>
          <w:p w14:paraId="01E5C825" w14:textId="77777777" w:rsidR="00736A8F" w:rsidRPr="00736A8F" w:rsidRDefault="00736A8F" w:rsidP="00736A8F">
            <w:pPr>
              <w:rPr>
                <w:rFonts w:ascii="Arial" w:hAnsi="Arial" w:cs="Arial"/>
                <w:sz w:val="22"/>
                <w:szCs w:val="22"/>
                <w:u w:val="single"/>
              </w:rPr>
            </w:pPr>
            <w:r w:rsidRPr="00736A8F">
              <w:rPr>
                <w:rFonts w:ascii="Arial" w:hAnsi="Arial" w:cs="Arial"/>
                <w:sz w:val="22"/>
                <w:szCs w:val="22"/>
                <w:u w:val="single"/>
              </w:rPr>
              <w:t xml:space="preserve">People and Organisational Development Strategy (POD) 2024/27 </w:t>
            </w:r>
            <w:r w:rsidRPr="00736A8F">
              <w:rPr>
                <w:rFonts w:ascii="Arial" w:hAnsi="Arial" w:cs="Arial"/>
                <w:b/>
                <w:bCs/>
                <w:sz w:val="22"/>
                <w:szCs w:val="22"/>
                <w:u w:val="single"/>
              </w:rPr>
              <w:t>(NEW)</w:t>
            </w:r>
          </w:p>
          <w:p w14:paraId="673BD5E8" w14:textId="77777777" w:rsidR="00736A8F" w:rsidRPr="00736A8F" w:rsidRDefault="00736A8F" w:rsidP="00736A8F">
            <w:pPr>
              <w:rPr>
                <w:rFonts w:ascii="Arial" w:hAnsi="Arial" w:cs="Arial"/>
                <w:sz w:val="22"/>
                <w:szCs w:val="22"/>
                <w:u w:val="single"/>
              </w:rPr>
            </w:pPr>
          </w:p>
          <w:p w14:paraId="7D8A1466" w14:textId="3AF8038D" w:rsidR="00736A8F" w:rsidRPr="00736A8F" w:rsidRDefault="00736A8F" w:rsidP="00736A8F">
            <w:pPr>
              <w:rPr>
                <w:rFonts w:ascii="Arial" w:hAnsi="Arial" w:cs="Arial"/>
                <w:sz w:val="22"/>
                <w:szCs w:val="22"/>
              </w:rPr>
            </w:pPr>
            <w:r w:rsidRPr="00736A8F">
              <w:rPr>
                <w:rFonts w:ascii="Arial" w:hAnsi="Arial" w:cs="Arial"/>
                <w:sz w:val="22"/>
                <w:szCs w:val="22"/>
              </w:rPr>
              <w:t>Delivery of the Year 1 actions within the People and Organisational Development Strategy 2024/27</w:t>
            </w:r>
            <w:r w:rsidR="00665D18">
              <w:rPr>
                <w:rFonts w:ascii="Arial" w:hAnsi="Arial" w:cs="Arial"/>
                <w:sz w:val="22"/>
                <w:szCs w:val="22"/>
              </w:rPr>
              <w:t>.</w:t>
            </w:r>
          </w:p>
          <w:p w14:paraId="38AC42BC" w14:textId="77777777" w:rsidR="00736A8F" w:rsidRPr="00736A8F" w:rsidRDefault="00736A8F" w:rsidP="00736A8F">
            <w:pPr>
              <w:rPr>
                <w:rFonts w:ascii="Arial" w:hAnsi="Arial" w:cs="Arial"/>
                <w:bCs/>
                <w:sz w:val="22"/>
                <w:szCs w:val="22"/>
                <w:u w:val="single"/>
              </w:rPr>
            </w:pPr>
          </w:p>
          <w:p w14:paraId="76A26545" w14:textId="77777777" w:rsidR="00736A8F" w:rsidRPr="00736A8F" w:rsidRDefault="00736A8F" w:rsidP="00736A8F">
            <w:pPr>
              <w:rPr>
                <w:rFonts w:ascii="Arial" w:hAnsi="Arial" w:cs="Arial"/>
                <w:bCs/>
                <w:sz w:val="22"/>
                <w:szCs w:val="22"/>
                <w:u w:val="single"/>
              </w:rPr>
            </w:pPr>
          </w:p>
          <w:p w14:paraId="4C0FED86" w14:textId="77777777" w:rsidR="00736A8F" w:rsidRPr="00736A8F" w:rsidRDefault="00736A8F" w:rsidP="00736A8F">
            <w:pPr>
              <w:rPr>
                <w:rFonts w:ascii="Arial" w:hAnsi="Arial" w:cs="Arial"/>
                <w:bCs/>
                <w:sz w:val="22"/>
                <w:szCs w:val="22"/>
                <w:u w:val="single"/>
              </w:rPr>
            </w:pPr>
          </w:p>
          <w:p w14:paraId="2CE46CC9" w14:textId="77777777" w:rsidR="00736A8F" w:rsidRPr="00736A8F" w:rsidRDefault="00736A8F" w:rsidP="00736A8F">
            <w:pPr>
              <w:rPr>
                <w:rFonts w:ascii="Arial" w:hAnsi="Arial" w:cs="Arial"/>
                <w:bCs/>
                <w:sz w:val="22"/>
                <w:szCs w:val="22"/>
                <w:u w:val="single"/>
              </w:rPr>
            </w:pPr>
          </w:p>
        </w:tc>
        <w:tc>
          <w:tcPr>
            <w:tcW w:w="4057" w:type="dxa"/>
            <w:tcBorders>
              <w:top w:val="single" w:sz="4" w:space="0" w:color="auto"/>
              <w:left w:val="single" w:sz="4" w:space="0" w:color="auto"/>
              <w:bottom w:val="single" w:sz="4" w:space="0" w:color="auto"/>
              <w:right w:val="single" w:sz="4" w:space="0" w:color="auto"/>
            </w:tcBorders>
          </w:tcPr>
          <w:p w14:paraId="51BCCC93" w14:textId="77777777" w:rsidR="00736A8F" w:rsidRPr="00736A8F" w:rsidRDefault="00736A8F" w:rsidP="00736A8F">
            <w:pPr>
              <w:rPr>
                <w:rFonts w:ascii="Arial" w:hAnsi="Arial" w:cs="Arial"/>
                <w:sz w:val="22"/>
                <w:szCs w:val="22"/>
              </w:rPr>
            </w:pPr>
          </w:p>
          <w:p w14:paraId="5301064F" w14:textId="5056092E" w:rsidR="00736A8F" w:rsidRPr="00736A8F" w:rsidRDefault="00736A8F" w:rsidP="00736A8F">
            <w:pPr>
              <w:rPr>
                <w:rFonts w:ascii="Arial" w:hAnsi="Arial" w:cs="Arial"/>
                <w:sz w:val="22"/>
                <w:szCs w:val="22"/>
              </w:rPr>
            </w:pPr>
            <w:r w:rsidRPr="00736A8F">
              <w:rPr>
                <w:rFonts w:ascii="Arial" w:hAnsi="Arial" w:cs="Arial"/>
                <w:sz w:val="22"/>
                <w:szCs w:val="22"/>
              </w:rPr>
              <w:t>Deliver the Pride of Inverclyde Employee Awards</w:t>
            </w:r>
            <w:r w:rsidR="00665D18">
              <w:rPr>
                <w:rFonts w:ascii="Arial" w:hAnsi="Arial" w:cs="Arial"/>
                <w:sz w:val="22"/>
                <w:szCs w:val="22"/>
              </w:rPr>
              <w:t>.</w:t>
            </w:r>
          </w:p>
          <w:p w14:paraId="695BD58B" w14:textId="77777777" w:rsidR="00736A8F" w:rsidRPr="00736A8F" w:rsidRDefault="00736A8F" w:rsidP="00736A8F">
            <w:pPr>
              <w:rPr>
                <w:rFonts w:ascii="Arial" w:hAnsi="Arial" w:cs="Arial"/>
                <w:sz w:val="22"/>
                <w:szCs w:val="22"/>
              </w:rPr>
            </w:pPr>
          </w:p>
          <w:p w14:paraId="031C3554" w14:textId="29EEFC69" w:rsidR="00736A8F" w:rsidRPr="00736A8F" w:rsidRDefault="00736A8F" w:rsidP="00736A8F">
            <w:pPr>
              <w:rPr>
                <w:rFonts w:ascii="Arial" w:hAnsi="Arial" w:cs="Arial"/>
                <w:sz w:val="22"/>
                <w:szCs w:val="22"/>
              </w:rPr>
            </w:pPr>
            <w:r w:rsidRPr="00736A8F">
              <w:rPr>
                <w:rFonts w:ascii="Arial" w:hAnsi="Arial" w:cs="Arial"/>
                <w:sz w:val="22"/>
                <w:szCs w:val="22"/>
              </w:rPr>
              <w:t>Support the achievement of professional qualifications within the workforce and implement an improved approach to mandatory training courses</w:t>
            </w:r>
            <w:r w:rsidR="00665D18">
              <w:rPr>
                <w:rFonts w:ascii="Arial" w:hAnsi="Arial" w:cs="Arial"/>
                <w:sz w:val="22"/>
                <w:szCs w:val="22"/>
              </w:rPr>
              <w:t>.</w:t>
            </w:r>
          </w:p>
          <w:p w14:paraId="6C368658" w14:textId="77777777" w:rsidR="00736A8F" w:rsidRPr="00736A8F" w:rsidRDefault="00736A8F" w:rsidP="00736A8F">
            <w:pPr>
              <w:rPr>
                <w:rFonts w:ascii="Arial" w:hAnsi="Arial" w:cs="Arial"/>
                <w:sz w:val="22"/>
                <w:szCs w:val="22"/>
              </w:rPr>
            </w:pPr>
          </w:p>
          <w:p w14:paraId="02CCCBF8" w14:textId="57AD10C9" w:rsidR="00736A8F" w:rsidRPr="00736A8F" w:rsidRDefault="00736A8F" w:rsidP="00736A8F">
            <w:pPr>
              <w:rPr>
                <w:rFonts w:ascii="Arial" w:hAnsi="Arial" w:cs="Arial"/>
                <w:sz w:val="22"/>
                <w:szCs w:val="22"/>
              </w:rPr>
            </w:pPr>
            <w:r w:rsidRPr="00736A8F">
              <w:rPr>
                <w:rFonts w:ascii="Arial" w:hAnsi="Arial" w:cs="Arial"/>
                <w:sz w:val="22"/>
                <w:szCs w:val="22"/>
              </w:rPr>
              <w:t>Review the new performance appraisal process (Positive Conversations)</w:t>
            </w:r>
            <w:r w:rsidR="00665D18">
              <w:rPr>
                <w:rFonts w:ascii="Arial" w:hAnsi="Arial" w:cs="Arial"/>
                <w:sz w:val="22"/>
                <w:szCs w:val="22"/>
              </w:rPr>
              <w:t>.</w:t>
            </w:r>
          </w:p>
          <w:p w14:paraId="05B9A62A" w14:textId="77777777" w:rsidR="00736A8F" w:rsidRPr="00736A8F" w:rsidRDefault="00736A8F" w:rsidP="00736A8F">
            <w:pPr>
              <w:rPr>
                <w:rFonts w:ascii="Arial" w:hAnsi="Arial" w:cs="Arial"/>
                <w:sz w:val="22"/>
                <w:szCs w:val="22"/>
              </w:rPr>
            </w:pPr>
          </w:p>
          <w:p w14:paraId="3E284E29" w14:textId="2569E3AF" w:rsidR="00736A8F" w:rsidRPr="00736A8F" w:rsidRDefault="00736A8F" w:rsidP="00736A8F">
            <w:pPr>
              <w:rPr>
                <w:rFonts w:ascii="Arial" w:hAnsi="Arial" w:cs="Arial"/>
                <w:sz w:val="22"/>
                <w:szCs w:val="22"/>
              </w:rPr>
            </w:pPr>
            <w:r w:rsidRPr="00736A8F">
              <w:rPr>
                <w:rFonts w:ascii="Arial" w:hAnsi="Arial" w:cs="Arial"/>
                <w:sz w:val="22"/>
                <w:szCs w:val="22"/>
              </w:rPr>
              <w:lastRenderedPageBreak/>
              <w:t>Support managers to improve use of absence monitoring reporting</w:t>
            </w:r>
            <w:r w:rsidR="00665D18">
              <w:rPr>
                <w:rFonts w:ascii="Arial" w:hAnsi="Arial" w:cs="Arial"/>
                <w:sz w:val="22"/>
                <w:szCs w:val="22"/>
              </w:rPr>
              <w:t>.</w:t>
            </w:r>
            <w:r w:rsidRPr="00736A8F">
              <w:rPr>
                <w:rFonts w:ascii="Arial" w:hAnsi="Arial" w:cs="Arial"/>
                <w:sz w:val="22"/>
                <w:szCs w:val="22"/>
              </w:rPr>
              <w:t xml:space="preserve"> </w:t>
            </w:r>
          </w:p>
          <w:p w14:paraId="2B4B4E82" w14:textId="77777777" w:rsidR="00736A8F" w:rsidRPr="00736A8F" w:rsidRDefault="00736A8F" w:rsidP="00736A8F">
            <w:pPr>
              <w:rPr>
                <w:rFonts w:ascii="Arial" w:hAnsi="Arial" w:cs="Arial"/>
                <w:sz w:val="22"/>
                <w:szCs w:val="22"/>
              </w:rPr>
            </w:pPr>
          </w:p>
          <w:p w14:paraId="030F90B2" w14:textId="6A50834B" w:rsidR="00736A8F" w:rsidRPr="00736A8F" w:rsidRDefault="00736A8F" w:rsidP="00736A8F">
            <w:pPr>
              <w:rPr>
                <w:rFonts w:ascii="Arial" w:hAnsi="Arial" w:cs="Arial"/>
                <w:sz w:val="22"/>
                <w:szCs w:val="22"/>
              </w:rPr>
            </w:pPr>
            <w:r w:rsidRPr="00736A8F">
              <w:rPr>
                <w:rFonts w:ascii="Arial" w:hAnsi="Arial" w:cs="Arial"/>
                <w:sz w:val="22"/>
                <w:szCs w:val="22"/>
              </w:rPr>
              <w:t>Implement the Mentoring Scheme and evaluate its impact</w:t>
            </w:r>
            <w:r w:rsidR="00665D18">
              <w:rPr>
                <w:rFonts w:ascii="Arial" w:hAnsi="Arial" w:cs="Arial"/>
                <w:sz w:val="22"/>
                <w:szCs w:val="22"/>
              </w:rPr>
              <w:t>.</w:t>
            </w:r>
          </w:p>
          <w:p w14:paraId="072EAA60" w14:textId="77777777" w:rsidR="00736A8F" w:rsidRPr="00736A8F" w:rsidRDefault="00736A8F" w:rsidP="00736A8F">
            <w:pPr>
              <w:rPr>
                <w:rFonts w:ascii="Arial" w:hAnsi="Arial" w:cs="Arial"/>
                <w:sz w:val="22"/>
                <w:szCs w:val="22"/>
              </w:rPr>
            </w:pPr>
          </w:p>
          <w:p w14:paraId="244AD0B6" w14:textId="2DC9C278" w:rsidR="00736A8F" w:rsidRPr="00736A8F" w:rsidRDefault="00736A8F" w:rsidP="00736A8F">
            <w:pPr>
              <w:rPr>
                <w:rFonts w:ascii="Arial" w:hAnsi="Arial" w:cs="Arial"/>
                <w:sz w:val="22"/>
                <w:szCs w:val="22"/>
              </w:rPr>
            </w:pPr>
            <w:r w:rsidRPr="00736A8F">
              <w:rPr>
                <w:rFonts w:ascii="Arial" w:hAnsi="Arial" w:cs="Arial"/>
                <w:sz w:val="22"/>
                <w:szCs w:val="22"/>
              </w:rPr>
              <w:t>Provide guidance on the implementation of new/updated policies</w:t>
            </w:r>
            <w:r w:rsidR="00665D18">
              <w:rPr>
                <w:rFonts w:ascii="Arial" w:hAnsi="Arial" w:cs="Arial"/>
                <w:sz w:val="22"/>
                <w:szCs w:val="22"/>
              </w:rPr>
              <w:t>.</w:t>
            </w:r>
            <w:r w:rsidRPr="00736A8F">
              <w:rPr>
                <w:rFonts w:ascii="Arial" w:hAnsi="Arial" w:cs="Arial"/>
                <w:sz w:val="22"/>
                <w:szCs w:val="22"/>
              </w:rPr>
              <w:t xml:space="preserve"> </w:t>
            </w:r>
          </w:p>
          <w:p w14:paraId="6535AA8D" w14:textId="77777777" w:rsidR="00736A8F" w:rsidRPr="00736A8F" w:rsidRDefault="00736A8F" w:rsidP="00736A8F">
            <w:pPr>
              <w:rPr>
                <w:rFonts w:ascii="Arial" w:hAnsi="Arial" w:cs="Arial"/>
                <w:sz w:val="22"/>
                <w:szCs w:val="22"/>
              </w:rPr>
            </w:pPr>
          </w:p>
          <w:p w14:paraId="56DCC903" w14:textId="4E8EE60D" w:rsidR="00736A8F" w:rsidRPr="00736A8F" w:rsidRDefault="00736A8F" w:rsidP="00736A8F">
            <w:pPr>
              <w:rPr>
                <w:rFonts w:ascii="Arial" w:hAnsi="Arial" w:cs="Arial"/>
                <w:sz w:val="22"/>
                <w:szCs w:val="22"/>
              </w:rPr>
            </w:pPr>
            <w:r w:rsidRPr="00736A8F">
              <w:rPr>
                <w:rFonts w:ascii="Arial" w:hAnsi="Arial" w:cs="Arial"/>
                <w:sz w:val="22"/>
                <w:szCs w:val="22"/>
              </w:rPr>
              <w:t>Co</w:t>
            </w:r>
            <w:r w:rsidR="001D0538">
              <w:rPr>
                <w:rFonts w:ascii="Arial" w:hAnsi="Arial" w:cs="Arial"/>
                <w:sz w:val="22"/>
                <w:szCs w:val="22"/>
              </w:rPr>
              <w:t xml:space="preserve">mmence </w:t>
            </w:r>
            <w:r w:rsidRPr="00736A8F">
              <w:rPr>
                <w:rFonts w:ascii="Arial" w:hAnsi="Arial" w:cs="Arial"/>
                <w:sz w:val="22"/>
                <w:szCs w:val="22"/>
              </w:rPr>
              <w:t>a review of the Conditions of Service and Pay and Grading Structure</w:t>
            </w:r>
            <w:r w:rsidR="00665D18">
              <w:rPr>
                <w:rFonts w:ascii="Arial" w:hAnsi="Arial" w:cs="Arial"/>
                <w:sz w:val="22"/>
                <w:szCs w:val="22"/>
              </w:rPr>
              <w:t>.</w:t>
            </w:r>
            <w:r w:rsidRPr="00736A8F">
              <w:rPr>
                <w:rFonts w:ascii="Arial" w:hAnsi="Arial" w:cs="Arial"/>
                <w:sz w:val="22"/>
                <w:szCs w:val="22"/>
              </w:rPr>
              <w:t xml:space="preserve"> </w:t>
            </w:r>
          </w:p>
          <w:p w14:paraId="6F185BE4" w14:textId="77777777" w:rsidR="00736A8F" w:rsidRPr="00736A8F" w:rsidRDefault="00736A8F" w:rsidP="00736A8F">
            <w:pPr>
              <w:rPr>
                <w:rFonts w:ascii="Arial" w:hAnsi="Arial" w:cs="Arial"/>
                <w:sz w:val="22"/>
                <w:szCs w:val="22"/>
              </w:rPr>
            </w:pPr>
          </w:p>
          <w:p w14:paraId="148A37EF" w14:textId="77777777" w:rsidR="00736A8F" w:rsidRPr="00736A8F" w:rsidRDefault="00736A8F" w:rsidP="00736A8F">
            <w:pPr>
              <w:rPr>
                <w:rFonts w:ascii="Arial" w:hAnsi="Arial" w:cs="Arial"/>
                <w:sz w:val="20"/>
                <w:szCs w:val="20"/>
              </w:rPr>
            </w:pPr>
            <w:r w:rsidRPr="0057128A">
              <w:rPr>
                <w:rFonts w:ascii="Arial" w:hAnsi="Arial" w:cs="Arial"/>
                <w:b/>
                <w:bCs/>
                <w:color w:val="006699"/>
                <w:sz w:val="20"/>
                <w:szCs w:val="20"/>
              </w:rPr>
              <w:t>Lead Officer:</w:t>
            </w:r>
            <w:r w:rsidRPr="0057128A">
              <w:rPr>
                <w:rFonts w:ascii="Arial" w:hAnsi="Arial" w:cs="Arial"/>
                <w:color w:val="006699"/>
                <w:sz w:val="20"/>
                <w:szCs w:val="20"/>
              </w:rPr>
              <w:t xml:space="preserve"> </w:t>
            </w:r>
            <w:r w:rsidRPr="00736A8F">
              <w:rPr>
                <w:rFonts w:ascii="Arial" w:hAnsi="Arial" w:cs="Arial"/>
                <w:sz w:val="20"/>
                <w:szCs w:val="20"/>
              </w:rPr>
              <w:t xml:space="preserve">Head of OD, Policy and </w:t>
            </w:r>
          </w:p>
          <w:p w14:paraId="522E3382" w14:textId="378F1704" w:rsidR="00736A8F" w:rsidRPr="00736A8F" w:rsidRDefault="00736A8F" w:rsidP="00736A8F">
            <w:pPr>
              <w:rPr>
                <w:rFonts w:ascii="Arial" w:hAnsi="Arial" w:cs="Arial"/>
                <w:sz w:val="22"/>
                <w:szCs w:val="22"/>
              </w:rPr>
            </w:pPr>
            <w:r w:rsidRPr="00736A8F">
              <w:rPr>
                <w:rFonts w:ascii="Arial" w:hAnsi="Arial" w:cs="Arial"/>
                <w:sz w:val="20"/>
                <w:szCs w:val="20"/>
              </w:rPr>
              <w:t>Communications</w:t>
            </w:r>
            <w:r w:rsidRPr="00736A8F">
              <w:rPr>
                <w:rFonts w:ascii="Arial" w:hAnsi="Arial" w:cs="Arial"/>
                <w:sz w:val="22"/>
                <w:szCs w:val="22"/>
              </w:rPr>
              <w:t xml:space="preserve">   </w:t>
            </w:r>
          </w:p>
        </w:tc>
        <w:tc>
          <w:tcPr>
            <w:tcW w:w="1301" w:type="dxa"/>
            <w:tcBorders>
              <w:top w:val="single" w:sz="4" w:space="0" w:color="auto"/>
              <w:left w:val="single" w:sz="4" w:space="0" w:color="auto"/>
              <w:bottom w:val="single" w:sz="4" w:space="0" w:color="auto"/>
              <w:right w:val="single" w:sz="4" w:space="0" w:color="auto"/>
            </w:tcBorders>
          </w:tcPr>
          <w:p w14:paraId="677B5016" w14:textId="77777777" w:rsidR="00736A8F" w:rsidRPr="00736A8F" w:rsidRDefault="00736A8F" w:rsidP="00736A8F">
            <w:pPr>
              <w:jc w:val="center"/>
              <w:rPr>
                <w:rFonts w:ascii="Arial" w:hAnsi="Arial" w:cs="Arial"/>
                <w:sz w:val="22"/>
                <w:szCs w:val="22"/>
              </w:rPr>
            </w:pPr>
          </w:p>
          <w:p w14:paraId="00BC41F9" w14:textId="4C965CCD" w:rsidR="00736A8F" w:rsidRPr="00736A8F" w:rsidRDefault="00736A8F" w:rsidP="00736A8F">
            <w:pPr>
              <w:jc w:val="center"/>
              <w:rPr>
                <w:rFonts w:ascii="Arial" w:hAnsi="Arial" w:cs="Arial"/>
                <w:sz w:val="22"/>
                <w:szCs w:val="22"/>
              </w:rPr>
            </w:pPr>
            <w:r w:rsidRPr="00736A8F">
              <w:rPr>
                <w:rFonts w:ascii="Arial" w:hAnsi="Arial" w:cs="Arial"/>
                <w:sz w:val="22"/>
                <w:szCs w:val="22"/>
              </w:rPr>
              <w:t>30</w:t>
            </w:r>
            <w:r w:rsidR="00D17D88">
              <w:rPr>
                <w:rFonts w:ascii="Arial" w:hAnsi="Arial" w:cs="Arial"/>
                <w:sz w:val="22"/>
                <w:szCs w:val="22"/>
              </w:rPr>
              <w:t>/</w:t>
            </w:r>
            <w:r w:rsidRPr="00736A8F">
              <w:rPr>
                <w:rFonts w:ascii="Arial" w:hAnsi="Arial" w:cs="Arial"/>
                <w:sz w:val="22"/>
                <w:szCs w:val="22"/>
              </w:rPr>
              <w:t>06</w:t>
            </w:r>
            <w:r w:rsidR="00D17D88">
              <w:rPr>
                <w:rFonts w:ascii="Arial" w:hAnsi="Arial" w:cs="Arial"/>
                <w:sz w:val="22"/>
                <w:szCs w:val="22"/>
              </w:rPr>
              <w:t>/</w:t>
            </w:r>
            <w:r w:rsidRPr="00736A8F">
              <w:rPr>
                <w:rFonts w:ascii="Arial" w:hAnsi="Arial" w:cs="Arial"/>
                <w:sz w:val="22"/>
                <w:szCs w:val="22"/>
              </w:rPr>
              <w:t>24</w:t>
            </w:r>
          </w:p>
          <w:p w14:paraId="513BA919" w14:textId="77777777" w:rsidR="00736A8F" w:rsidRPr="00736A8F" w:rsidRDefault="00736A8F" w:rsidP="00736A8F">
            <w:pPr>
              <w:jc w:val="center"/>
              <w:rPr>
                <w:rFonts w:ascii="Arial" w:hAnsi="Arial" w:cs="Arial"/>
                <w:sz w:val="22"/>
                <w:szCs w:val="22"/>
              </w:rPr>
            </w:pPr>
          </w:p>
          <w:p w14:paraId="78D31466" w14:textId="77777777" w:rsidR="00736A8F" w:rsidRPr="00736A8F" w:rsidRDefault="00736A8F" w:rsidP="00736A8F">
            <w:pPr>
              <w:jc w:val="center"/>
              <w:rPr>
                <w:rFonts w:ascii="Arial" w:hAnsi="Arial" w:cs="Arial"/>
                <w:sz w:val="22"/>
                <w:szCs w:val="22"/>
              </w:rPr>
            </w:pPr>
          </w:p>
          <w:p w14:paraId="54C27D12" w14:textId="3904AB04" w:rsidR="00736A8F" w:rsidRPr="00736A8F" w:rsidRDefault="00736A8F" w:rsidP="00736A8F">
            <w:pPr>
              <w:jc w:val="center"/>
              <w:rPr>
                <w:rFonts w:ascii="Arial" w:hAnsi="Arial" w:cs="Arial"/>
                <w:sz w:val="22"/>
                <w:szCs w:val="22"/>
              </w:rPr>
            </w:pPr>
            <w:r w:rsidRPr="00736A8F">
              <w:rPr>
                <w:rFonts w:ascii="Arial" w:hAnsi="Arial" w:cs="Arial"/>
                <w:sz w:val="22"/>
                <w:szCs w:val="22"/>
              </w:rPr>
              <w:t>31</w:t>
            </w:r>
            <w:r w:rsidR="00D17D88">
              <w:rPr>
                <w:rFonts w:ascii="Arial" w:hAnsi="Arial" w:cs="Arial"/>
                <w:sz w:val="22"/>
                <w:szCs w:val="22"/>
              </w:rPr>
              <w:t>/</w:t>
            </w:r>
            <w:r w:rsidRPr="00736A8F">
              <w:rPr>
                <w:rFonts w:ascii="Arial" w:hAnsi="Arial" w:cs="Arial"/>
                <w:sz w:val="22"/>
                <w:szCs w:val="22"/>
              </w:rPr>
              <w:t>03</w:t>
            </w:r>
            <w:r w:rsidR="00D17D88">
              <w:rPr>
                <w:rFonts w:ascii="Arial" w:hAnsi="Arial" w:cs="Arial"/>
                <w:sz w:val="22"/>
                <w:szCs w:val="22"/>
              </w:rPr>
              <w:t>/</w:t>
            </w:r>
            <w:r w:rsidRPr="00736A8F">
              <w:rPr>
                <w:rFonts w:ascii="Arial" w:hAnsi="Arial" w:cs="Arial"/>
                <w:sz w:val="22"/>
                <w:szCs w:val="22"/>
              </w:rPr>
              <w:t>25</w:t>
            </w:r>
          </w:p>
          <w:p w14:paraId="44450AA8" w14:textId="77777777" w:rsidR="00736A8F" w:rsidRPr="00736A8F" w:rsidRDefault="00736A8F" w:rsidP="00736A8F">
            <w:pPr>
              <w:jc w:val="center"/>
              <w:rPr>
                <w:rFonts w:ascii="Arial" w:hAnsi="Arial" w:cs="Arial"/>
                <w:sz w:val="22"/>
                <w:szCs w:val="22"/>
              </w:rPr>
            </w:pPr>
          </w:p>
          <w:p w14:paraId="27B6B72F" w14:textId="77777777" w:rsidR="00736A8F" w:rsidRPr="00736A8F" w:rsidRDefault="00736A8F" w:rsidP="00736A8F">
            <w:pPr>
              <w:jc w:val="center"/>
              <w:rPr>
                <w:rFonts w:ascii="Arial" w:hAnsi="Arial" w:cs="Arial"/>
                <w:sz w:val="22"/>
                <w:szCs w:val="22"/>
              </w:rPr>
            </w:pPr>
          </w:p>
          <w:p w14:paraId="279E4BFC" w14:textId="77777777" w:rsidR="00736A8F" w:rsidRDefault="00736A8F" w:rsidP="00736A8F">
            <w:pPr>
              <w:jc w:val="center"/>
              <w:rPr>
                <w:rFonts w:ascii="Arial" w:hAnsi="Arial" w:cs="Arial"/>
                <w:sz w:val="22"/>
                <w:szCs w:val="22"/>
              </w:rPr>
            </w:pPr>
          </w:p>
          <w:p w14:paraId="6AEE3773" w14:textId="77777777" w:rsidR="00736A8F" w:rsidRPr="00736A8F" w:rsidRDefault="00736A8F" w:rsidP="00736A8F">
            <w:pPr>
              <w:jc w:val="center"/>
              <w:rPr>
                <w:rFonts w:ascii="Arial" w:hAnsi="Arial" w:cs="Arial"/>
                <w:sz w:val="22"/>
                <w:szCs w:val="22"/>
              </w:rPr>
            </w:pPr>
          </w:p>
          <w:p w14:paraId="7ED5C814" w14:textId="77777777" w:rsidR="00736A8F" w:rsidRPr="00736A8F" w:rsidRDefault="00736A8F" w:rsidP="00736A8F">
            <w:pPr>
              <w:jc w:val="center"/>
              <w:rPr>
                <w:rFonts w:ascii="Arial" w:hAnsi="Arial" w:cs="Arial"/>
                <w:sz w:val="22"/>
                <w:szCs w:val="22"/>
              </w:rPr>
            </w:pPr>
          </w:p>
          <w:p w14:paraId="6A6996AF" w14:textId="5F6832BD" w:rsidR="00736A8F" w:rsidRPr="00736A8F" w:rsidRDefault="00736A8F" w:rsidP="00736A8F">
            <w:pPr>
              <w:jc w:val="center"/>
              <w:rPr>
                <w:rFonts w:ascii="Arial" w:hAnsi="Arial" w:cs="Arial"/>
                <w:sz w:val="22"/>
                <w:szCs w:val="22"/>
              </w:rPr>
            </w:pPr>
            <w:r w:rsidRPr="00736A8F">
              <w:rPr>
                <w:rFonts w:ascii="Arial" w:hAnsi="Arial" w:cs="Arial"/>
                <w:sz w:val="22"/>
                <w:szCs w:val="22"/>
              </w:rPr>
              <w:t>30</w:t>
            </w:r>
            <w:r w:rsidR="00D17D88">
              <w:rPr>
                <w:rFonts w:ascii="Arial" w:hAnsi="Arial" w:cs="Arial"/>
                <w:sz w:val="22"/>
                <w:szCs w:val="22"/>
              </w:rPr>
              <w:t>/</w:t>
            </w:r>
            <w:r w:rsidRPr="00736A8F">
              <w:rPr>
                <w:rFonts w:ascii="Arial" w:hAnsi="Arial" w:cs="Arial"/>
                <w:sz w:val="22"/>
                <w:szCs w:val="22"/>
              </w:rPr>
              <w:t>09</w:t>
            </w:r>
            <w:r w:rsidR="00D17D88">
              <w:rPr>
                <w:rFonts w:ascii="Arial" w:hAnsi="Arial" w:cs="Arial"/>
                <w:sz w:val="22"/>
                <w:szCs w:val="22"/>
              </w:rPr>
              <w:t>/</w:t>
            </w:r>
            <w:r w:rsidRPr="00736A8F">
              <w:rPr>
                <w:rFonts w:ascii="Arial" w:hAnsi="Arial" w:cs="Arial"/>
                <w:sz w:val="22"/>
                <w:szCs w:val="22"/>
              </w:rPr>
              <w:t>24</w:t>
            </w:r>
          </w:p>
          <w:p w14:paraId="6FC6954F" w14:textId="77777777" w:rsidR="00736A8F" w:rsidRPr="00736A8F" w:rsidRDefault="00736A8F" w:rsidP="00736A8F">
            <w:pPr>
              <w:jc w:val="center"/>
              <w:rPr>
                <w:rFonts w:ascii="Arial" w:hAnsi="Arial" w:cs="Arial"/>
                <w:sz w:val="22"/>
                <w:szCs w:val="22"/>
              </w:rPr>
            </w:pPr>
          </w:p>
          <w:p w14:paraId="305ADA75" w14:textId="77777777" w:rsidR="00736A8F" w:rsidRPr="00736A8F" w:rsidRDefault="00736A8F" w:rsidP="00736A8F">
            <w:pPr>
              <w:jc w:val="center"/>
              <w:rPr>
                <w:rFonts w:ascii="Arial" w:hAnsi="Arial" w:cs="Arial"/>
                <w:sz w:val="22"/>
                <w:szCs w:val="22"/>
              </w:rPr>
            </w:pPr>
          </w:p>
          <w:p w14:paraId="287B7D91" w14:textId="04ECA74B" w:rsidR="00736A8F" w:rsidRPr="00736A8F" w:rsidRDefault="00736A8F" w:rsidP="00736A8F">
            <w:pPr>
              <w:jc w:val="center"/>
              <w:rPr>
                <w:rFonts w:ascii="Arial" w:hAnsi="Arial" w:cs="Arial"/>
                <w:sz w:val="22"/>
                <w:szCs w:val="22"/>
              </w:rPr>
            </w:pPr>
            <w:r w:rsidRPr="00736A8F">
              <w:rPr>
                <w:rFonts w:ascii="Arial" w:hAnsi="Arial" w:cs="Arial"/>
                <w:sz w:val="22"/>
                <w:szCs w:val="22"/>
              </w:rPr>
              <w:lastRenderedPageBreak/>
              <w:t>30</w:t>
            </w:r>
            <w:r w:rsidR="00D17D88">
              <w:rPr>
                <w:rFonts w:ascii="Arial" w:hAnsi="Arial" w:cs="Arial"/>
                <w:sz w:val="22"/>
                <w:szCs w:val="22"/>
              </w:rPr>
              <w:t>/</w:t>
            </w:r>
            <w:r w:rsidRPr="00736A8F">
              <w:rPr>
                <w:rFonts w:ascii="Arial" w:hAnsi="Arial" w:cs="Arial"/>
                <w:sz w:val="22"/>
                <w:szCs w:val="22"/>
              </w:rPr>
              <w:t>06</w:t>
            </w:r>
            <w:r w:rsidR="00D17D88">
              <w:rPr>
                <w:rFonts w:ascii="Arial" w:hAnsi="Arial" w:cs="Arial"/>
                <w:sz w:val="22"/>
                <w:szCs w:val="22"/>
              </w:rPr>
              <w:t>/</w:t>
            </w:r>
            <w:r w:rsidRPr="00736A8F">
              <w:rPr>
                <w:rFonts w:ascii="Arial" w:hAnsi="Arial" w:cs="Arial"/>
                <w:sz w:val="22"/>
                <w:szCs w:val="22"/>
              </w:rPr>
              <w:t>24</w:t>
            </w:r>
          </w:p>
          <w:p w14:paraId="248CECF5" w14:textId="77777777" w:rsidR="00736A8F" w:rsidRPr="00736A8F" w:rsidRDefault="00736A8F" w:rsidP="00736A8F">
            <w:pPr>
              <w:jc w:val="center"/>
              <w:rPr>
                <w:rFonts w:ascii="Arial" w:hAnsi="Arial" w:cs="Arial"/>
                <w:sz w:val="22"/>
                <w:szCs w:val="22"/>
              </w:rPr>
            </w:pPr>
          </w:p>
          <w:p w14:paraId="4D6B3F35" w14:textId="77777777" w:rsidR="00736A8F" w:rsidRPr="00736A8F" w:rsidRDefault="00736A8F" w:rsidP="00736A8F">
            <w:pPr>
              <w:jc w:val="center"/>
              <w:rPr>
                <w:rFonts w:ascii="Arial" w:hAnsi="Arial" w:cs="Arial"/>
                <w:sz w:val="22"/>
                <w:szCs w:val="22"/>
              </w:rPr>
            </w:pPr>
          </w:p>
          <w:p w14:paraId="2664A3AE" w14:textId="4D1AF6BB" w:rsidR="00736A8F" w:rsidRPr="00736A8F" w:rsidRDefault="00736A8F" w:rsidP="00736A8F">
            <w:pPr>
              <w:jc w:val="center"/>
              <w:rPr>
                <w:rFonts w:ascii="Arial" w:hAnsi="Arial" w:cs="Arial"/>
                <w:sz w:val="22"/>
                <w:szCs w:val="22"/>
              </w:rPr>
            </w:pPr>
            <w:r w:rsidRPr="00736A8F">
              <w:rPr>
                <w:rFonts w:ascii="Arial" w:hAnsi="Arial" w:cs="Arial"/>
                <w:sz w:val="22"/>
                <w:szCs w:val="22"/>
              </w:rPr>
              <w:t>31</w:t>
            </w:r>
            <w:r w:rsidR="00D17D88">
              <w:rPr>
                <w:rFonts w:ascii="Arial" w:hAnsi="Arial" w:cs="Arial"/>
                <w:sz w:val="22"/>
                <w:szCs w:val="22"/>
              </w:rPr>
              <w:t>/</w:t>
            </w:r>
            <w:r w:rsidRPr="00736A8F">
              <w:rPr>
                <w:rFonts w:ascii="Arial" w:hAnsi="Arial" w:cs="Arial"/>
                <w:sz w:val="22"/>
                <w:szCs w:val="22"/>
              </w:rPr>
              <w:t>03</w:t>
            </w:r>
            <w:r w:rsidR="00D17D88">
              <w:rPr>
                <w:rFonts w:ascii="Arial" w:hAnsi="Arial" w:cs="Arial"/>
                <w:sz w:val="22"/>
                <w:szCs w:val="22"/>
              </w:rPr>
              <w:t>/</w:t>
            </w:r>
            <w:r w:rsidRPr="00736A8F">
              <w:rPr>
                <w:rFonts w:ascii="Arial" w:hAnsi="Arial" w:cs="Arial"/>
                <w:sz w:val="22"/>
                <w:szCs w:val="22"/>
              </w:rPr>
              <w:t>25</w:t>
            </w:r>
          </w:p>
          <w:p w14:paraId="7DE8125D" w14:textId="77777777" w:rsidR="00736A8F" w:rsidRPr="00736A8F" w:rsidRDefault="00736A8F" w:rsidP="00736A8F">
            <w:pPr>
              <w:jc w:val="center"/>
              <w:rPr>
                <w:rFonts w:ascii="Arial" w:hAnsi="Arial" w:cs="Arial"/>
                <w:sz w:val="22"/>
                <w:szCs w:val="22"/>
              </w:rPr>
            </w:pPr>
          </w:p>
          <w:p w14:paraId="4B1576EA" w14:textId="77777777" w:rsidR="00736A8F" w:rsidRDefault="00736A8F" w:rsidP="00736A8F">
            <w:pPr>
              <w:jc w:val="center"/>
              <w:rPr>
                <w:rFonts w:ascii="Arial" w:hAnsi="Arial" w:cs="Arial"/>
                <w:sz w:val="22"/>
                <w:szCs w:val="22"/>
              </w:rPr>
            </w:pPr>
          </w:p>
          <w:p w14:paraId="4A21C025" w14:textId="77777777" w:rsidR="00736A8F" w:rsidRPr="00736A8F" w:rsidRDefault="00736A8F" w:rsidP="00736A8F">
            <w:pPr>
              <w:jc w:val="center"/>
              <w:rPr>
                <w:rFonts w:ascii="Arial" w:hAnsi="Arial" w:cs="Arial"/>
                <w:sz w:val="22"/>
                <w:szCs w:val="22"/>
              </w:rPr>
            </w:pPr>
          </w:p>
          <w:p w14:paraId="117FD60A" w14:textId="18FF695B" w:rsidR="00736A8F" w:rsidRPr="00736A8F" w:rsidRDefault="00736A8F" w:rsidP="00736A8F">
            <w:pPr>
              <w:jc w:val="center"/>
              <w:rPr>
                <w:rFonts w:ascii="Arial" w:hAnsi="Arial" w:cs="Arial"/>
                <w:sz w:val="22"/>
                <w:szCs w:val="22"/>
              </w:rPr>
            </w:pPr>
            <w:r w:rsidRPr="00736A8F">
              <w:rPr>
                <w:rFonts w:ascii="Arial" w:hAnsi="Arial" w:cs="Arial"/>
                <w:sz w:val="22"/>
                <w:szCs w:val="22"/>
              </w:rPr>
              <w:t>31</w:t>
            </w:r>
            <w:r w:rsidR="00D17D88">
              <w:rPr>
                <w:rFonts w:ascii="Arial" w:hAnsi="Arial" w:cs="Arial"/>
                <w:sz w:val="22"/>
                <w:szCs w:val="22"/>
              </w:rPr>
              <w:t>/</w:t>
            </w:r>
            <w:r w:rsidRPr="00736A8F">
              <w:rPr>
                <w:rFonts w:ascii="Arial" w:hAnsi="Arial" w:cs="Arial"/>
                <w:sz w:val="22"/>
                <w:szCs w:val="22"/>
              </w:rPr>
              <w:t>03</w:t>
            </w:r>
            <w:r w:rsidR="00D17D88">
              <w:rPr>
                <w:rFonts w:ascii="Arial" w:hAnsi="Arial" w:cs="Arial"/>
                <w:sz w:val="22"/>
                <w:szCs w:val="22"/>
              </w:rPr>
              <w:t>/</w:t>
            </w:r>
            <w:r w:rsidRPr="00736A8F">
              <w:rPr>
                <w:rFonts w:ascii="Arial" w:hAnsi="Arial" w:cs="Arial"/>
                <w:sz w:val="22"/>
                <w:szCs w:val="22"/>
              </w:rPr>
              <w:t>25</w:t>
            </w:r>
          </w:p>
          <w:p w14:paraId="7042E7BD" w14:textId="77777777" w:rsidR="00736A8F" w:rsidRPr="00736A8F" w:rsidRDefault="00736A8F" w:rsidP="00736A8F">
            <w:pPr>
              <w:jc w:val="center"/>
              <w:rPr>
                <w:rFonts w:ascii="Arial" w:hAnsi="Arial" w:cs="Arial"/>
                <w:sz w:val="22"/>
                <w:szCs w:val="22"/>
              </w:rPr>
            </w:pPr>
          </w:p>
          <w:p w14:paraId="51C14102" w14:textId="77777777" w:rsidR="00736A8F" w:rsidRPr="00736A8F" w:rsidRDefault="00736A8F" w:rsidP="00736A8F">
            <w:pPr>
              <w:jc w:val="center"/>
              <w:rPr>
                <w:rFonts w:ascii="Arial" w:hAnsi="Arial" w:cs="Arial"/>
                <w:sz w:val="22"/>
                <w:szCs w:val="22"/>
              </w:rPr>
            </w:pPr>
          </w:p>
          <w:p w14:paraId="7DE7D399" w14:textId="20E2576B" w:rsidR="00736A8F" w:rsidRPr="00736A8F" w:rsidRDefault="00736A8F" w:rsidP="00736A8F">
            <w:pPr>
              <w:jc w:val="center"/>
              <w:rPr>
                <w:rFonts w:ascii="Arial" w:hAnsi="Arial" w:cs="Arial"/>
                <w:sz w:val="22"/>
                <w:szCs w:val="22"/>
              </w:rPr>
            </w:pPr>
            <w:r w:rsidRPr="00736A8F">
              <w:rPr>
                <w:rFonts w:ascii="Arial" w:hAnsi="Arial" w:cs="Arial"/>
                <w:sz w:val="22"/>
                <w:szCs w:val="22"/>
              </w:rPr>
              <w:t>31</w:t>
            </w:r>
            <w:r w:rsidR="00D17D88">
              <w:rPr>
                <w:rFonts w:ascii="Arial" w:hAnsi="Arial" w:cs="Arial"/>
                <w:sz w:val="22"/>
                <w:szCs w:val="22"/>
              </w:rPr>
              <w:t>/</w:t>
            </w:r>
            <w:r w:rsidRPr="00736A8F">
              <w:rPr>
                <w:rFonts w:ascii="Arial" w:hAnsi="Arial" w:cs="Arial"/>
                <w:sz w:val="22"/>
                <w:szCs w:val="22"/>
              </w:rPr>
              <w:t>03</w:t>
            </w:r>
            <w:r w:rsidR="00D17D88">
              <w:rPr>
                <w:rFonts w:ascii="Arial" w:hAnsi="Arial" w:cs="Arial"/>
                <w:sz w:val="22"/>
                <w:szCs w:val="22"/>
              </w:rPr>
              <w:t>/</w:t>
            </w:r>
            <w:r w:rsidRPr="00736A8F">
              <w:rPr>
                <w:rFonts w:ascii="Arial" w:hAnsi="Arial" w:cs="Arial"/>
                <w:sz w:val="22"/>
                <w:szCs w:val="22"/>
              </w:rPr>
              <w:t>25</w:t>
            </w:r>
          </w:p>
          <w:p w14:paraId="41AD87AC" w14:textId="77777777" w:rsidR="00736A8F" w:rsidRPr="00736A8F" w:rsidRDefault="00736A8F" w:rsidP="00736A8F">
            <w:pPr>
              <w:jc w:val="center"/>
              <w:rPr>
                <w:rFonts w:ascii="Arial" w:hAnsi="Arial" w:cs="Arial"/>
                <w:sz w:val="22"/>
                <w:szCs w:val="22"/>
              </w:rPr>
            </w:pPr>
          </w:p>
          <w:p w14:paraId="517AEFEC" w14:textId="77777777" w:rsidR="00736A8F" w:rsidRPr="00736A8F" w:rsidRDefault="00736A8F" w:rsidP="00736A8F">
            <w:pPr>
              <w:jc w:val="center"/>
              <w:rPr>
                <w:rFonts w:ascii="Arial" w:hAnsi="Arial" w:cs="Arial"/>
                <w:sz w:val="22"/>
                <w:szCs w:val="22"/>
              </w:rPr>
            </w:pPr>
          </w:p>
        </w:tc>
        <w:tc>
          <w:tcPr>
            <w:tcW w:w="3328" w:type="dxa"/>
            <w:tcBorders>
              <w:top w:val="single" w:sz="4" w:space="0" w:color="auto"/>
              <w:left w:val="single" w:sz="4" w:space="0" w:color="auto"/>
              <w:bottom w:val="single" w:sz="4" w:space="0" w:color="auto"/>
              <w:right w:val="single" w:sz="4" w:space="0" w:color="auto"/>
            </w:tcBorders>
          </w:tcPr>
          <w:p w14:paraId="0C5554F9" w14:textId="77777777" w:rsidR="00736A8F" w:rsidRPr="00736A8F" w:rsidRDefault="00736A8F" w:rsidP="00736A8F">
            <w:pPr>
              <w:rPr>
                <w:rFonts w:ascii="Arial" w:hAnsi="Arial" w:cs="Arial"/>
                <w:sz w:val="22"/>
                <w:szCs w:val="22"/>
              </w:rPr>
            </w:pPr>
          </w:p>
          <w:p w14:paraId="33C75D63" w14:textId="1E43064C" w:rsidR="00736A8F" w:rsidRPr="00736A8F" w:rsidRDefault="00736A8F" w:rsidP="00736A8F">
            <w:pPr>
              <w:rPr>
                <w:rFonts w:ascii="Arial" w:hAnsi="Arial" w:cs="Arial"/>
                <w:sz w:val="22"/>
                <w:szCs w:val="22"/>
              </w:rPr>
            </w:pPr>
            <w:r w:rsidRPr="00736A8F">
              <w:rPr>
                <w:rFonts w:ascii="Arial" w:hAnsi="Arial" w:cs="Arial"/>
                <w:sz w:val="22"/>
                <w:szCs w:val="22"/>
              </w:rPr>
              <w:t>Workforce planning and management of change is facilitated by the effective use of employees.</w:t>
            </w:r>
          </w:p>
          <w:p w14:paraId="02566FD1" w14:textId="77777777" w:rsidR="00736A8F" w:rsidRPr="00736A8F" w:rsidRDefault="00736A8F" w:rsidP="00736A8F">
            <w:pPr>
              <w:rPr>
                <w:rFonts w:ascii="Arial" w:hAnsi="Arial" w:cs="Arial"/>
                <w:sz w:val="22"/>
                <w:szCs w:val="22"/>
              </w:rPr>
            </w:pPr>
          </w:p>
          <w:p w14:paraId="74530793" w14:textId="490C5807" w:rsidR="00736A8F" w:rsidRPr="00736A8F" w:rsidRDefault="00736A8F" w:rsidP="00736A8F">
            <w:pPr>
              <w:rPr>
                <w:rFonts w:ascii="Arial" w:hAnsi="Arial" w:cs="Arial"/>
                <w:sz w:val="22"/>
                <w:szCs w:val="22"/>
              </w:rPr>
            </w:pPr>
            <w:r w:rsidRPr="00736A8F">
              <w:rPr>
                <w:rFonts w:ascii="Arial" w:hAnsi="Arial" w:cs="Arial"/>
                <w:sz w:val="22"/>
                <w:szCs w:val="22"/>
              </w:rPr>
              <w:t xml:space="preserve">Employees will be supported with improved skills and knowledge to deliver corporate initiatives.    </w:t>
            </w: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2B9F8" w14:textId="77777777" w:rsidR="00736A8F" w:rsidRPr="00736A8F" w:rsidRDefault="00736A8F" w:rsidP="00736A8F">
            <w:pPr>
              <w:rPr>
                <w:rFonts w:ascii="Arial" w:hAnsi="Arial" w:cs="Arial"/>
                <w:sz w:val="22"/>
                <w:szCs w:val="22"/>
              </w:rPr>
            </w:pPr>
          </w:p>
          <w:p w14:paraId="7999D9BC" w14:textId="40A9933F" w:rsidR="00736A8F" w:rsidRPr="00736A8F" w:rsidRDefault="00736A8F" w:rsidP="00736A8F">
            <w:pPr>
              <w:rPr>
                <w:rFonts w:ascii="Arial" w:hAnsi="Arial" w:cs="Arial"/>
                <w:b/>
                <w:bCs/>
                <w:sz w:val="22"/>
                <w:szCs w:val="22"/>
              </w:rPr>
            </w:pPr>
            <w:r w:rsidRPr="00736A8F">
              <w:rPr>
                <w:rFonts w:ascii="Arial" w:hAnsi="Arial" w:cs="Arial"/>
                <w:sz w:val="22"/>
                <w:szCs w:val="22"/>
              </w:rPr>
              <w:t>Our employees are supported and developed.</w:t>
            </w:r>
          </w:p>
          <w:p w14:paraId="30568040" w14:textId="77777777" w:rsidR="00736A8F" w:rsidRPr="00736A8F" w:rsidRDefault="00736A8F" w:rsidP="00736A8F">
            <w:pPr>
              <w:rPr>
                <w:rFonts w:ascii="Arial" w:hAnsi="Arial" w:cs="Arial"/>
                <w:sz w:val="22"/>
                <w:szCs w:val="22"/>
              </w:rPr>
            </w:pPr>
          </w:p>
        </w:tc>
      </w:tr>
      <w:tr w:rsidR="003A12E5" w:rsidRPr="00236617" w14:paraId="355E7CA9"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4F0B5E48" w14:textId="0262937E" w:rsidR="003A12E5" w:rsidRDefault="003A12E5" w:rsidP="003A12E5">
            <w:pPr>
              <w:rPr>
                <w:rFonts w:ascii="Arial" w:hAnsi="Arial" w:cs="Arial"/>
                <w:sz w:val="20"/>
                <w:szCs w:val="20"/>
              </w:rPr>
            </w:pPr>
            <w:r>
              <w:rPr>
                <w:rFonts w:ascii="Arial" w:hAnsi="Arial" w:cs="Arial"/>
                <w:sz w:val="20"/>
                <w:szCs w:val="20"/>
              </w:rPr>
              <w:t>7.</w:t>
            </w:r>
          </w:p>
        </w:tc>
        <w:tc>
          <w:tcPr>
            <w:tcW w:w="3887" w:type="dxa"/>
            <w:tcBorders>
              <w:top w:val="single" w:sz="4" w:space="0" w:color="auto"/>
              <w:left w:val="single" w:sz="4" w:space="0" w:color="auto"/>
              <w:bottom w:val="single" w:sz="4" w:space="0" w:color="auto"/>
              <w:right w:val="single" w:sz="4" w:space="0" w:color="auto"/>
            </w:tcBorders>
          </w:tcPr>
          <w:p w14:paraId="77AB0B99" w14:textId="77777777" w:rsidR="003A12E5" w:rsidRPr="00395C76" w:rsidRDefault="003A12E5" w:rsidP="003A12E5">
            <w:pPr>
              <w:rPr>
                <w:rFonts w:ascii="Arial" w:eastAsia="Arial" w:hAnsi="Arial" w:cs="Arial"/>
                <w:color w:val="1D2828"/>
                <w:sz w:val="22"/>
                <w:szCs w:val="22"/>
                <w:u w:val="single"/>
              </w:rPr>
            </w:pPr>
            <w:r w:rsidRPr="00395C76">
              <w:rPr>
                <w:rFonts w:ascii="Arial" w:eastAsia="Arial" w:hAnsi="Arial" w:cs="Arial"/>
                <w:color w:val="1D2828"/>
                <w:sz w:val="22"/>
                <w:szCs w:val="22"/>
                <w:u w:val="single"/>
              </w:rPr>
              <w:t xml:space="preserve">HR and Payroll System </w:t>
            </w:r>
            <w:r w:rsidRPr="003A12E5">
              <w:rPr>
                <w:rFonts w:ascii="Arial" w:eastAsia="Arial" w:hAnsi="Arial" w:cs="Arial"/>
                <w:b/>
                <w:bCs/>
                <w:color w:val="1D2828"/>
                <w:sz w:val="22"/>
                <w:szCs w:val="22"/>
                <w:u w:val="single"/>
              </w:rPr>
              <w:t>(NEW)</w:t>
            </w:r>
          </w:p>
          <w:p w14:paraId="022CC67A" w14:textId="79F6E698" w:rsidR="003A12E5" w:rsidRPr="00736A8F" w:rsidRDefault="003A12E5" w:rsidP="003A12E5">
            <w:pPr>
              <w:rPr>
                <w:rFonts w:ascii="Arial" w:hAnsi="Arial" w:cs="Arial"/>
                <w:sz w:val="22"/>
                <w:szCs w:val="22"/>
                <w:u w:val="single"/>
              </w:rPr>
            </w:pPr>
            <w:r w:rsidRPr="00175272">
              <w:rPr>
                <w:rFonts w:ascii="Arial" w:eastAsia="Arial" w:hAnsi="Arial" w:cs="Arial"/>
                <w:color w:val="1D2828"/>
                <w:sz w:val="22"/>
                <w:szCs w:val="22"/>
              </w:rPr>
              <w:t>Implement an upgrade to the Human Resources and Payroll system</w:t>
            </w:r>
            <w:r w:rsidR="004A257A">
              <w:rPr>
                <w:rFonts w:ascii="Arial" w:eastAsia="Arial" w:hAnsi="Arial" w:cs="Arial"/>
                <w:color w:val="1D2828"/>
                <w:sz w:val="22"/>
                <w:szCs w:val="22"/>
              </w:rPr>
              <w:t>.</w:t>
            </w:r>
            <w:r w:rsidRPr="00175272">
              <w:rPr>
                <w:rFonts w:ascii="Arial" w:eastAsia="Arial" w:hAnsi="Arial" w:cs="Arial"/>
                <w:color w:val="1D2828"/>
                <w:sz w:val="22"/>
                <w:szCs w:val="22"/>
              </w:rPr>
              <w:t xml:space="preserve"> </w:t>
            </w:r>
          </w:p>
        </w:tc>
        <w:tc>
          <w:tcPr>
            <w:tcW w:w="4057" w:type="dxa"/>
            <w:tcBorders>
              <w:top w:val="single" w:sz="4" w:space="0" w:color="auto"/>
              <w:left w:val="single" w:sz="4" w:space="0" w:color="auto"/>
              <w:bottom w:val="single" w:sz="4" w:space="0" w:color="auto"/>
              <w:right w:val="single" w:sz="4" w:space="0" w:color="auto"/>
            </w:tcBorders>
          </w:tcPr>
          <w:p w14:paraId="3B7DA776" w14:textId="77777777" w:rsidR="003A12E5" w:rsidRPr="003C5779" w:rsidRDefault="003A12E5" w:rsidP="003A12E5">
            <w:pPr>
              <w:rPr>
                <w:rFonts w:ascii="Arial" w:hAnsi="Arial" w:cs="Arial"/>
                <w:sz w:val="22"/>
                <w:szCs w:val="22"/>
              </w:rPr>
            </w:pPr>
          </w:p>
          <w:p w14:paraId="5E8E3C65" w14:textId="4D5E3B67" w:rsidR="003A12E5" w:rsidRPr="003C5779" w:rsidRDefault="003A12E5" w:rsidP="003A12E5">
            <w:pPr>
              <w:rPr>
                <w:rFonts w:ascii="Arial" w:hAnsi="Arial" w:cs="Arial"/>
                <w:sz w:val="22"/>
                <w:szCs w:val="22"/>
              </w:rPr>
            </w:pPr>
            <w:r w:rsidRPr="003C5779">
              <w:rPr>
                <w:rFonts w:ascii="Arial" w:hAnsi="Arial" w:cs="Arial"/>
                <w:sz w:val="22"/>
                <w:szCs w:val="22"/>
              </w:rPr>
              <w:t>Develop a Project Plan</w:t>
            </w:r>
            <w:r w:rsidR="0010070A">
              <w:rPr>
                <w:rFonts w:ascii="Arial" w:hAnsi="Arial" w:cs="Arial"/>
                <w:sz w:val="22"/>
                <w:szCs w:val="22"/>
              </w:rPr>
              <w:t>.</w:t>
            </w:r>
            <w:r w:rsidRPr="003C5779">
              <w:rPr>
                <w:rFonts w:ascii="Arial" w:hAnsi="Arial" w:cs="Arial"/>
                <w:sz w:val="22"/>
                <w:szCs w:val="22"/>
              </w:rPr>
              <w:t xml:space="preserve"> </w:t>
            </w:r>
          </w:p>
          <w:p w14:paraId="11AFE96D" w14:textId="77777777" w:rsidR="003A12E5" w:rsidRPr="003C5779" w:rsidRDefault="003A12E5" w:rsidP="003A12E5">
            <w:pPr>
              <w:rPr>
                <w:rFonts w:ascii="Arial" w:hAnsi="Arial" w:cs="Arial"/>
                <w:sz w:val="22"/>
                <w:szCs w:val="22"/>
              </w:rPr>
            </w:pPr>
          </w:p>
          <w:p w14:paraId="249AC24E" w14:textId="3319B376" w:rsidR="003A12E5" w:rsidRPr="003C5779" w:rsidRDefault="003A12E5" w:rsidP="003A12E5">
            <w:pPr>
              <w:rPr>
                <w:rFonts w:ascii="Arial" w:hAnsi="Arial" w:cs="Arial"/>
                <w:sz w:val="22"/>
                <w:szCs w:val="22"/>
              </w:rPr>
            </w:pPr>
            <w:r w:rsidRPr="003C5779">
              <w:rPr>
                <w:rFonts w:ascii="Arial" w:hAnsi="Arial" w:cs="Arial"/>
                <w:sz w:val="22"/>
                <w:szCs w:val="22"/>
              </w:rPr>
              <w:t>Implement upgrade and associated testing</w:t>
            </w:r>
            <w:r w:rsidR="0010070A">
              <w:rPr>
                <w:rFonts w:ascii="Arial" w:hAnsi="Arial" w:cs="Arial"/>
                <w:sz w:val="22"/>
                <w:szCs w:val="22"/>
              </w:rPr>
              <w:t>.</w:t>
            </w:r>
            <w:r w:rsidRPr="003C5779">
              <w:rPr>
                <w:rFonts w:ascii="Arial" w:hAnsi="Arial" w:cs="Arial"/>
                <w:sz w:val="22"/>
                <w:szCs w:val="22"/>
              </w:rPr>
              <w:t xml:space="preserve"> </w:t>
            </w:r>
          </w:p>
          <w:p w14:paraId="601CFDA8" w14:textId="77777777" w:rsidR="003A12E5" w:rsidRPr="003C5779" w:rsidRDefault="003A12E5" w:rsidP="003A12E5">
            <w:pPr>
              <w:rPr>
                <w:rFonts w:ascii="Arial" w:hAnsi="Arial" w:cs="Arial"/>
                <w:sz w:val="22"/>
                <w:szCs w:val="22"/>
              </w:rPr>
            </w:pPr>
          </w:p>
          <w:p w14:paraId="533BEF45" w14:textId="7C0695EC" w:rsidR="003A12E5" w:rsidRPr="003C5779" w:rsidRDefault="003A12E5" w:rsidP="003A12E5">
            <w:pPr>
              <w:rPr>
                <w:rFonts w:ascii="Arial" w:hAnsi="Arial" w:cs="Arial"/>
                <w:sz w:val="22"/>
                <w:szCs w:val="22"/>
              </w:rPr>
            </w:pPr>
            <w:r w:rsidRPr="003C5779">
              <w:rPr>
                <w:rFonts w:ascii="Arial" w:hAnsi="Arial" w:cs="Arial"/>
                <w:sz w:val="22"/>
                <w:szCs w:val="22"/>
              </w:rPr>
              <w:t>Develop training and user guides</w:t>
            </w:r>
            <w:r w:rsidR="0010070A">
              <w:rPr>
                <w:rFonts w:ascii="Arial" w:hAnsi="Arial" w:cs="Arial"/>
                <w:sz w:val="22"/>
                <w:szCs w:val="22"/>
              </w:rPr>
              <w:t>.</w:t>
            </w:r>
            <w:r w:rsidRPr="003C5779">
              <w:rPr>
                <w:rFonts w:ascii="Arial" w:hAnsi="Arial" w:cs="Arial"/>
                <w:sz w:val="22"/>
                <w:szCs w:val="22"/>
              </w:rPr>
              <w:t xml:space="preserve"> </w:t>
            </w:r>
          </w:p>
          <w:p w14:paraId="3D5710B8" w14:textId="77777777" w:rsidR="003A12E5" w:rsidRPr="003C5779" w:rsidRDefault="003A12E5" w:rsidP="003A12E5">
            <w:pPr>
              <w:rPr>
                <w:rFonts w:ascii="Arial" w:eastAsiaTheme="minorHAnsi" w:hAnsi="Arial" w:cs="Arial"/>
                <w:sz w:val="22"/>
                <w:szCs w:val="22"/>
              </w:rPr>
            </w:pPr>
          </w:p>
          <w:p w14:paraId="0AC6F364" w14:textId="337FA9E3" w:rsidR="003A12E5" w:rsidRPr="00736A8F" w:rsidRDefault="003A12E5" w:rsidP="003A12E5">
            <w:pPr>
              <w:rPr>
                <w:rFonts w:ascii="Arial" w:hAnsi="Arial" w:cs="Arial"/>
                <w:sz w:val="22"/>
                <w:szCs w:val="22"/>
              </w:rPr>
            </w:pPr>
            <w:r w:rsidRPr="00E22CFD">
              <w:rPr>
                <w:rFonts w:ascii="Arial" w:eastAsia="Aptos" w:hAnsi="Arial" w:cs="Arial"/>
                <w:b/>
                <w:bCs/>
                <w:color w:val="008080"/>
                <w:sz w:val="20"/>
                <w:szCs w:val="20"/>
              </w:rPr>
              <w:t>Lead Officer:</w:t>
            </w:r>
            <w:r w:rsidRPr="00E22CFD">
              <w:rPr>
                <w:rFonts w:ascii="Arial" w:eastAsia="Aptos" w:hAnsi="Arial" w:cs="Arial"/>
                <w:color w:val="008080"/>
                <w:sz w:val="20"/>
                <w:szCs w:val="20"/>
              </w:rPr>
              <w:t xml:space="preserve"> </w:t>
            </w:r>
            <w:r w:rsidRPr="00E22CFD">
              <w:rPr>
                <w:rFonts w:ascii="Arial" w:eastAsia="Aptos" w:hAnsi="Arial" w:cs="Arial"/>
                <w:sz w:val="20"/>
                <w:szCs w:val="20"/>
              </w:rPr>
              <w:t xml:space="preserve">Head of OD, </w:t>
            </w:r>
            <w:proofErr w:type="gramStart"/>
            <w:r w:rsidRPr="00E22CFD">
              <w:rPr>
                <w:rFonts w:ascii="Arial" w:eastAsia="Aptos" w:hAnsi="Arial" w:cs="Arial"/>
                <w:sz w:val="20"/>
                <w:szCs w:val="20"/>
              </w:rPr>
              <w:t>Policy</w:t>
            </w:r>
            <w:proofErr w:type="gramEnd"/>
            <w:r w:rsidRPr="00E22CFD">
              <w:rPr>
                <w:rFonts w:ascii="Arial" w:eastAsia="Aptos" w:hAnsi="Arial" w:cs="Arial"/>
                <w:sz w:val="20"/>
                <w:szCs w:val="20"/>
              </w:rPr>
              <w:t xml:space="preserve"> </w:t>
            </w:r>
            <w:r w:rsidR="008550CA" w:rsidRPr="00E22CFD">
              <w:rPr>
                <w:rFonts w:ascii="Arial" w:eastAsia="Aptos" w:hAnsi="Arial" w:cs="Arial"/>
                <w:sz w:val="20"/>
                <w:szCs w:val="20"/>
              </w:rPr>
              <w:t>and</w:t>
            </w:r>
            <w:r w:rsidR="008550CA" w:rsidRPr="003C5779">
              <w:rPr>
                <w:rFonts w:ascii="Arial" w:eastAsia="Aptos" w:hAnsi="Arial" w:cs="Arial"/>
                <w:sz w:val="20"/>
                <w:szCs w:val="20"/>
              </w:rPr>
              <w:t xml:space="preserve"> Communications</w:t>
            </w:r>
            <w:r w:rsidRPr="003C5779">
              <w:rPr>
                <w:rFonts w:ascii="Arial" w:eastAsia="Aptos" w:hAnsi="Arial" w:cs="Arial"/>
                <w:sz w:val="20"/>
                <w:szCs w:val="20"/>
              </w:rPr>
              <w:t xml:space="preserve">    </w:t>
            </w:r>
          </w:p>
        </w:tc>
        <w:tc>
          <w:tcPr>
            <w:tcW w:w="1301" w:type="dxa"/>
            <w:tcBorders>
              <w:top w:val="single" w:sz="4" w:space="0" w:color="auto"/>
              <w:left w:val="single" w:sz="4" w:space="0" w:color="auto"/>
              <w:bottom w:val="single" w:sz="4" w:space="0" w:color="auto"/>
              <w:right w:val="single" w:sz="4" w:space="0" w:color="auto"/>
            </w:tcBorders>
          </w:tcPr>
          <w:p w14:paraId="5829A155" w14:textId="77777777" w:rsidR="003A12E5" w:rsidRPr="003C5779" w:rsidRDefault="003A12E5" w:rsidP="00D17D88">
            <w:pPr>
              <w:jc w:val="center"/>
              <w:rPr>
                <w:rFonts w:ascii="Arial" w:hAnsi="Arial" w:cs="Arial"/>
                <w:sz w:val="22"/>
                <w:szCs w:val="22"/>
              </w:rPr>
            </w:pPr>
          </w:p>
          <w:p w14:paraId="501F21CE" w14:textId="712166D1" w:rsidR="003A12E5" w:rsidRPr="003C5779" w:rsidRDefault="001D0538" w:rsidP="00D17D88">
            <w:pPr>
              <w:jc w:val="center"/>
              <w:rPr>
                <w:rFonts w:ascii="Arial" w:hAnsi="Arial" w:cs="Arial"/>
                <w:sz w:val="22"/>
                <w:szCs w:val="22"/>
              </w:rPr>
            </w:pPr>
            <w:r>
              <w:rPr>
                <w:rFonts w:ascii="Arial" w:hAnsi="Arial" w:cs="Arial"/>
                <w:sz w:val="22"/>
                <w:szCs w:val="22"/>
              </w:rPr>
              <w:t>30/09</w:t>
            </w:r>
            <w:r w:rsidR="003A12E5" w:rsidRPr="003C5779">
              <w:rPr>
                <w:rFonts w:ascii="Arial" w:hAnsi="Arial" w:cs="Arial"/>
                <w:sz w:val="22"/>
                <w:szCs w:val="22"/>
              </w:rPr>
              <w:t>/24</w:t>
            </w:r>
          </w:p>
          <w:p w14:paraId="5560B334" w14:textId="77777777" w:rsidR="003A12E5" w:rsidRDefault="003A12E5" w:rsidP="00D17D88">
            <w:pPr>
              <w:jc w:val="center"/>
              <w:rPr>
                <w:rFonts w:ascii="Arial" w:hAnsi="Arial" w:cs="Arial"/>
                <w:sz w:val="22"/>
                <w:szCs w:val="22"/>
              </w:rPr>
            </w:pPr>
          </w:p>
          <w:p w14:paraId="7AE34450" w14:textId="77777777" w:rsidR="003A12E5" w:rsidRPr="003C5779" w:rsidRDefault="003A12E5" w:rsidP="00D17D88">
            <w:pPr>
              <w:jc w:val="center"/>
              <w:rPr>
                <w:rFonts w:ascii="Arial" w:hAnsi="Arial" w:cs="Arial"/>
                <w:sz w:val="22"/>
                <w:szCs w:val="22"/>
              </w:rPr>
            </w:pPr>
            <w:r w:rsidRPr="003C5779">
              <w:rPr>
                <w:rFonts w:ascii="Arial" w:hAnsi="Arial" w:cs="Arial"/>
                <w:sz w:val="22"/>
                <w:szCs w:val="22"/>
              </w:rPr>
              <w:t>31/12/</w:t>
            </w:r>
            <w:r>
              <w:rPr>
                <w:rFonts w:ascii="Arial" w:hAnsi="Arial" w:cs="Arial"/>
                <w:sz w:val="22"/>
                <w:szCs w:val="22"/>
              </w:rPr>
              <w:t>2</w:t>
            </w:r>
            <w:r w:rsidRPr="003C5779">
              <w:rPr>
                <w:rFonts w:ascii="Arial" w:hAnsi="Arial" w:cs="Arial"/>
                <w:sz w:val="22"/>
                <w:szCs w:val="22"/>
              </w:rPr>
              <w:t>4</w:t>
            </w:r>
          </w:p>
          <w:p w14:paraId="7BC09949" w14:textId="77777777" w:rsidR="003A12E5" w:rsidRPr="003C5779" w:rsidRDefault="003A12E5" w:rsidP="00D17D88">
            <w:pPr>
              <w:jc w:val="center"/>
              <w:rPr>
                <w:rFonts w:ascii="Arial" w:hAnsi="Arial" w:cs="Arial"/>
                <w:sz w:val="22"/>
                <w:szCs w:val="22"/>
              </w:rPr>
            </w:pPr>
          </w:p>
          <w:p w14:paraId="26C578D6" w14:textId="77777777" w:rsidR="003A12E5" w:rsidRPr="003C5779" w:rsidRDefault="003A12E5" w:rsidP="00D17D88">
            <w:pPr>
              <w:jc w:val="center"/>
              <w:rPr>
                <w:rFonts w:ascii="Arial" w:hAnsi="Arial" w:cs="Arial"/>
                <w:sz w:val="22"/>
                <w:szCs w:val="22"/>
              </w:rPr>
            </w:pPr>
          </w:p>
          <w:p w14:paraId="00B97234" w14:textId="77777777" w:rsidR="003A12E5" w:rsidRPr="003C5779" w:rsidRDefault="003A12E5" w:rsidP="00D17D88">
            <w:pPr>
              <w:jc w:val="center"/>
              <w:rPr>
                <w:rFonts w:ascii="Arial" w:hAnsi="Arial" w:cs="Arial"/>
                <w:sz w:val="22"/>
                <w:szCs w:val="22"/>
              </w:rPr>
            </w:pPr>
            <w:r w:rsidRPr="003C5779">
              <w:rPr>
                <w:rFonts w:ascii="Arial" w:hAnsi="Arial" w:cs="Arial"/>
                <w:sz w:val="22"/>
                <w:szCs w:val="22"/>
              </w:rPr>
              <w:t>31/12/24</w:t>
            </w:r>
          </w:p>
          <w:p w14:paraId="655EDACD" w14:textId="77777777" w:rsidR="003A12E5" w:rsidRPr="003C5779" w:rsidRDefault="003A12E5" w:rsidP="00D17D88">
            <w:pPr>
              <w:jc w:val="center"/>
              <w:rPr>
                <w:rFonts w:ascii="Arial" w:hAnsi="Arial" w:cs="Arial"/>
                <w:sz w:val="22"/>
                <w:szCs w:val="22"/>
              </w:rPr>
            </w:pPr>
          </w:p>
          <w:p w14:paraId="02FCE73C" w14:textId="77777777" w:rsidR="003A12E5" w:rsidRDefault="003A12E5" w:rsidP="003A12E5">
            <w:pPr>
              <w:rPr>
                <w:rFonts w:ascii="Arial" w:hAnsi="Arial" w:cs="Arial"/>
                <w:sz w:val="22"/>
                <w:szCs w:val="22"/>
              </w:rPr>
            </w:pPr>
          </w:p>
          <w:p w14:paraId="3B3F91EF" w14:textId="77777777" w:rsidR="003A12E5" w:rsidRPr="003C5779" w:rsidRDefault="003A12E5" w:rsidP="003A12E5">
            <w:pPr>
              <w:rPr>
                <w:rFonts w:ascii="Arial" w:hAnsi="Arial" w:cs="Arial"/>
                <w:sz w:val="22"/>
                <w:szCs w:val="22"/>
              </w:rPr>
            </w:pPr>
          </w:p>
          <w:p w14:paraId="0D73F83C" w14:textId="77777777" w:rsidR="003A12E5" w:rsidRPr="00736A8F" w:rsidRDefault="003A12E5" w:rsidP="003A12E5">
            <w:pPr>
              <w:jc w:val="center"/>
              <w:rPr>
                <w:rFonts w:ascii="Arial" w:hAnsi="Arial" w:cs="Arial"/>
                <w:sz w:val="22"/>
                <w:szCs w:val="22"/>
              </w:rPr>
            </w:pPr>
          </w:p>
        </w:tc>
        <w:tc>
          <w:tcPr>
            <w:tcW w:w="3328" w:type="dxa"/>
            <w:tcBorders>
              <w:top w:val="single" w:sz="4" w:space="0" w:color="auto"/>
              <w:left w:val="single" w:sz="4" w:space="0" w:color="auto"/>
              <w:bottom w:val="single" w:sz="4" w:space="0" w:color="auto"/>
              <w:right w:val="single" w:sz="4" w:space="0" w:color="auto"/>
            </w:tcBorders>
          </w:tcPr>
          <w:p w14:paraId="22AFD9AD" w14:textId="77777777" w:rsidR="00F17B52" w:rsidRDefault="00F17B52" w:rsidP="003A12E5">
            <w:pPr>
              <w:rPr>
                <w:rFonts w:ascii="Arial" w:hAnsi="Arial" w:cs="Arial"/>
                <w:sz w:val="22"/>
                <w:szCs w:val="22"/>
              </w:rPr>
            </w:pPr>
          </w:p>
          <w:p w14:paraId="3506C30C" w14:textId="068E7875" w:rsidR="003A12E5" w:rsidRPr="00736A8F" w:rsidRDefault="00F17B52" w:rsidP="003A12E5">
            <w:pPr>
              <w:rPr>
                <w:rFonts w:ascii="Arial" w:hAnsi="Arial" w:cs="Arial"/>
                <w:sz w:val="22"/>
                <w:szCs w:val="22"/>
              </w:rPr>
            </w:pPr>
            <w:r w:rsidRPr="003C5779">
              <w:rPr>
                <w:rFonts w:ascii="Arial" w:hAnsi="Arial" w:cs="Arial"/>
                <w:sz w:val="22"/>
                <w:szCs w:val="22"/>
              </w:rPr>
              <w:t>More efficient processes</w:t>
            </w:r>
            <w:r>
              <w:rPr>
                <w:rFonts w:ascii="Arial" w:hAnsi="Arial" w:cs="Arial"/>
                <w:sz w:val="22"/>
                <w:szCs w:val="22"/>
              </w:rPr>
              <w:t xml:space="preserve"> that result in </w:t>
            </w:r>
            <w:r w:rsidRPr="003C5779">
              <w:rPr>
                <w:rFonts w:ascii="Arial" w:hAnsi="Arial" w:cs="Arial"/>
                <w:sz w:val="22"/>
                <w:szCs w:val="22"/>
              </w:rPr>
              <w:t>improved customer service</w:t>
            </w:r>
            <w:r>
              <w:rPr>
                <w:rFonts w:ascii="Arial" w:hAnsi="Arial" w:cs="Arial"/>
                <w:sz w:val="22"/>
                <w:szCs w:val="22"/>
              </w:rPr>
              <w:t xml:space="preserve">.  </w:t>
            </w:r>
            <w:r w:rsidRPr="003C5779">
              <w:rPr>
                <w:rFonts w:ascii="Arial" w:hAnsi="Arial" w:cs="Arial"/>
                <w:sz w:val="22"/>
                <w:szCs w:val="22"/>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14:paraId="02833549" w14:textId="77777777" w:rsidR="003A12E5" w:rsidRDefault="003A12E5" w:rsidP="003A12E5">
            <w:pPr>
              <w:rPr>
                <w:rFonts w:ascii="Arial" w:hAnsi="Arial" w:cs="Arial"/>
                <w:b/>
                <w:bCs/>
                <w:sz w:val="22"/>
                <w:szCs w:val="22"/>
              </w:rPr>
            </w:pPr>
          </w:p>
          <w:p w14:paraId="5F7562DC" w14:textId="7E9FF15B" w:rsidR="003A12E5" w:rsidRPr="00736A8F" w:rsidRDefault="003A12E5" w:rsidP="003A12E5">
            <w:pPr>
              <w:rPr>
                <w:rFonts w:ascii="Arial" w:hAnsi="Arial" w:cs="Arial"/>
                <w:sz w:val="22"/>
                <w:szCs w:val="22"/>
              </w:rPr>
            </w:pPr>
            <w:r w:rsidRPr="006047E9">
              <w:rPr>
                <w:rFonts w:ascii="Arial" w:hAnsi="Arial" w:cs="Arial"/>
                <w:sz w:val="22"/>
                <w:szCs w:val="22"/>
              </w:rPr>
              <w:t>High quality and innovative services are provided, giving value for money</w:t>
            </w:r>
          </w:p>
        </w:tc>
      </w:tr>
      <w:tr w:rsidR="003A12E5" w:rsidRPr="00236617" w14:paraId="222CE672"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048FCD89" w14:textId="21A0BA59" w:rsidR="003A12E5" w:rsidRDefault="003A12E5" w:rsidP="003A12E5">
            <w:pPr>
              <w:rPr>
                <w:rFonts w:ascii="Arial" w:hAnsi="Arial" w:cs="Arial"/>
                <w:sz w:val="20"/>
                <w:szCs w:val="20"/>
              </w:rPr>
            </w:pPr>
            <w:r>
              <w:rPr>
                <w:rFonts w:ascii="Arial" w:hAnsi="Arial" w:cs="Arial"/>
                <w:sz w:val="20"/>
                <w:szCs w:val="20"/>
              </w:rPr>
              <w:t>8.</w:t>
            </w:r>
          </w:p>
        </w:tc>
        <w:tc>
          <w:tcPr>
            <w:tcW w:w="3887" w:type="dxa"/>
            <w:tcBorders>
              <w:top w:val="single" w:sz="4" w:space="0" w:color="auto"/>
              <w:left w:val="single" w:sz="4" w:space="0" w:color="auto"/>
              <w:bottom w:val="single" w:sz="4" w:space="0" w:color="auto"/>
              <w:right w:val="single" w:sz="4" w:space="0" w:color="auto"/>
            </w:tcBorders>
          </w:tcPr>
          <w:p w14:paraId="7F08EDB5" w14:textId="77777777" w:rsidR="003A12E5" w:rsidRPr="00BD0895" w:rsidRDefault="003A12E5" w:rsidP="003A12E5">
            <w:pPr>
              <w:rPr>
                <w:rFonts w:ascii="Arial" w:hAnsi="Arial" w:cs="Arial"/>
                <w:sz w:val="22"/>
                <w:szCs w:val="22"/>
                <w:u w:val="single"/>
              </w:rPr>
            </w:pPr>
            <w:r w:rsidRPr="00BD0895">
              <w:rPr>
                <w:rFonts w:ascii="Arial" w:hAnsi="Arial" w:cs="Arial"/>
                <w:sz w:val="22"/>
                <w:szCs w:val="22"/>
                <w:u w:val="single"/>
              </w:rPr>
              <w:t xml:space="preserve">HR, OD&amp; Payroll Processes </w:t>
            </w:r>
            <w:r w:rsidRPr="003A12E5">
              <w:rPr>
                <w:rFonts w:ascii="Arial" w:hAnsi="Arial" w:cs="Arial"/>
                <w:b/>
                <w:bCs/>
                <w:sz w:val="22"/>
                <w:szCs w:val="22"/>
                <w:u w:val="single"/>
              </w:rPr>
              <w:t>(NEW)</w:t>
            </w:r>
          </w:p>
          <w:p w14:paraId="1BCCA423" w14:textId="13BED32C" w:rsidR="003A12E5" w:rsidRPr="00736A8F" w:rsidRDefault="003A12E5" w:rsidP="003A12E5">
            <w:pPr>
              <w:rPr>
                <w:rFonts w:ascii="Arial" w:hAnsi="Arial" w:cs="Arial"/>
                <w:sz w:val="22"/>
                <w:szCs w:val="22"/>
                <w:u w:val="single"/>
              </w:rPr>
            </w:pPr>
            <w:r w:rsidRPr="00175272">
              <w:rPr>
                <w:rFonts w:ascii="Arial" w:hAnsi="Arial" w:cs="Arial"/>
                <w:sz w:val="22"/>
                <w:szCs w:val="22"/>
              </w:rPr>
              <w:t xml:space="preserve">Update and improve Human Resources, Organisational Development and Payroll processes </w:t>
            </w:r>
          </w:p>
        </w:tc>
        <w:tc>
          <w:tcPr>
            <w:tcW w:w="4057" w:type="dxa"/>
            <w:tcBorders>
              <w:top w:val="single" w:sz="4" w:space="0" w:color="auto"/>
              <w:left w:val="single" w:sz="4" w:space="0" w:color="auto"/>
              <w:bottom w:val="single" w:sz="4" w:space="0" w:color="auto"/>
              <w:right w:val="single" w:sz="4" w:space="0" w:color="auto"/>
            </w:tcBorders>
          </w:tcPr>
          <w:p w14:paraId="1AB7FFE0" w14:textId="77777777" w:rsidR="003A12E5" w:rsidRDefault="003A12E5" w:rsidP="003A12E5">
            <w:pPr>
              <w:rPr>
                <w:rFonts w:ascii="Arial" w:hAnsi="Arial" w:cs="Arial"/>
                <w:sz w:val="22"/>
                <w:szCs w:val="22"/>
              </w:rPr>
            </w:pPr>
          </w:p>
          <w:p w14:paraId="1FDFF364" w14:textId="56F74616" w:rsidR="003A12E5" w:rsidRDefault="003A12E5" w:rsidP="003A12E5">
            <w:pPr>
              <w:rPr>
                <w:rFonts w:ascii="Arial" w:hAnsi="Arial" w:cs="Arial"/>
                <w:sz w:val="22"/>
                <w:szCs w:val="22"/>
              </w:rPr>
            </w:pPr>
            <w:r w:rsidRPr="00175272">
              <w:rPr>
                <w:rFonts w:ascii="Arial" w:hAnsi="Arial" w:cs="Arial"/>
                <w:sz w:val="22"/>
                <w:szCs w:val="22"/>
              </w:rPr>
              <w:t>Monitor the effectiveness of automation of processes through Victoria Forms</w:t>
            </w:r>
            <w:r w:rsidR="00F74A5B">
              <w:rPr>
                <w:rFonts w:ascii="Arial" w:hAnsi="Arial" w:cs="Arial"/>
                <w:sz w:val="22"/>
                <w:szCs w:val="22"/>
              </w:rPr>
              <w:t>.</w:t>
            </w:r>
            <w:r w:rsidRPr="00175272">
              <w:rPr>
                <w:rFonts w:ascii="Arial" w:hAnsi="Arial" w:cs="Arial"/>
                <w:sz w:val="22"/>
                <w:szCs w:val="22"/>
              </w:rPr>
              <w:t xml:space="preserve"> </w:t>
            </w:r>
          </w:p>
          <w:p w14:paraId="6D8913F3" w14:textId="77777777" w:rsidR="003A12E5" w:rsidRDefault="003A12E5" w:rsidP="003A12E5">
            <w:pPr>
              <w:rPr>
                <w:rFonts w:ascii="Arial" w:hAnsi="Arial" w:cs="Arial"/>
                <w:sz w:val="22"/>
                <w:szCs w:val="22"/>
              </w:rPr>
            </w:pPr>
          </w:p>
          <w:p w14:paraId="3ECF3C33" w14:textId="3308E78F" w:rsidR="003A12E5" w:rsidRPr="00175272" w:rsidRDefault="003A12E5" w:rsidP="003A12E5">
            <w:pPr>
              <w:rPr>
                <w:rFonts w:ascii="Arial" w:hAnsi="Arial" w:cs="Arial"/>
                <w:sz w:val="22"/>
                <w:szCs w:val="22"/>
              </w:rPr>
            </w:pPr>
            <w:r w:rsidRPr="00175272">
              <w:rPr>
                <w:rFonts w:ascii="Arial" w:hAnsi="Arial" w:cs="Arial"/>
                <w:sz w:val="22"/>
                <w:szCs w:val="22"/>
              </w:rPr>
              <w:t xml:space="preserve">Undertake process </w:t>
            </w:r>
            <w:r w:rsidR="008550CA" w:rsidRPr="00175272">
              <w:rPr>
                <w:rFonts w:ascii="Arial" w:hAnsi="Arial" w:cs="Arial"/>
                <w:sz w:val="22"/>
                <w:szCs w:val="22"/>
              </w:rPr>
              <w:t>mapping and</w:t>
            </w:r>
            <w:r w:rsidRPr="00175272">
              <w:rPr>
                <w:rFonts w:ascii="Arial" w:hAnsi="Arial" w:cs="Arial"/>
                <w:sz w:val="22"/>
                <w:szCs w:val="22"/>
              </w:rPr>
              <w:t xml:space="preserve"> identify and implement related improvements</w:t>
            </w:r>
            <w:r w:rsidR="00F74A5B">
              <w:rPr>
                <w:rFonts w:ascii="Arial" w:hAnsi="Arial" w:cs="Arial"/>
                <w:sz w:val="22"/>
                <w:szCs w:val="22"/>
              </w:rPr>
              <w:t>.</w:t>
            </w:r>
            <w:r w:rsidRPr="00175272">
              <w:rPr>
                <w:rFonts w:ascii="Arial" w:hAnsi="Arial" w:cs="Arial"/>
                <w:sz w:val="22"/>
                <w:szCs w:val="22"/>
              </w:rPr>
              <w:t xml:space="preserve"> </w:t>
            </w:r>
          </w:p>
          <w:p w14:paraId="116DBC60" w14:textId="674890D5" w:rsidR="003A12E5" w:rsidRDefault="003A12E5" w:rsidP="003A12E5">
            <w:pPr>
              <w:rPr>
                <w:rFonts w:ascii="Arial" w:hAnsi="Arial" w:cs="Arial"/>
                <w:sz w:val="22"/>
                <w:szCs w:val="22"/>
              </w:rPr>
            </w:pPr>
            <w:r w:rsidRPr="00175272">
              <w:rPr>
                <w:rFonts w:ascii="Arial" w:hAnsi="Arial" w:cs="Arial"/>
                <w:sz w:val="22"/>
                <w:szCs w:val="22"/>
              </w:rPr>
              <w:lastRenderedPageBreak/>
              <w:t xml:space="preserve">Maximise use of </w:t>
            </w:r>
            <w:proofErr w:type="spellStart"/>
            <w:r w:rsidRPr="00175272">
              <w:rPr>
                <w:rFonts w:ascii="Arial" w:hAnsi="Arial" w:cs="Arial"/>
                <w:sz w:val="22"/>
                <w:szCs w:val="22"/>
              </w:rPr>
              <w:t>Talentlink</w:t>
            </w:r>
            <w:proofErr w:type="spellEnd"/>
            <w:r w:rsidRPr="00175272">
              <w:rPr>
                <w:rFonts w:ascii="Arial" w:hAnsi="Arial" w:cs="Arial"/>
                <w:sz w:val="22"/>
                <w:szCs w:val="22"/>
              </w:rPr>
              <w:t xml:space="preserve"> system in relation to contracts</w:t>
            </w:r>
            <w:r w:rsidR="00F74A5B">
              <w:rPr>
                <w:rFonts w:ascii="Arial" w:hAnsi="Arial" w:cs="Arial"/>
                <w:sz w:val="22"/>
                <w:szCs w:val="22"/>
              </w:rPr>
              <w:t>.</w:t>
            </w:r>
          </w:p>
          <w:p w14:paraId="39E05B4F" w14:textId="77777777" w:rsidR="003A12E5" w:rsidRDefault="003A12E5" w:rsidP="003A12E5">
            <w:pPr>
              <w:rPr>
                <w:rFonts w:ascii="Arial" w:hAnsi="Arial" w:cs="Arial"/>
                <w:sz w:val="22"/>
                <w:szCs w:val="22"/>
              </w:rPr>
            </w:pPr>
          </w:p>
          <w:p w14:paraId="6F1BB485" w14:textId="07B78354" w:rsidR="003A12E5" w:rsidRPr="00175272" w:rsidRDefault="003A12E5" w:rsidP="003A12E5">
            <w:pPr>
              <w:rPr>
                <w:rFonts w:ascii="Arial" w:hAnsi="Arial" w:cs="Arial"/>
                <w:sz w:val="22"/>
                <w:szCs w:val="22"/>
              </w:rPr>
            </w:pPr>
            <w:r w:rsidRPr="00E22CFD">
              <w:rPr>
                <w:rFonts w:ascii="Arial" w:eastAsia="Aptos" w:hAnsi="Arial" w:cs="Arial"/>
                <w:b/>
                <w:bCs/>
                <w:color w:val="008080"/>
                <w:sz w:val="20"/>
                <w:szCs w:val="20"/>
              </w:rPr>
              <w:t>Lead Officer:</w:t>
            </w:r>
            <w:r w:rsidRPr="00E22CFD">
              <w:rPr>
                <w:rFonts w:ascii="Arial" w:eastAsia="Aptos" w:hAnsi="Arial" w:cs="Arial"/>
                <w:color w:val="008080"/>
                <w:sz w:val="20"/>
                <w:szCs w:val="20"/>
              </w:rPr>
              <w:t xml:space="preserve"> </w:t>
            </w:r>
            <w:r w:rsidRPr="00E22CFD">
              <w:rPr>
                <w:rFonts w:ascii="Arial" w:eastAsia="Aptos" w:hAnsi="Arial" w:cs="Arial"/>
                <w:sz w:val="20"/>
                <w:szCs w:val="20"/>
              </w:rPr>
              <w:t xml:space="preserve">Head of OD, </w:t>
            </w:r>
            <w:proofErr w:type="gramStart"/>
            <w:r w:rsidRPr="00E22CFD">
              <w:rPr>
                <w:rFonts w:ascii="Arial" w:eastAsia="Aptos" w:hAnsi="Arial" w:cs="Arial"/>
                <w:sz w:val="20"/>
                <w:szCs w:val="20"/>
              </w:rPr>
              <w:t>Policy</w:t>
            </w:r>
            <w:proofErr w:type="gramEnd"/>
            <w:r w:rsidRPr="00E22CFD">
              <w:rPr>
                <w:rFonts w:ascii="Arial" w:eastAsia="Aptos" w:hAnsi="Arial" w:cs="Arial"/>
                <w:sz w:val="20"/>
                <w:szCs w:val="20"/>
              </w:rPr>
              <w:t xml:space="preserve"> </w:t>
            </w:r>
            <w:r w:rsidR="008550CA" w:rsidRPr="00E22CFD">
              <w:rPr>
                <w:rFonts w:ascii="Arial" w:eastAsia="Aptos" w:hAnsi="Arial" w:cs="Arial"/>
                <w:sz w:val="20"/>
                <w:szCs w:val="20"/>
              </w:rPr>
              <w:t>and Communications</w:t>
            </w:r>
            <w:r w:rsidRPr="00E22CFD">
              <w:rPr>
                <w:rFonts w:ascii="Arial" w:eastAsia="Aptos" w:hAnsi="Arial" w:cs="Arial"/>
                <w:sz w:val="20"/>
                <w:szCs w:val="20"/>
              </w:rPr>
              <w:t xml:space="preserve">    </w:t>
            </w:r>
          </w:p>
          <w:p w14:paraId="14C1A25E" w14:textId="77777777" w:rsidR="003A12E5" w:rsidRPr="00736A8F" w:rsidRDefault="003A12E5" w:rsidP="003A12E5">
            <w:pPr>
              <w:rPr>
                <w:rFonts w:ascii="Arial" w:hAnsi="Arial" w:cs="Arial"/>
                <w:sz w:val="22"/>
                <w:szCs w:val="22"/>
              </w:rPr>
            </w:pPr>
          </w:p>
        </w:tc>
        <w:tc>
          <w:tcPr>
            <w:tcW w:w="1301" w:type="dxa"/>
            <w:tcBorders>
              <w:top w:val="single" w:sz="4" w:space="0" w:color="auto"/>
              <w:left w:val="single" w:sz="4" w:space="0" w:color="auto"/>
              <w:bottom w:val="single" w:sz="4" w:space="0" w:color="auto"/>
              <w:right w:val="single" w:sz="4" w:space="0" w:color="auto"/>
            </w:tcBorders>
          </w:tcPr>
          <w:p w14:paraId="14E955D2" w14:textId="77777777" w:rsidR="003A12E5" w:rsidRDefault="003A12E5" w:rsidP="003A12E5">
            <w:pPr>
              <w:rPr>
                <w:rFonts w:ascii="Arial" w:hAnsi="Arial" w:cs="Arial"/>
                <w:sz w:val="22"/>
                <w:szCs w:val="22"/>
              </w:rPr>
            </w:pPr>
          </w:p>
          <w:p w14:paraId="568E045F" w14:textId="7619FC90" w:rsidR="003A12E5" w:rsidRPr="00175272" w:rsidRDefault="003A12E5" w:rsidP="00D17D88">
            <w:pPr>
              <w:jc w:val="center"/>
              <w:rPr>
                <w:rFonts w:ascii="Arial" w:hAnsi="Arial" w:cs="Arial"/>
                <w:sz w:val="22"/>
                <w:szCs w:val="22"/>
              </w:rPr>
            </w:pPr>
            <w:r w:rsidRPr="00175272">
              <w:rPr>
                <w:rFonts w:ascii="Arial" w:hAnsi="Arial" w:cs="Arial"/>
                <w:sz w:val="22"/>
                <w:szCs w:val="22"/>
              </w:rPr>
              <w:t>31</w:t>
            </w:r>
            <w:r w:rsidR="00F650E9">
              <w:rPr>
                <w:rFonts w:ascii="Arial" w:hAnsi="Arial" w:cs="Arial"/>
                <w:sz w:val="22"/>
                <w:szCs w:val="22"/>
              </w:rPr>
              <w:t>/</w:t>
            </w:r>
            <w:r w:rsidRPr="00175272">
              <w:rPr>
                <w:rFonts w:ascii="Arial" w:hAnsi="Arial" w:cs="Arial"/>
                <w:sz w:val="22"/>
                <w:szCs w:val="22"/>
              </w:rPr>
              <w:t>03</w:t>
            </w:r>
            <w:r w:rsidR="00F650E9">
              <w:rPr>
                <w:rFonts w:ascii="Arial" w:hAnsi="Arial" w:cs="Arial"/>
                <w:sz w:val="22"/>
                <w:szCs w:val="22"/>
              </w:rPr>
              <w:t>/</w:t>
            </w:r>
            <w:r w:rsidRPr="00175272">
              <w:rPr>
                <w:rFonts w:ascii="Arial" w:hAnsi="Arial" w:cs="Arial"/>
                <w:sz w:val="22"/>
                <w:szCs w:val="22"/>
              </w:rPr>
              <w:t>25</w:t>
            </w:r>
          </w:p>
          <w:p w14:paraId="214A9B5D" w14:textId="77777777" w:rsidR="003A12E5" w:rsidRPr="00175272" w:rsidRDefault="003A12E5" w:rsidP="003A12E5">
            <w:pPr>
              <w:rPr>
                <w:rFonts w:ascii="Arial" w:hAnsi="Arial" w:cs="Arial"/>
                <w:sz w:val="22"/>
                <w:szCs w:val="22"/>
              </w:rPr>
            </w:pPr>
          </w:p>
          <w:p w14:paraId="4636F303" w14:textId="77777777" w:rsidR="003A12E5" w:rsidRPr="00175272" w:rsidRDefault="003A12E5" w:rsidP="003A12E5">
            <w:pPr>
              <w:rPr>
                <w:rFonts w:ascii="Arial" w:hAnsi="Arial" w:cs="Arial"/>
                <w:sz w:val="22"/>
                <w:szCs w:val="22"/>
              </w:rPr>
            </w:pPr>
          </w:p>
          <w:p w14:paraId="451584B8" w14:textId="27BE7EB5" w:rsidR="003A12E5" w:rsidRPr="00175272" w:rsidRDefault="003A12E5" w:rsidP="00D17D88">
            <w:pPr>
              <w:jc w:val="center"/>
              <w:rPr>
                <w:rFonts w:ascii="Arial" w:hAnsi="Arial" w:cs="Arial"/>
                <w:sz w:val="22"/>
                <w:szCs w:val="22"/>
              </w:rPr>
            </w:pPr>
            <w:r w:rsidRPr="00175272">
              <w:rPr>
                <w:rFonts w:ascii="Arial" w:hAnsi="Arial" w:cs="Arial"/>
                <w:sz w:val="22"/>
                <w:szCs w:val="22"/>
              </w:rPr>
              <w:t>31</w:t>
            </w:r>
            <w:r w:rsidR="00F650E9">
              <w:rPr>
                <w:rFonts w:ascii="Arial" w:hAnsi="Arial" w:cs="Arial"/>
                <w:sz w:val="22"/>
                <w:szCs w:val="22"/>
              </w:rPr>
              <w:t>/</w:t>
            </w:r>
            <w:r w:rsidRPr="00175272">
              <w:rPr>
                <w:rFonts w:ascii="Arial" w:hAnsi="Arial" w:cs="Arial"/>
                <w:sz w:val="22"/>
                <w:szCs w:val="22"/>
              </w:rPr>
              <w:t>03</w:t>
            </w:r>
            <w:r w:rsidR="00F650E9">
              <w:rPr>
                <w:rFonts w:ascii="Arial" w:hAnsi="Arial" w:cs="Arial"/>
                <w:sz w:val="22"/>
                <w:szCs w:val="22"/>
              </w:rPr>
              <w:t>/</w:t>
            </w:r>
            <w:r w:rsidRPr="00175272">
              <w:rPr>
                <w:rFonts w:ascii="Arial" w:hAnsi="Arial" w:cs="Arial"/>
                <w:sz w:val="22"/>
                <w:szCs w:val="22"/>
              </w:rPr>
              <w:t>25</w:t>
            </w:r>
          </w:p>
          <w:p w14:paraId="65915D62" w14:textId="77777777" w:rsidR="003A12E5" w:rsidRPr="00175272" w:rsidRDefault="003A12E5" w:rsidP="003A12E5">
            <w:pPr>
              <w:rPr>
                <w:rFonts w:ascii="Arial" w:hAnsi="Arial" w:cs="Arial"/>
                <w:sz w:val="22"/>
                <w:szCs w:val="22"/>
              </w:rPr>
            </w:pPr>
          </w:p>
          <w:p w14:paraId="14B870F0" w14:textId="77777777" w:rsidR="003A12E5" w:rsidRDefault="003A12E5" w:rsidP="003A12E5">
            <w:pPr>
              <w:rPr>
                <w:rFonts w:ascii="Arial" w:hAnsi="Arial" w:cs="Arial"/>
                <w:sz w:val="22"/>
                <w:szCs w:val="22"/>
              </w:rPr>
            </w:pPr>
          </w:p>
          <w:p w14:paraId="637EA6D8" w14:textId="6D8B9AE2" w:rsidR="003A12E5" w:rsidRPr="00736A8F" w:rsidRDefault="003A12E5" w:rsidP="003A12E5">
            <w:pPr>
              <w:jc w:val="center"/>
              <w:rPr>
                <w:rFonts w:ascii="Arial" w:hAnsi="Arial" w:cs="Arial"/>
                <w:sz w:val="22"/>
                <w:szCs w:val="22"/>
              </w:rPr>
            </w:pPr>
            <w:r w:rsidRPr="00175272">
              <w:rPr>
                <w:rFonts w:ascii="Arial" w:hAnsi="Arial" w:cs="Arial"/>
                <w:sz w:val="22"/>
                <w:szCs w:val="22"/>
              </w:rPr>
              <w:lastRenderedPageBreak/>
              <w:t>31</w:t>
            </w:r>
            <w:r w:rsidR="00F650E9">
              <w:rPr>
                <w:rFonts w:ascii="Arial" w:hAnsi="Arial" w:cs="Arial"/>
                <w:sz w:val="22"/>
                <w:szCs w:val="22"/>
              </w:rPr>
              <w:t>/</w:t>
            </w:r>
            <w:r w:rsidR="001D0538">
              <w:rPr>
                <w:rFonts w:ascii="Arial" w:hAnsi="Arial" w:cs="Arial"/>
                <w:sz w:val="22"/>
                <w:szCs w:val="22"/>
              </w:rPr>
              <w:t>12/</w:t>
            </w:r>
            <w:r w:rsidRPr="00175272">
              <w:rPr>
                <w:rFonts w:ascii="Arial" w:hAnsi="Arial" w:cs="Arial"/>
                <w:sz w:val="22"/>
                <w:szCs w:val="22"/>
              </w:rPr>
              <w:t xml:space="preserve">24 </w:t>
            </w:r>
          </w:p>
        </w:tc>
        <w:tc>
          <w:tcPr>
            <w:tcW w:w="3328" w:type="dxa"/>
            <w:tcBorders>
              <w:top w:val="single" w:sz="4" w:space="0" w:color="auto"/>
              <w:left w:val="single" w:sz="4" w:space="0" w:color="auto"/>
              <w:bottom w:val="single" w:sz="4" w:space="0" w:color="auto"/>
              <w:right w:val="single" w:sz="4" w:space="0" w:color="auto"/>
            </w:tcBorders>
          </w:tcPr>
          <w:p w14:paraId="3BA5A256" w14:textId="77777777" w:rsidR="003A12E5" w:rsidRDefault="003A12E5" w:rsidP="003A12E5">
            <w:pPr>
              <w:rPr>
                <w:rFonts w:ascii="Arial" w:hAnsi="Arial" w:cs="Arial"/>
                <w:sz w:val="22"/>
                <w:szCs w:val="22"/>
              </w:rPr>
            </w:pPr>
          </w:p>
          <w:p w14:paraId="0CD39D3D" w14:textId="72AD1841" w:rsidR="003A12E5" w:rsidRPr="00736A8F" w:rsidRDefault="003347C4" w:rsidP="003A12E5">
            <w:pPr>
              <w:rPr>
                <w:rFonts w:ascii="Arial" w:hAnsi="Arial" w:cs="Arial"/>
                <w:sz w:val="22"/>
                <w:szCs w:val="22"/>
              </w:rPr>
            </w:pPr>
            <w:r w:rsidRPr="003C5779">
              <w:rPr>
                <w:rFonts w:ascii="Arial" w:hAnsi="Arial" w:cs="Arial"/>
                <w:sz w:val="22"/>
                <w:szCs w:val="22"/>
              </w:rPr>
              <w:t>More efficient processes</w:t>
            </w:r>
            <w:r>
              <w:rPr>
                <w:rFonts w:ascii="Arial" w:hAnsi="Arial" w:cs="Arial"/>
                <w:sz w:val="22"/>
                <w:szCs w:val="22"/>
              </w:rPr>
              <w:t xml:space="preserve"> </w:t>
            </w:r>
            <w:r w:rsidR="00156DA1">
              <w:rPr>
                <w:rFonts w:ascii="Arial" w:hAnsi="Arial" w:cs="Arial"/>
                <w:sz w:val="22"/>
                <w:szCs w:val="22"/>
              </w:rPr>
              <w:t xml:space="preserve">that result in </w:t>
            </w:r>
            <w:r w:rsidRPr="003C5779">
              <w:rPr>
                <w:rFonts w:ascii="Arial" w:hAnsi="Arial" w:cs="Arial"/>
                <w:sz w:val="22"/>
                <w:szCs w:val="22"/>
              </w:rPr>
              <w:t>improved customer service</w:t>
            </w:r>
            <w:r>
              <w:rPr>
                <w:rFonts w:ascii="Arial" w:hAnsi="Arial" w:cs="Arial"/>
                <w:sz w:val="22"/>
                <w:szCs w:val="22"/>
              </w:rPr>
              <w:t xml:space="preserve">.  </w:t>
            </w:r>
            <w:r w:rsidRPr="003C5779">
              <w:rPr>
                <w:rFonts w:ascii="Arial" w:hAnsi="Arial" w:cs="Arial"/>
                <w:sz w:val="22"/>
                <w:szCs w:val="22"/>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14:paraId="40601AD6" w14:textId="77777777" w:rsidR="003A12E5" w:rsidRDefault="003A12E5" w:rsidP="003A12E5">
            <w:pPr>
              <w:rPr>
                <w:rFonts w:ascii="Arial" w:hAnsi="Arial" w:cs="Arial"/>
                <w:b/>
                <w:bCs/>
                <w:sz w:val="22"/>
                <w:szCs w:val="22"/>
              </w:rPr>
            </w:pPr>
          </w:p>
          <w:p w14:paraId="2D43EECC" w14:textId="41F26094" w:rsidR="003A12E5" w:rsidRPr="00736A8F" w:rsidRDefault="003A12E5" w:rsidP="003A12E5">
            <w:pPr>
              <w:rPr>
                <w:rFonts w:ascii="Arial" w:hAnsi="Arial" w:cs="Arial"/>
                <w:sz w:val="22"/>
                <w:szCs w:val="22"/>
              </w:rPr>
            </w:pPr>
            <w:r w:rsidRPr="006047E9">
              <w:rPr>
                <w:rFonts w:ascii="Arial" w:hAnsi="Arial" w:cs="Arial"/>
                <w:sz w:val="22"/>
                <w:szCs w:val="22"/>
              </w:rPr>
              <w:t>High quality and innovative services are provided, giving value for money</w:t>
            </w:r>
          </w:p>
        </w:tc>
      </w:tr>
      <w:tr w:rsidR="00912F4E" w:rsidRPr="00236617" w14:paraId="4D39B6B0"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66219B73" w14:textId="2B88D730" w:rsidR="00912F4E" w:rsidRPr="00F37564" w:rsidRDefault="003A12E5" w:rsidP="00A46A66">
            <w:pPr>
              <w:rPr>
                <w:rFonts w:ascii="Arial" w:hAnsi="Arial" w:cs="Arial"/>
                <w:sz w:val="20"/>
                <w:szCs w:val="20"/>
              </w:rPr>
            </w:pPr>
            <w:r>
              <w:rPr>
                <w:rFonts w:ascii="Arial" w:hAnsi="Arial" w:cs="Arial"/>
                <w:sz w:val="20"/>
                <w:szCs w:val="20"/>
              </w:rPr>
              <w:t>9</w:t>
            </w:r>
            <w:r w:rsidR="007A74EA">
              <w:rPr>
                <w:rFonts w:ascii="Arial" w:hAnsi="Arial" w:cs="Arial"/>
                <w:sz w:val="20"/>
                <w:szCs w:val="20"/>
              </w:rPr>
              <w:t>.</w:t>
            </w:r>
          </w:p>
        </w:tc>
        <w:tc>
          <w:tcPr>
            <w:tcW w:w="3887" w:type="dxa"/>
            <w:tcBorders>
              <w:top w:val="single" w:sz="4" w:space="0" w:color="auto"/>
              <w:left w:val="single" w:sz="4" w:space="0" w:color="auto"/>
              <w:bottom w:val="single" w:sz="4" w:space="0" w:color="auto"/>
              <w:right w:val="single" w:sz="4" w:space="0" w:color="auto"/>
            </w:tcBorders>
          </w:tcPr>
          <w:p w14:paraId="67623E6D" w14:textId="521DC2CF" w:rsidR="00912F4E" w:rsidRPr="00353872" w:rsidRDefault="007A74EA" w:rsidP="007A74EA">
            <w:pPr>
              <w:rPr>
                <w:rFonts w:ascii="Arial" w:hAnsi="Arial" w:cs="Arial"/>
                <w:b/>
                <w:sz w:val="22"/>
                <w:szCs w:val="22"/>
              </w:rPr>
            </w:pPr>
            <w:r w:rsidRPr="007A74EA">
              <w:rPr>
                <w:rFonts w:ascii="Arial" w:hAnsi="Arial" w:cs="Arial"/>
                <w:bCs/>
                <w:sz w:val="22"/>
                <w:szCs w:val="22"/>
                <w:u w:val="single"/>
              </w:rPr>
              <w:t xml:space="preserve">Modernisation of the Council </w:t>
            </w:r>
            <w:r w:rsidR="00353872" w:rsidRPr="00353872">
              <w:rPr>
                <w:rFonts w:ascii="Arial" w:hAnsi="Arial" w:cs="Arial"/>
                <w:b/>
                <w:sz w:val="22"/>
                <w:szCs w:val="22"/>
              </w:rPr>
              <w:t>(NEW)</w:t>
            </w:r>
          </w:p>
          <w:p w14:paraId="4406E868" w14:textId="77777777" w:rsidR="00395C76" w:rsidRDefault="00395C76" w:rsidP="007A74EA">
            <w:pPr>
              <w:rPr>
                <w:rFonts w:ascii="Arial" w:hAnsi="Arial" w:cs="Arial"/>
                <w:bCs/>
                <w:sz w:val="22"/>
                <w:szCs w:val="22"/>
                <w:u w:val="single"/>
              </w:rPr>
            </w:pPr>
          </w:p>
          <w:p w14:paraId="47542378" w14:textId="35597F8B" w:rsidR="00455075" w:rsidRDefault="007A61D4" w:rsidP="007A61D4">
            <w:pPr>
              <w:rPr>
                <w:rFonts w:ascii="Arial" w:hAnsi="Arial" w:cs="Arial"/>
                <w:bCs/>
                <w:sz w:val="22"/>
                <w:szCs w:val="22"/>
                <w:u w:val="single"/>
              </w:rPr>
            </w:pPr>
            <w:r>
              <w:rPr>
                <w:rFonts w:ascii="Arial" w:hAnsi="Arial" w:cs="Arial"/>
                <w:bCs/>
                <w:sz w:val="22"/>
                <w:szCs w:val="22"/>
              </w:rPr>
              <w:t xml:space="preserve">Continue to progress projects that support the modernisation of the Council. </w:t>
            </w:r>
          </w:p>
          <w:p w14:paraId="6929B621" w14:textId="77777777" w:rsidR="003C5779" w:rsidRDefault="003C5779" w:rsidP="007A74EA">
            <w:pPr>
              <w:rPr>
                <w:rFonts w:ascii="Arial" w:hAnsi="Arial" w:cs="Arial"/>
                <w:bCs/>
                <w:sz w:val="22"/>
                <w:szCs w:val="22"/>
                <w:u w:val="single"/>
              </w:rPr>
            </w:pPr>
          </w:p>
          <w:p w14:paraId="3CA992C4" w14:textId="77777777" w:rsidR="003C5779" w:rsidRDefault="003C5779" w:rsidP="007A74EA">
            <w:pPr>
              <w:rPr>
                <w:rFonts w:ascii="Arial" w:hAnsi="Arial" w:cs="Arial"/>
                <w:bCs/>
                <w:sz w:val="22"/>
                <w:szCs w:val="22"/>
                <w:u w:val="single"/>
              </w:rPr>
            </w:pPr>
          </w:p>
          <w:p w14:paraId="7B59191D" w14:textId="77777777" w:rsidR="003C5779" w:rsidRDefault="003C5779" w:rsidP="007A74EA">
            <w:pPr>
              <w:rPr>
                <w:rFonts w:ascii="Arial" w:hAnsi="Arial" w:cs="Arial"/>
                <w:bCs/>
                <w:sz w:val="22"/>
                <w:szCs w:val="22"/>
                <w:u w:val="single"/>
              </w:rPr>
            </w:pPr>
          </w:p>
          <w:p w14:paraId="1C60C405" w14:textId="772F6335" w:rsidR="00395C76" w:rsidRPr="007A74EA" w:rsidRDefault="00395C76" w:rsidP="007A74EA">
            <w:pPr>
              <w:rPr>
                <w:rFonts w:ascii="Arial" w:hAnsi="Arial" w:cs="Arial"/>
                <w:bCs/>
                <w:sz w:val="22"/>
                <w:szCs w:val="22"/>
                <w:u w:val="single"/>
              </w:rPr>
            </w:pPr>
          </w:p>
        </w:tc>
        <w:tc>
          <w:tcPr>
            <w:tcW w:w="4057" w:type="dxa"/>
            <w:tcBorders>
              <w:top w:val="single" w:sz="4" w:space="0" w:color="auto"/>
              <w:left w:val="single" w:sz="4" w:space="0" w:color="auto"/>
              <w:bottom w:val="single" w:sz="4" w:space="0" w:color="auto"/>
              <w:right w:val="single" w:sz="4" w:space="0" w:color="auto"/>
            </w:tcBorders>
          </w:tcPr>
          <w:p w14:paraId="355AF6A2" w14:textId="77777777" w:rsidR="00912F4E" w:rsidRDefault="00912F4E" w:rsidP="00A46A66">
            <w:pPr>
              <w:ind w:left="40"/>
              <w:rPr>
                <w:rFonts w:ascii="Arial" w:hAnsi="Arial" w:cs="Arial"/>
              </w:rPr>
            </w:pPr>
          </w:p>
          <w:p w14:paraId="19111246" w14:textId="77777777" w:rsidR="00EF3590" w:rsidRDefault="00EF3590" w:rsidP="00A46A66">
            <w:pPr>
              <w:ind w:left="40"/>
              <w:rPr>
                <w:rFonts w:ascii="Arial" w:hAnsi="Arial" w:cs="Arial"/>
                <w:sz w:val="22"/>
                <w:szCs w:val="22"/>
              </w:rPr>
            </w:pPr>
            <w:r w:rsidRPr="00EF3590">
              <w:rPr>
                <w:rFonts w:ascii="Arial" w:hAnsi="Arial" w:cs="Arial"/>
                <w:sz w:val="22"/>
                <w:szCs w:val="22"/>
              </w:rPr>
              <w:t xml:space="preserve">Report on the progress against the actions identified in the ICT and Digital strategies.  </w:t>
            </w:r>
          </w:p>
          <w:p w14:paraId="1BEB76C1" w14:textId="77777777" w:rsidR="00CF11D5" w:rsidRDefault="00CF11D5" w:rsidP="00A46A66">
            <w:pPr>
              <w:ind w:left="40"/>
              <w:rPr>
                <w:rFonts w:ascii="Arial" w:hAnsi="Arial" w:cs="Arial"/>
                <w:sz w:val="22"/>
                <w:szCs w:val="22"/>
              </w:rPr>
            </w:pPr>
          </w:p>
          <w:p w14:paraId="58E6B293" w14:textId="34A9913B" w:rsidR="002C2C4B" w:rsidRDefault="002C2C4B" w:rsidP="00A46A66">
            <w:pPr>
              <w:ind w:left="40"/>
              <w:rPr>
                <w:rFonts w:ascii="Arial" w:hAnsi="Arial" w:cs="Arial"/>
                <w:sz w:val="22"/>
                <w:szCs w:val="22"/>
              </w:rPr>
            </w:pPr>
            <w:r>
              <w:rPr>
                <w:rFonts w:ascii="Arial" w:hAnsi="Arial" w:cs="Arial"/>
                <w:sz w:val="22"/>
                <w:szCs w:val="22"/>
              </w:rPr>
              <w:t>Develop a Digital and Customer Service Strategy.</w:t>
            </w:r>
          </w:p>
          <w:p w14:paraId="52F24E10" w14:textId="77777777" w:rsidR="002C2C4B" w:rsidRDefault="002C2C4B" w:rsidP="00A46A66">
            <w:pPr>
              <w:ind w:left="40"/>
              <w:rPr>
                <w:rFonts w:ascii="Arial" w:hAnsi="Arial" w:cs="Arial"/>
                <w:sz w:val="22"/>
                <w:szCs w:val="22"/>
              </w:rPr>
            </w:pPr>
          </w:p>
          <w:p w14:paraId="76E1CD19" w14:textId="2CE5E2A2" w:rsidR="00CF11D5" w:rsidRDefault="004C3365" w:rsidP="00A46A66">
            <w:pPr>
              <w:ind w:left="40"/>
              <w:rPr>
                <w:rFonts w:ascii="Arial" w:hAnsi="Arial" w:cs="Arial"/>
                <w:sz w:val="22"/>
                <w:szCs w:val="22"/>
              </w:rPr>
            </w:pPr>
            <w:r>
              <w:rPr>
                <w:rFonts w:ascii="Arial" w:hAnsi="Arial" w:cs="Arial"/>
                <w:sz w:val="22"/>
                <w:szCs w:val="22"/>
              </w:rPr>
              <w:t xml:space="preserve">Carry out a Digital Maturity exercise to benchmark the Council’s position against peer authorities. </w:t>
            </w:r>
          </w:p>
          <w:p w14:paraId="350BFD4B" w14:textId="77777777" w:rsidR="00FD102D" w:rsidRDefault="00FD102D" w:rsidP="00A46A66">
            <w:pPr>
              <w:ind w:left="40"/>
              <w:rPr>
                <w:rFonts w:ascii="Arial" w:hAnsi="Arial" w:cs="Arial"/>
                <w:sz w:val="22"/>
                <w:szCs w:val="22"/>
              </w:rPr>
            </w:pPr>
          </w:p>
          <w:p w14:paraId="2D94D202" w14:textId="77777777" w:rsidR="002E22A5" w:rsidRDefault="002E22A5" w:rsidP="002E22A5">
            <w:pPr>
              <w:ind w:left="40"/>
              <w:rPr>
                <w:rFonts w:ascii="Arial" w:hAnsi="Arial" w:cs="Arial"/>
                <w:sz w:val="22"/>
                <w:szCs w:val="22"/>
              </w:rPr>
            </w:pPr>
            <w:r>
              <w:rPr>
                <w:rFonts w:ascii="Arial" w:hAnsi="Arial" w:cs="Arial"/>
                <w:sz w:val="22"/>
                <w:szCs w:val="22"/>
              </w:rPr>
              <w:t>Consider options to optimise use of Council buildings.</w:t>
            </w:r>
          </w:p>
          <w:p w14:paraId="14560320" w14:textId="77777777" w:rsidR="00270C4B" w:rsidRDefault="00270C4B" w:rsidP="00A46A66">
            <w:pPr>
              <w:ind w:left="40"/>
              <w:rPr>
                <w:rFonts w:ascii="Arial" w:hAnsi="Arial" w:cs="Arial"/>
                <w:sz w:val="22"/>
                <w:szCs w:val="22"/>
              </w:rPr>
            </w:pPr>
          </w:p>
          <w:p w14:paraId="6F771403" w14:textId="4BEEC742" w:rsidR="00FD102D" w:rsidRPr="00FF1132" w:rsidRDefault="0000630C" w:rsidP="00A46A66">
            <w:pPr>
              <w:ind w:left="40"/>
              <w:rPr>
                <w:rFonts w:ascii="Arial" w:hAnsi="Arial" w:cs="Arial"/>
                <w:sz w:val="22"/>
                <w:szCs w:val="22"/>
              </w:rPr>
            </w:pPr>
            <w:r w:rsidRPr="0057128A">
              <w:rPr>
                <w:rFonts w:ascii="Arial" w:eastAsia="Aptos" w:hAnsi="Arial" w:cs="Arial"/>
                <w:b/>
                <w:bCs/>
                <w:color w:val="006699"/>
                <w:sz w:val="20"/>
                <w:szCs w:val="20"/>
              </w:rPr>
              <w:t xml:space="preserve">Lead Officer: </w:t>
            </w:r>
            <w:r w:rsidRPr="0000630C">
              <w:rPr>
                <w:rFonts w:ascii="Arial" w:eastAsia="Aptos" w:hAnsi="Arial" w:cs="Arial"/>
                <w:sz w:val="20"/>
                <w:szCs w:val="20"/>
              </w:rPr>
              <w:t xml:space="preserve">Chief Executive </w:t>
            </w:r>
            <w:r w:rsidR="004024EF">
              <w:rPr>
                <w:rFonts w:ascii="Arial" w:eastAsia="Aptos" w:hAnsi="Arial" w:cs="Arial"/>
                <w:sz w:val="20"/>
                <w:szCs w:val="20"/>
              </w:rPr>
              <w:t xml:space="preserve">/ </w:t>
            </w:r>
            <w:r w:rsidR="004024EF" w:rsidRPr="00FF1132">
              <w:rPr>
                <w:rFonts w:ascii="Arial" w:eastAsia="Aptos" w:hAnsi="Arial" w:cs="Arial"/>
                <w:sz w:val="20"/>
                <w:szCs w:val="20"/>
              </w:rPr>
              <w:t>Head of Legal, Democratic, Digital and Customer Services</w:t>
            </w:r>
          </w:p>
          <w:p w14:paraId="474CAA4A" w14:textId="61CAFB46" w:rsidR="00CF11D5" w:rsidRPr="00EF3590" w:rsidRDefault="00CF11D5" w:rsidP="00A46A66">
            <w:pPr>
              <w:ind w:left="40"/>
              <w:rPr>
                <w:rFonts w:ascii="Arial" w:hAnsi="Arial" w:cs="Arial"/>
                <w:sz w:val="22"/>
                <w:szCs w:val="22"/>
              </w:rPr>
            </w:pPr>
          </w:p>
        </w:tc>
        <w:tc>
          <w:tcPr>
            <w:tcW w:w="1301" w:type="dxa"/>
            <w:tcBorders>
              <w:top w:val="single" w:sz="4" w:space="0" w:color="auto"/>
              <w:left w:val="single" w:sz="4" w:space="0" w:color="auto"/>
              <w:bottom w:val="single" w:sz="4" w:space="0" w:color="auto"/>
              <w:right w:val="single" w:sz="4" w:space="0" w:color="auto"/>
            </w:tcBorders>
          </w:tcPr>
          <w:p w14:paraId="54E45750" w14:textId="77777777" w:rsidR="00912F4E" w:rsidRDefault="00912F4E" w:rsidP="00A46A66">
            <w:pPr>
              <w:jc w:val="center"/>
              <w:rPr>
                <w:rFonts w:ascii="Arial" w:hAnsi="Arial" w:cs="Arial"/>
                <w:sz w:val="22"/>
                <w:szCs w:val="22"/>
              </w:rPr>
            </w:pPr>
          </w:p>
          <w:p w14:paraId="04C87127" w14:textId="49FC812B" w:rsidR="00EF3590" w:rsidRDefault="00EF3590" w:rsidP="00A46A66">
            <w:pPr>
              <w:jc w:val="center"/>
              <w:rPr>
                <w:rFonts w:ascii="Arial" w:hAnsi="Arial" w:cs="Arial"/>
                <w:sz w:val="22"/>
                <w:szCs w:val="22"/>
              </w:rPr>
            </w:pPr>
            <w:r>
              <w:rPr>
                <w:rFonts w:ascii="Arial" w:hAnsi="Arial" w:cs="Arial"/>
                <w:sz w:val="22"/>
                <w:szCs w:val="22"/>
              </w:rPr>
              <w:t>31/07/24</w:t>
            </w:r>
          </w:p>
          <w:p w14:paraId="55D9D2A2" w14:textId="77777777" w:rsidR="007B07F1" w:rsidRDefault="007B07F1" w:rsidP="00A46A66">
            <w:pPr>
              <w:jc w:val="center"/>
              <w:rPr>
                <w:rFonts w:ascii="Arial" w:hAnsi="Arial" w:cs="Arial"/>
                <w:sz w:val="22"/>
                <w:szCs w:val="22"/>
              </w:rPr>
            </w:pPr>
          </w:p>
          <w:p w14:paraId="621A66F6" w14:textId="77777777" w:rsidR="007B07F1" w:rsidRDefault="007B07F1" w:rsidP="00A46A66">
            <w:pPr>
              <w:jc w:val="center"/>
              <w:rPr>
                <w:rFonts w:ascii="Arial" w:hAnsi="Arial" w:cs="Arial"/>
                <w:sz w:val="22"/>
                <w:szCs w:val="22"/>
              </w:rPr>
            </w:pPr>
          </w:p>
          <w:p w14:paraId="7C78A6DC" w14:textId="77777777" w:rsidR="007B07F1" w:rsidRDefault="007B07F1" w:rsidP="00A46A66">
            <w:pPr>
              <w:jc w:val="center"/>
              <w:rPr>
                <w:rFonts w:ascii="Arial" w:hAnsi="Arial" w:cs="Arial"/>
                <w:sz w:val="22"/>
                <w:szCs w:val="22"/>
              </w:rPr>
            </w:pPr>
          </w:p>
          <w:p w14:paraId="46EB39A5" w14:textId="77777777" w:rsidR="002C2C4B" w:rsidRDefault="002C2C4B" w:rsidP="002C2C4B">
            <w:pPr>
              <w:jc w:val="center"/>
              <w:rPr>
                <w:rFonts w:ascii="Arial" w:hAnsi="Arial" w:cs="Arial"/>
                <w:sz w:val="22"/>
                <w:szCs w:val="22"/>
              </w:rPr>
            </w:pPr>
            <w:r>
              <w:rPr>
                <w:rFonts w:ascii="Arial" w:hAnsi="Arial" w:cs="Arial"/>
                <w:sz w:val="22"/>
                <w:szCs w:val="22"/>
              </w:rPr>
              <w:t>31/10/24</w:t>
            </w:r>
          </w:p>
          <w:p w14:paraId="034C0A45" w14:textId="77777777" w:rsidR="002C2C4B" w:rsidRDefault="002C2C4B" w:rsidP="00A46A66">
            <w:pPr>
              <w:jc w:val="center"/>
              <w:rPr>
                <w:rFonts w:ascii="Arial" w:hAnsi="Arial" w:cs="Arial"/>
                <w:sz w:val="22"/>
                <w:szCs w:val="22"/>
              </w:rPr>
            </w:pPr>
          </w:p>
          <w:p w14:paraId="0FF50C72" w14:textId="77777777" w:rsidR="002C2C4B" w:rsidRDefault="002C2C4B" w:rsidP="00A46A66">
            <w:pPr>
              <w:jc w:val="center"/>
              <w:rPr>
                <w:rFonts w:ascii="Arial" w:hAnsi="Arial" w:cs="Arial"/>
                <w:sz w:val="22"/>
                <w:szCs w:val="22"/>
              </w:rPr>
            </w:pPr>
          </w:p>
          <w:p w14:paraId="79B85173" w14:textId="2B678E5C" w:rsidR="007B07F1" w:rsidRDefault="007B07F1" w:rsidP="00A46A66">
            <w:pPr>
              <w:jc w:val="center"/>
              <w:rPr>
                <w:rFonts w:ascii="Arial" w:hAnsi="Arial" w:cs="Arial"/>
                <w:sz w:val="22"/>
                <w:szCs w:val="22"/>
              </w:rPr>
            </w:pPr>
            <w:r>
              <w:rPr>
                <w:rFonts w:ascii="Arial" w:hAnsi="Arial" w:cs="Arial"/>
                <w:sz w:val="22"/>
                <w:szCs w:val="22"/>
              </w:rPr>
              <w:t>31/03/25</w:t>
            </w:r>
          </w:p>
          <w:p w14:paraId="6F093877" w14:textId="77777777" w:rsidR="002C2C4B" w:rsidRDefault="002C2C4B" w:rsidP="00A46A66">
            <w:pPr>
              <w:jc w:val="center"/>
              <w:rPr>
                <w:rFonts w:ascii="Arial" w:hAnsi="Arial" w:cs="Arial"/>
                <w:sz w:val="22"/>
                <w:szCs w:val="22"/>
              </w:rPr>
            </w:pPr>
          </w:p>
          <w:p w14:paraId="4C337C47" w14:textId="77777777" w:rsidR="002C2C4B" w:rsidRDefault="002C2C4B" w:rsidP="00A46A66">
            <w:pPr>
              <w:jc w:val="center"/>
              <w:rPr>
                <w:rFonts w:ascii="Arial" w:hAnsi="Arial" w:cs="Arial"/>
                <w:sz w:val="22"/>
                <w:szCs w:val="22"/>
              </w:rPr>
            </w:pPr>
          </w:p>
          <w:p w14:paraId="49BE02D3" w14:textId="77777777" w:rsidR="002C2C4B" w:rsidRDefault="002C2C4B" w:rsidP="00A46A66">
            <w:pPr>
              <w:jc w:val="center"/>
              <w:rPr>
                <w:rFonts w:ascii="Arial" w:hAnsi="Arial" w:cs="Arial"/>
                <w:sz w:val="22"/>
                <w:szCs w:val="22"/>
              </w:rPr>
            </w:pPr>
          </w:p>
          <w:p w14:paraId="632DB4BE" w14:textId="27B4AE82" w:rsidR="00EF3590" w:rsidRPr="00912F4E" w:rsidRDefault="00270C4B" w:rsidP="002C2C4B">
            <w:pPr>
              <w:jc w:val="center"/>
              <w:rPr>
                <w:rFonts w:ascii="Arial" w:hAnsi="Arial" w:cs="Arial"/>
                <w:sz w:val="22"/>
                <w:szCs w:val="22"/>
              </w:rPr>
            </w:pPr>
            <w:r>
              <w:rPr>
                <w:rFonts w:ascii="Arial" w:hAnsi="Arial" w:cs="Arial"/>
                <w:sz w:val="22"/>
                <w:szCs w:val="22"/>
              </w:rPr>
              <w:t>31/03/26</w:t>
            </w:r>
          </w:p>
        </w:tc>
        <w:tc>
          <w:tcPr>
            <w:tcW w:w="3328" w:type="dxa"/>
            <w:tcBorders>
              <w:top w:val="single" w:sz="4" w:space="0" w:color="auto"/>
              <w:left w:val="single" w:sz="4" w:space="0" w:color="auto"/>
              <w:bottom w:val="single" w:sz="4" w:space="0" w:color="auto"/>
              <w:right w:val="single" w:sz="4" w:space="0" w:color="auto"/>
            </w:tcBorders>
          </w:tcPr>
          <w:p w14:paraId="42FFF136" w14:textId="77777777" w:rsidR="00912F4E" w:rsidRDefault="00912F4E" w:rsidP="00A46A66">
            <w:pPr>
              <w:rPr>
                <w:rFonts w:ascii="Arial" w:hAnsi="Arial" w:cs="Arial"/>
                <w:sz w:val="22"/>
                <w:szCs w:val="22"/>
              </w:rPr>
            </w:pPr>
          </w:p>
          <w:p w14:paraId="12AD69E3" w14:textId="77777777" w:rsidR="00CF11D5" w:rsidRPr="00CF11D5" w:rsidRDefault="00CF11D5" w:rsidP="00CF11D5">
            <w:pPr>
              <w:rPr>
                <w:rFonts w:ascii="Arial" w:hAnsi="Arial" w:cs="Arial"/>
                <w:sz w:val="22"/>
                <w:szCs w:val="22"/>
              </w:rPr>
            </w:pPr>
            <w:r w:rsidRPr="00CF11D5">
              <w:rPr>
                <w:rFonts w:ascii="Arial" w:hAnsi="Arial" w:cs="Arial"/>
                <w:sz w:val="22"/>
                <w:szCs w:val="22"/>
              </w:rPr>
              <w:t>Efficiency and effectiveness of the Council’s services is improved along with improved customer/citizen experiences.</w:t>
            </w:r>
          </w:p>
          <w:p w14:paraId="6B7BD162" w14:textId="4865903F" w:rsidR="00CF11D5" w:rsidRPr="00912F4E" w:rsidRDefault="00CF11D5" w:rsidP="00A46A66">
            <w:pPr>
              <w:rPr>
                <w:rFonts w:ascii="Arial" w:hAnsi="Arial" w:cs="Arial"/>
                <w:sz w:val="22"/>
                <w:szCs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597B75DD" w14:textId="77777777" w:rsidR="00912F4E" w:rsidRDefault="00912F4E" w:rsidP="00A46A66">
            <w:pPr>
              <w:rPr>
                <w:rFonts w:ascii="Arial" w:hAnsi="Arial" w:cs="Arial"/>
                <w:b/>
                <w:bCs/>
              </w:rPr>
            </w:pPr>
          </w:p>
          <w:p w14:paraId="081CA02E" w14:textId="70658543" w:rsidR="002C71A9" w:rsidRPr="00892044" w:rsidRDefault="002C71A9" w:rsidP="00A46A66">
            <w:pPr>
              <w:rPr>
                <w:rFonts w:ascii="Arial" w:hAnsi="Arial" w:cs="Arial"/>
                <w:b/>
                <w:bCs/>
              </w:rPr>
            </w:pPr>
            <w:r w:rsidRPr="006047E9">
              <w:rPr>
                <w:rFonts w:ascii="Arial" w:hAnsi="Arial" w:cs="Arial"/>
                <w:sz w:val="22"/>
                <w:szCs w:val="22"/>
              </w:rPr>
              <w:t>High quality and innovative services are provided, giving value for money</w:t>
            </w:r>
          </w:p>
        </w:tc>
      </w:tr>
      <w:tr w:rsidR="00A67333" w:rsidRPr="00236617" w14:paraId="6BB8C851"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61B0D164" w14:textId="1D8E05F7" w:rsidR="00A67333" w:rsidRDefault="00A67333" w:rsidP="00A46A66">
            <w:pPr>
              <w:rPr>
                <w:rFonts w:ascii="Arial" w:hAnsi="Arial" w:cs="Arial"/>
                <w:sz w:val="20"/>
                <w:szCs w:val="20"/>
              </w:rPr>
            </w:pPr>
            <w:r>
              <w:rPr>
                <w:rFonts w:ascii="Arial" w:hAnsi="Arial" w:cs="Arial"/>
                <w:sz w:val="20"/>
                <w:szCs w:val="20"/>
              </w:rPr>
              <w:t>10.</w:t>
            </w:r>
          </w:p>
        </w:tc>
        <w:tc>
          <w:tcPr>
            <w:tcW w:w="3887" w:type="dxa"/>
            <w:tcBorders>
              <w:top w:val="single" w:sz="4" w:space="0" w:color="auto"/>
              <w:left w:val="single" w:sz="4" w:space="0" w:color="auto"/>
              <w:bottom w:val="single" w:sz="4" w:space="0" w:color="auto"/>
              <w:right w:val="single" w:sz="4" w:space="0" w:color="auto"/>
            </w:tcBorders>
          </w:tcPr>
          <w:p w14:paraId="5E16D511" w14:textId="194B2765" w:rsidR="00A67333" w:rsidRDefault="00A67333" w:rsidP="007A74EA">
            <w:pPr>
              <w:rPr>
                <w:rFonts w:ascii="Arial" w:hAnsi="Arial" w:cs="Arial"/>
                <w:bCs/>
                <w:sz w:val="22"/>
                <w:szCs w:val="22"/>
                <w:u w:val="single"/>
              </w:rPr>
            </w:pPr>
            <w:r>
              <w:rPr>
                <w:rFonts w:ascii="Arial" w:hAnsi="Arial" w:cs="Arial"/>
                <w:bCs/>
                <w:sz w:val="22"/>
                <w:szCs w:val="22"/>
                <w:u w:val="single"/>
              </w:rPr>
              <w:t xml:space="preserve">Governance Documents </w:t>
            </w:r>
            <w:r w:rsidR="0074757C" w:rsidRPr="0074757C">
              <w:rPr>
                <w:rFonts w:ascii="Arial" w:hAnsi="Arial" w:cs="Arial"/>
                <w:b/>
                <w:sz w:val="22"/>
                <w:szCs w:val="22"/>
              </w:rPr>
              <w:t>(NEW)</w:t>
            </w:r>
          </w:p>
          <w:p w14:paraId="6313C6CA" w14:textId="77777777" w:rsidR="00A67333" w:rsidRDefault="00A67333" w:rsidP="007A74EA">
            <w:pPr>
              <w:rPr>
                <w:rFonts w:ascii="Arial" w:hAnsi="Arial" w:cs="Arial"/>
                <w:bCs/>
                <w:sz w:val="22"/>
                <w:szCs w:val="22"/>
                <w:u w:val="single"/>
              </w:rPr>
            </w:pPr>
          </w:p>
          <w:p w14:paraId="575DDDFE" w14:textId="564E2B63" w:rsidR="00A67333" w:rsidRPr="0074757C" w:rsidRDefault="00A67333" w:rsidP="007A74EA">
            <w:pPr>
              <w:rPr>
                <w:rFonts w:ascii="Arial" w:hAnsi="Arial" w:cs="Arial"/>
                <w:bCs/>
                <w:sz w:val="22"/>
                <w:szCs w:val="22"/>
              </w:rPr>
            </w:pPr>
            <w:r w:rsidRPr="0074757C">
              <w:rPr>
                <w:rFonts w:ascii="Arial" w:hAnsi="Arial" w:cs="Arial"/>
                <w:bCs/>
                <w:sz w:val="22"/>
                <w:szCs w:val="22"/>
              </w:rPr>
              <w:t xml:space="preserve">Refresh the key </w:t>
            </w:r>
            <w:r w:rsidR="0074757C" w:rsidRPr="0074757C">
              <w:rPr>
                <w:rFonts w:ascii="Arial" w:hAnsi="Arial" w:cs="Arial"/>
                <w:bCs/>
                <w:sz w:val="22"/>
                <w:szCs w:val="22"/>
              </w:rPr>
              <w:t xml:space="preserve">Inverclyde Council </w:t>
            </w:r>
            <w:r w:rsidRPr="0074757C">
              <w:rPr>
                <w:rFonts w:ascii="Arial" w:hAnsi="Arial" w:cs="Arial"/>
                <w:bCs/>
                <w:sz w:val="22"/>
                <w:szCs w:val="22"/>
              </w:rPr>
              <w:t>governance documents</w:t>
            </w:r>
            <w:r w:rsidR="0074757C" w:rsidRPr="0074757C">
              <w:rPr>
                <w:rFonts w:ascii="Arial" w:hAnsi="Arial" w:cs="Arial"/>
                <w:bCs/>
                <w:sz w:val="22"/>
                <w:szCs w:val="22"/>
              </w:rPr>
              <w:t>.</w:t>
            </w:r>
            <w:r w:rsidRPr="0074757C">
              <w:rPr>
                <w:rFonts w:ascii="Arial" w:hAnsi="Arial" w:cs="Arial"/>
                <w:bCs/>
                <w:sz w:val="22"/>
                <w:szCs w:val="22"/>
              </w:rPr>
              <w:t xml:space="preserve"> </w:t>
            </w:r>
          </w:p>
        </w:tc>
        <w:tc>
          <w:tcPr>
            <w:tcW w:w="4057" w:type="dxa"/>
            <w:tcBorders>
              <w:top w:val="single" w:sz="4" w:space="0" w:color="auto"/>
              <w:left w:val="single" w:sz="4" w:space="0" w:color="auto"/>
              <w:bottom w:val="single" w:sz="4" w:space="0" w:color="auto"/>
              <w:right w:val="single" w:sz="4" w:space="0" w:color="auto"/>
            </w:tcBorders>
          </w:tcPr>
          <w:p w14:paraId="6DDAC3CF" w14:textId="77777777" w:rsidR="00A67333" w:rsidRPr="0074757C" w:rsidRDefault="00A67333" w:rsidP="00A46A66">
            <w:pPr>
              <w:ind w:left="40"/>
              <w:rPr>
                <w:rFonts w:ascii="Arial" w:hAnsi="Arial" w:cs="Arial"/>
                <w:sz w:val="22"/>
                <w:szCs w:val="22"/>
              </w:rPr>
            </w:pPr>
          </w:p>
          <w:p w14:paraId="3DA725CF" w14:textId="77777777" w:rsidR="0074757C" w:rsidRPr="0074757C" w:rsidRDefault="0074757C" w:rsidP="00A46A66">
            <w:pPr>
              <w:ind w:left="40"/>
              <w:rPr>
                <w:rFonts w:ascii="Arial" w:hAnsi="Arial" w:cs="Arial"/>
                <w:sz w:val="22"/>
                <w:szCs w:val="22"/>
              </w:rPr>
            </w:pPr>
          </w:p>
          <w:p w14:paraId="49B2D79A" w14:textId="77777777" w:rsidR="00220528" w:rsidRDefault="0074757C" w:rsidP="00A46A66">
            <w:pPr>
              <w:ind w:left="40"/>
              <w:rPr>
                <w:rFonts w:ascii="Arial" w:hAnsi="Arial" w:cs="Arial"/>
                <w:sz w:val="22"/>
                <w:szCs w:val="22"/>
              </w:rPr>
            </w:pPr>
            <w:r w:rsidRPr="0074757C">
              <w:rPr>
                <w:rFonts w:ascii="Arial" w:hAnsi="Arial" w:cs="Arial"/>
                <w:sz w:val="22"/>
                <w:szCs w:val="22"/>
              </w:rPr>
              <w:t xml:space="preserve">Renewal of the Financial Regulations </w:t>
            </w:r>
          </w:p>
          <w:p w14:paraId="5953FA55" w14:textId="77777777" w:rsidR="00151FD6" w:rsidRDefault="00151FD6" w:rsidP="00A46A66">
            <w:pPr>
              <w:ind w:left="40"/>
              <w:rPr>
                <w:rFonts w:ascii="Arial" w:hAnsi="Arial" w:cs="Arial"/>
                <w:sz w:val="22"/>
                <w:szCs w:val="22"/>
              </w:rPr>
            </w:pPr>
          </w:p>
          <w:p w14:paraId="10F94477" w14:textId="5BEA5D5D" w:rsidR="00151FD6" w:rsidRDefault="00151FD6" w:rsidP="00A46A66">
            <w:pPr>
              <w:ind w:left="40"/>
              <w:rPr>
                <w:rFonts w:ascii="Arial" w:hAnsi="Arial" w:cs="Arial"/>
                <w:sz w:val="22"/>
                <w:szCs w:val="22"/>
              </w:rPr>
            </w:pPr>
            <w:r>
              <w:rPr>
                <w:rFonts w:ascii="Arial" w:hAnsi="Arial" w:cs="Arial"/>
                <w:sz w:val="22"/>
                <w:szCs w:val="22"/>
              </w:rPr>
              <w:t>Review of Standing Orders for Contracts</w:t>
            </w:r>
          </w:p>
          <w:p w14:paraId="23396DFE" w14:textId="77777777" w:rsidR="00FF1132" w:rsidRDefault="00FF1132" w:rsidP="00A46A66">
            <w:pPr>
              <w:ind w:left="40"/>
              <w:rPr>
                <w:rFonts w:ascii="Arial" w:hAnsi="Arial" w:cs="Arial"/>
                <w:sz w:val="22"/>
                <w:szCs w:val="22"/>
              </w:rPr>
            </w:pPr>
            <w:r>
              <w:rPr>
                <w:rFonts w:ascii="Arial" w:hAnsi="Arial" w:cs="Arial"/>
                <w:sz w:val="22"/>
                <w:szCs w:val="22"/>
              </w:rPr>
              <w:t xml:space="preserve"> </w:t>
            </w:r>
          </w:p>
          <w:p w14:paraId="3B1E7466" w14:textId="617E7CC7" w:rsidR="00FF1132" w:rsidRDefault="00FF1132" w:rsidP="00A46A66">
            <w:pPr>
              <w:ind w:left="40"/>
              <w:rPr>
                <w:rFonts w:ascii="Arial" w:hAnsi="Arial" w:cs="Arial"/>
                <w:sz w:val="22"/>
                <w:szCs w:val="22"/>
              </w:rPr>
            </w:pPr>
            <w:r>
              <w:rPr>
                <w:rFonts w:ascii="Arial" w:hAnsi="Arial" w:cs="Arial"/>
                <w:sz w:val="22"/>
                <w:szCs w:val="22"/>
              </w:rPr>
              <w:lastRenderedPageBreak/>
              <w:t>Annual review of Standing Orders</w:t>
            </w:r>
            <w:r w:rsidR="00151FD6">
              <w:rPr>
                <w:rFonts w:ascii="Arial" w:hAnsi="Arial" w:cs="Arial"/>
                <w:sz w:val="22"/>
                <w:szCs w:val="22"/>
              </w:rPr>
              <w:t xml:space="preserve">/Scheme of Administration and Scheme of Delegation </w:t>
            </w:r>
          </w:p>
          <w:p w14:paraId="1EBC33F7" w14:textId="77777777" w:rsidR="00220528" w:rsidRDefault="00220528" w:rsidP="00A46A66">
            <w:pPr>
              <w:ind w:left="40"/>
              <w:rPr>
                <w:rFonts w:ascii="Arial" w:hAnsi="Arial" w:cs="Arial"/>
                <w:sz w:val="22"/>
                <w:szCs w:val="22"/>
              </w:rPr>
            </w:pPr>
          </w:p>
          <w:p w14:paraId="06D6EEF4" w14:textId="77777777" w:rsidR="0074757C" w:rsidRDefault="00220528" w:rsidP="00E00C0F">
            <w:pPr>
              <w:ind w:left="40"/>
              <w:rPr>
                <w:rFonts w:ascii="Arial" w:eastAsia="Aptos" w:hAnsi="Arial" w:cs="Arial"/>
                <w:sz w:val="20"/>
                <w:szCs w:val="20"/>
              </w:rPr>
            </w:pPr>
            <w:r w:rsidRPr="0057128A">
              <w:rPr>
                <w:rFonts w:ascii="Arial" w:hAnsi="Arial" w:cs="Arial"/>
                <w:b/>
                <w:bCs/>
                <w:color w:val="006699"/>
                <w:sz w:val="20"/>
                <w:szCs w:val="20"/>
              </w:rPr>
              <w:t xml:space="preserve">Lead Officer: </w:t>
            </w:r>
            <w:r w:rsidR="0074757C" w:rsidRPr="00FF1132">
              <w:rPr>
                <w:rFonts w:ascii="Arial" w:hAnsi="Arial" w:cs="Arial"/>
                <w:sz w:val="20"/>
                <w:szCs w:val="20"/>
              </w:rPr>
              <w:t xml:space="preserve"> </w:t>
            </w:r>
            <w:r w:rsidR="00FF1132" w:rsidRPr="00FF1132">
              <w:rPr>
                <w:rFonts w:ascii="Arial" w:hAnsi="Arial" w:cs="Arial"/>
                <w:sz w:val="20"/>
                <w:szCs w:val="20"/>
              </w:rPr>
              <w:t>Chief Financial Officer/</w:t>
            </w:r>
            <w:r w:rsidR="00FF1132">
              <w:rPr>
                <w:rFonts w:ascii="Arial" w:hAnsi="Arial" w:cs="Arial"/>
                <w:b/>
                <w:bCs/>
                <w:color w:val="009999"/>
                <w:sz w:val="20"/>
                <w:szCs w:val="20"/>
              </w:rPr>
              <w:t xml:space="preserve"> </w:t>
            </w:r>
            <w:r w:rsidR="00FF1132" w:rsidRPr="00FF1132">
              <w:rPr>
                <w:rFonts w:ascii="Arial" w:eastAsia="Aptos" w:hAnsi="Arial" w:cs="Arial"/>
                <w:sz w:val="20"/>
                <w:szCs w:val="20"/>
              </w:rPr>
              <w:t>Head of Legal, Democratic, Digital and Customer Services</w:t>
            </w:r>
          </w:p>
          <w:p w14:paraId="471A2BFF" w14:textId="699F3A64" w:rsidR="00E075DC" w:rsidRPr="000F0131" w:rsidRDefault="00E075DC" w:rsidP="00E00C0F">
            <w:pPr>
              <w:ind w:left="40"/>
              <w:rPr>
                <w:rFonts w:ascii="Arial" w:hAnsi="Arial" w:cs="Arial"/>
                <w:b/>
                <w:bCs/>
                <w:color w:val="009999"/>
                <w:sz w:val="20"/>
                <w:szCs w:val="20"/>
              </w:rPr>
            </w:pPr>
          </w:p>
        </w:tc>
        <w:tc>
          <w:tcPr>
            <w:tcW w:w="1301" w:type="dxa"/>
            <w:tcBorders>
              <w:top w:val="single" w:sz="4" w:space="0" w:color="auto"/>
              <w:left w:val="single" w:sz="4" w:space="0" w:color="auto"/>
              <w:bottom w:val="single" w:sz="4" w:space="0" w:color="auto"/>
              <w:right w:val="single" w:sz="4" w:space="0" w:color="auto"/>
            </w:tcBorders>
          </w:tcPr>
          <w:p w14:paraId="148DF7C3" w14:textId="77777777" w:rsidR="00A67333" w:rsidRPr="0074757C" w:rsidRDefault="00A67333" w:rsidP="00A46A66">
            <w:pPr>
              <w:jc w:val="center"/>
              <w:rPr>
                <w:rFonts w:ascii="Arial" w:hAnsi="Arial" w:cs="Arial"/>
                <w:sz w:val="22"/>
                <w:szCs w:val="22"/>
              </w:rPr>
            </w:pPr>
          </w:p>
          <w:p w14:paraId="6E4A5ECD" w14:textId="77777777" w:rsidR="0074757C" w:rsidRPr="0074757C" w:rsidRDefault="0074757C" w:rsidP="00A46A66">
            <w:pPr>
              <w:jc w:val="center"/>
              <w:rPr>
                <w:rFonts w:ascii="Arial" w:hAnsi="Arial" w:cs="Arial"/>
                <w:sz w:val="22"/>
                <w:szCs w:val="22"/>
              </w:rPr>
            </w:pPr>
          </w:p>
          <w:p w14:paraId="2BF749F8" w14:textId="77777777" w:rsidR="0074757C" w:rsidRDefault="0074757C" w:rsidP="00A46A66">
            <w:pPr>
              <w:jc w:val="center"/>
              <w:rPr>
                <w:rFonts w:ascii="Arial" w:hAnsi="Arial" w:cs="Arial"/>
                <w:sz w:val="22"/>
                <w:szCs w:val="22"/>
              </w:rPr>
            </w:pPr>
            <w:r w:rsidRPr="0074757C">
              <w:rPr>
                <w:rFonts w:ascii="Arial" w:hAnsi="Arial" w:cs="Arial"/>
                <w:sz w:val="22"/>
                <w:szCs w:val="22"/>
              </w:rPr>
              <w:t>31/03/26</w:t>
            </w:r>
          </w:p>
          <w:p w14:paraId="1E90CDD7" w14:textId="77777777" w:rsidR="00151FD6" w:rsidRDefault="00151FD6" w:rsidP="00A46A66">
            <w:pPr>
              <w:jc w:val="center"/>
              <w:rPr>
                <w:rFonts w:ascii="Arial" w:hAnsi="Arial" w:cs="Arial"/>
                <w:sz w:val="22"/>
                <w:szCs w:val="22"/>
              </w:rPr>
            </w:pPr>
          </w:p>
          <w:p w14:paraId="35696007" w14:textId="52A0F5A9" w:rsidR="00151FD6" w:rsidRDefault="00151FD6" w:rsidP="00A46A66">
            <w:pPr>
              <w:jc w:val="center"/>
              <w:rPr>
                <w:rFonts w:ascii="Arial" w:hAnsi="Arial" w:cs="Arial"/>
                <w:sz w:val="22"/>
                <w:szCs w:val="22"/>
              </w:rPr>
            </w:pPr>
            <w:r>
              <w:rPr>
                <w:rFonts w:ascii="Arial" w:hAnsi="Arial" w:cs="Arial"/>
                <w:sz w:val="22"/>
                <w:szCs w:val="22"/>
              </w:rPr>
              <w:t>31/03/26</w:t>
            </w:r>
          </w:p>
          <w:p w14:paraId="26B03CA5" w14:textId="77777777" w:rsidR="00151FD6" w:rsidRDefault="00151FD6" w:rsidP="002E0FB1">
            <w:pPr>
              <w:rPr>
                <w:rFonts w:ascii="Arial" w:hAnsi="Arial" w:cs="Arial"/>
                <w:sz w:val="22"/>
                <w:szCs w:val="22"/>
              </w:rPr>
            </w:pPr>
          </w:p>
          <w:p w14:paraId="0880352D" w14:textId="77777777" w:rsidR="00151FD6" w:rsidRDefault="00151FD6" w:rsidP="00A46A66">
            <w:pPr>
              <w:jc w:val="center"/>
              <w:rPr>
                <w:rFonts w:ascii="Arial" w:hAnsi="Arial" w:cs="Arial"/>
                <w:sz w:val="22"/>
                <w:szCs w:val="22"/>
              </w:rPr>
            </w:pPr>
          </w:p>
          <w:p w14:paraId="37B5B799" w14:textId="77777777" w:rsidR="00151FD6" w:rsidRDefault="00151FD6" w:rsidP="00A46A66">
            <w:pPr>
              <w:jc w:val="center"/>
              <w:rPr>
                <w:rFonts w:ascii="Arial" w:hAnsi="Arial" w:cs="Arial"/>
                <w:sz w:val="22"/>
                <w:szCs w:val="22"/>
              </w:rPr>
            </w:pPr>
          </w:p>
          <w:p w14:paraId="15A5970D" w14:textId="77777777" w:rsidR="00151FD6" w:rsidRDefault="00151FD6" w:rsidP="00A46A66">
            <w:pPr>
              <w:jc w:val="center"/>
              <w:rPr>
                <w:rFonts w:ascii="Arial" w:hAnsi="Arial" w:cs="Arial"/>
                <w:sz w:val="22"/>
                <w:szCs w:val="22"/>
              </w:rPr>
            </w:pPr>
          </w:p>
          <w:p w14:paraId="43549FFD" w14:textId="77777777" w:rsidR="00151FD6" w:rsidRDefault="00151FD6" w:rsidP="00A46A66">
            <w:pPr>
              <w:jc w:val="center"/>
              <w:rPr>
                <w:rFonts w:ascii="Arial" w:hAnsi="Arial" w:cs="Arial"/>
                <w:sz w:val="22"/>
                <w:szCs w:val="22"/>
              </w:rPr>
            </w:pPr>
          </w:p>
          <w:p w14:paraId="52169D7E" w14:textId="58DF5015" w:rsidR="00151FD6" w:rsidRPr="0074757C" w:rsidRDefault="00151FD6" w:rsidP="00A46A66">
            <w:pPr>
              <w:jc w:val="center"/>
              <w:rPr>
                <w:rFonts w:ascii="Arial" w:hAnsi="Arial" w:cs="Arial"/>
                <w:sz w:val="22"/>
                <w:szCs w:val="22"/>
              </w:rPr>
            </w:pPr>
            <w:r>
              <w:rPr>
                <w:rFonts w:ascii="Arial" w:hAnsi="Arial" w:cs="Arial"/>
                <w:sz w:val="22"/>
                <w:szCs w:val="22"/>
              </w:rPr>
              <w:t>31/12/24</w:t>
            </w:r>
          </w:p>
        </w:tc>
        <w:tc>
          <w:tcPr>
            <w:tcW w:w="3328" w:type="dxa"/>
            <w:tcBorders>
              <w:top w:val="single" w:sz="4" w:space="0" w:color="auto"/>
              <w:left w:val="single" w:sz="4" w:space="0" w:color="auto"/>
              <w:bottom w:val="single" w:sz="4" w:space="0" w:color="auto"/>
              <w:right w:val="single" w:sz="4" w:space="0" w:color="auto"/>
            </w:tcBorders>
          </w:tcPr>
          <w:p w14:paraId="746AD5C2" w14:textId="77777777" w:rsidR="00542A2B" w:rsidRPr="0074757C" w:rsidRDefault="00542A2B" w:rsidP="00A46A66">
            <w:pPr>
              <w:rPr>
                <w:rFonts w:ascii="Arial" w:hAnsi="Arial" w:cs="Arial"/>
                <w:sz w:val="22"/>
                <w:szCs w:val="22"/>
              </w:rPr>
            </w:pPr>
          </w:p>
          <w:p w14:paraId="48A4CC08" w14:textId="43E7D5BB" w:rsidR="0074757C" w:rsidRPr="0074757C" w:rsidRDefault="0074757C" w:rsidP="00A46A66">
            <w:pPr>
              <w:rPr>
                <w:rFonts w:ascii="Arial" w:hAnsi="Arial" w:cs="Arial"/>
                <w:sz w:val="22"/>
                <w:szCs w:val="22"/>
              </w:rPr>
            </w:pPr>
            <w:r w:rsidRPr="0074757C">
              <w:rPr>
                <w:rFonts w:ascii="Arial" w:hAnsi="Arial" w:cs="Arial"/>
                <w:sz w:val="22"/>
                <w:szCs w:val="22"/>
              </w:rPr>
              <w:t xml:space="preserve">The Council can demonstrate that it is operating in a transparent and accountable manner. </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475C4949" w14:textId="77777777" w:rsidR="00A67333" w:rsidRDefault="00A67333" w:rsidP="00A46A66">
            <w:pPr>
              <w:rPr>
                <w:rFonts w:ascii="Arial" w:hAnsi="Arial" w:cs="Arial"/>
                <w:b/>
                <w:bCs/>
              </w:rPr>
            </w:pPr>
          </w:p>
          <w:p w14:paraId="75341FE7" w14:textId="3A745A14" w:rsidR="002C71A9" w:rsidRPr="00892044" w:rsidRDefault="002C71A9" w:rsidP="00A46A66">
            <w:pPr>
              <w:rPr>
                <w:rFonts w:ascii="Arial" w:hAnsi="Arial" w:cs="Arial"/>
                <w:b/>
                <w:bCs/>
              </w:rPr>
            </w:pPr>
            <w:r w:rsidRPr="006047E9">
              <w:rPr>
                <w:rFonts w:ascii="Arial" w:hAnsi="Arial" w:cs="Arial"/>
                <w:sz w:val="22"/>
                <w:szCs w:val="22"/>
              </w:rPr>
              <w:t>High quality and innovative services are provided, giving value for money</w:t>
            </w:r>
          </w:p>
        </w:tc>
      </w:tr>
      <w:tr w:rsidR="00E075DC" w:rsidRPr="00236617" w14:paraId="64410B8E" w14:textId="77777777" w:rsidTr="00E075DC">
        <w:tc>
          <w:tcPr>
            <w:tcW w:w="495" w:type="dxa"/>
            <w:tcBorders>
              <w:top w:val="single" w:sz="4" w:space="0" w:color="auto"/>
              <w:left w:val="single" w:sz="4" w:space="0" w:color="auto"/>
              <w:bottom w:val="single" w:sz="4" w:space="0" w:color="auto"/>
              <w:right w:val="single" w:sz="4" w:space="0" w:color="auto"/>
            </w:tcBorders>
            <w:shd w:val="clear" w:color="auto" w:fill="ECF3FA"/>
          </w:tcPr>
          <w:p w14:paraId="3943B997" w14:textId="353448A6" w:rsidR="00E075DC" w:rsidRDefault="00E075DC" w:rsidP="00E075DC">
            <w:pPr>
              <w:rPr>
                <w:rFonts w:ascii="Arial" w:hAnsi="Arial" w:cs="Arial"/>
                <w:sz w:val="20"/>
                <w:szCs w:val="20"/>
              </w:rPr>
            </w:pPr>
            <w:r>
              <w:rPr>
                <w:rFonts w:ascii="Arial" w:hAnsi="Arial" w:cs="Arial"/>
                <w:sz w:val="20"/>
                <w:szCs w:val="20"/>
              </w:rPr>
              <w:t>11.</w:t>
            </w:r>
          </w:p>
        </w:tc>
        <w:tc>
          <w:tcPr>
            <w:tcW w:w="3887" w:type="dxa"/>
            <w:tcBorders>
              <w:top w:val="single" w:sz="4" w:space="0" w:color="auto"/>
              <w:left w:val="single" w:sz="4" w:space="0" w:color="auto"/>
              <w:bottom w:val="single" w:sz="4" w:space="0" w:color="auto"/>
              <w:right w:val="single" w:sz="4" w:space="0" w:color="auto"/>
            </w:tcBorders>
          </w:tcPr>
          <w:p w14:paraId="7749256A" w14:textId="34FFE2D5" w:rsidR="00E075DC" w:rsidRPr="00E075DC" w:rsidRDefault="00E075DC" w:rsidP="00E075DC">
            <w:pPr>
              <w:rPr>
                <w:rFonts w:ascii="Arial" w:hAnsi="Arial" w:cs="Arial"/>
                <w:sz w:val="22"/>
                <w:szCs w:val="22"/>
                <w:u w:val="single"/>
              </w:rPr>
            </w:pPr>
            <w:r w:rsidRPr="00E075DC">
              <w:rPr>
                <w:rFonts w:ascii="Arial" w:hAnsi="Arial" w:cs="Arial"/>
                <w:sz w:val="22"/>
                <w:szCs w:val="22"/>
                <w:u w:val="single"/>
              </w:rPr>
              <w:t xml:space="preserve">Communication and Engagement Strategy </w:t>
            </w:r>
            <w:r w:rsidR="00F13DFA" w:rsidRPr="00F13DFA">
              <w:rPr>
                <w:rFonts w:ascii="Arial" w:hAnsi="Arial" w:cs="Arial"/>
                <w:b/>
                <w:bCs/>
                <w:sz w:val="22"/>
                <w:szCs w:val="22"/>
                <w:u w:val="single"/>
              </w:rPr>
              <w:t>(NEW)</w:t>
            </w:r>
          </w:p>
          <w:p w14:paraId="4C2D4360" w14:textId="77777777" w:rsidR="00E075DC" w:rsidRPr="00E075DC" w:rsidRDefault="00E075DC" w:rsidP="00E075DC">
            <w:pPr>
              <w:rPr>
                <w:rFonts w:ascii="Arial" w:hAnsi="Arial" w:cs="Arial"/>
                <w:sz w:val="22"/>
                <w:szCs w:val="22"/>
              </w:rPr>
            </w:pPr>
          </w:p>
          <w:p w14:paraId="76339CE2" w14:textId="7F7E9B0E" w:rsidR="00E075DC" w:rsidRPr="00E075DC" w:rsidRDefault="00E075DC" w:rsidP="00E075DC">
            <w:pPr>
              <w:rPr>
                <w:rFonts w:ascii="Arial" w:hAnsi="Arial" w:cs="Arial"/>
                <w:bCs/>
                <w:sz w:val="22"/>
                <w:szCs w:val="22"/>
                <w:u w:val="single"/>
              </w:rPr>
            </w:pPr>
            <w:r w:rsidRPr="00E075DC">
              <w:rPr>
                <w:rFonts w:ascii="Arial" w:hAnsi="Arial" w:cs="Arial"/>
                <w:sz w:val="22"/>
                <w:szCs w:val="22"/>
              </w:rPr>
              <w:t>Review, prioritise and deliver key actions</w:t>
            </w:r>
          </w:p>
        </w:tc>
        <w:tc>
          <w:tcPr>
            <w:tcW w:w="4057" w:type="dxa"/>
            <w:tcBorders>
              <w:top w:val="single" w:sz="4" w:space="0" w:color="auto"/>
              <w:left w:val="single" w:sz="4" w:space="0" w:color="auto"/>
              <w:bottom w:val="single" w:sz="4" w:space="0" w:color="auto"/>
              <w:right w:val="single" w:sz="4" w:space="0" w:color="auto"/>
            </w:tcBorders>
          </w:tcPr>
          <w:p w14:paraId="370F587B" w14:textId="77777777" w:rsidR="00E075DC" w:rsidRPr="00E075DC" w:rsidRDefault="00E075DC" w:rsidP="00E075DC">
            <w:pPr>
              <w:rPr>
                <w:rFonts w:ascii="Arial" w:hAnsi="Arial" w:cs="Arial"/>
                <w:sz w:val="22"/>
                <w:szCs w:val="22"/>
              </w:rPr>
            </w:pPr>
            <w:r w:rsidRPr="00E075DC">
              <w:rPr>
                <w:rFonts w:ascii="Arial" w:hAnsi="Arial" w:cs="Arial"/>
                <w:sz w:val="22"/>
                <w:szCs w:val="22"/>
              </w:rPr>
              <w:t>Review strategy, identify priority actions for delivery in 2024-25 and progress delivery.</w:t>
            </w:r>
          </w:p>
          <w:p w14:paraId="62C22BD7" w14:textId="77777777" w:rsidR="00E075DC" w:rsidRPr="00E075DC" w:rsidRDefault="00E075DC" w:rsidP="00E075DC">
            <w:pPr>
              <w:rPr>
                <w:rFonts w:ascii="Arial" w:hAnsi="Arial" w:cs="Arial"/>
                <w:sz w:val="22"/>
                <w:szCs w:val="22"/>
              </w:rPr>
            </w:pPr>
          </w:p>
          <w:p w14:paraId="4E18CA0C" w14:textId="77777777" w:rsidR="00E075DC" w:rsidRPr="00E075DC" w:rsidRDefault="00E075DC" w:rsidP="00E075DC">
            <w:pPr>
              <w:rPr>
                <w:rFonts w:ascii="Arial" w:hAnsi="Arial" w:cs="Arial"/>
                <w:sz w:val="20"/>
                <w:szCs w:val="20"/>
              </w:rPr>
            </w:pPr>
            <w:r w:rsidRPr="00E075DC">
              <w:rPr>
                <w:rFonts w:ascii="Arial" w:hAnsi="Arial" w:cs="Arial"/>
                <w:b/>
                <w:bCs/>
                <w:color w:val="006699"/>
                <w:sz w:val="20"/>
                <w:szCs w:val="20"/>
              </w:rPr>
              <w:t>Lead Officer:</w:t>
            </w:r>
            <w:r w:rsidRPr="00E075DC">
              <w:rPr>
                <w:rFonts w:ascii="Arial" w:hAnsi="Arial" w:cs="Arial"/>
                <w:color w:val="006699"/>
                <w:sz w:val="20"/>
                <w:szCs w:val="20"/>
              </w:rPr>
              <w:t xml:space="preserve"> </w:t>
            </w:r>
            <w:r w:rsidRPr="00E075DC">
              <w:rPr>
                <w:rFonts w:ascii="Arial" w:hAnsi="Arial" w:cs="Arial"/>
                <w:sz w:val="20"/>
                <w:szCs w:val="20"/>
              </w:rPr>
              <w:t>Corporate Policy, Performance and Partnership Manager</w:t>
            </w:r>
          </w:p>
          <w:p w14:paraId="351691CC" w14:textId="77777777" w:rsidR="00E075DC" w:rsidRPr="00E075DC" w:rsidRDefault="00E075DC" w:rsidP="00E075DC">
            <w:pPr>
              <w:ind w:left="40"/>
              <w:rPr>
                <w:rFonts w:ascii="Arial" w:hAnsi="Arial" w:cs="Arial"/>
                <w:sz w:val="22"/>
                <w:szCs w:val="22"/>
              </w:rPr>
            </w:pPr>
          </w:p>
        </w:tc>
        <w:tc>
          <w:tcPr>
            <w:tcW w:w="1301" w:type="dxa"/>
            <w:tcBorders>
              <w:top w:val="single" w:sz="4" w:space="0" w:color="auto"/>
              <w:left w:val="single" w:sz="4" w:space="0" w:color="auto"/>
              <w:bottom w:val="single" w:sz="4" w:space="0" w:color="auto"/>
              <w:right w:val="single" w:sz="4" w:space="0" w:color="auto"/>
            </w:tcBorders>
          </w:tcPr>
          <w:p w14:paraId="280BFA43" w14:textId="77777777" w:rsidR="00E075DC" w:rsidRPr="00E075DC" w:rsidRDefault="00E075DC" w:rsidP="00E075DC">
            <w:pPr>
              <w:rPr>
                <w:rFonts w:ascii="Arial" w:hAnsi="Arial" w:cs="Arial"/>
                <w:sz w:val="22"/>
                <w:szCs w:val="22"/>
              </w:rPr>
            </w:pPr>
            <w:r w:rsidRPr="00E075DC">
              <w:rPr>
                <w:rFonts w:ascii="Arial" w:hAnsi="Arial" w:cs="Arial"/>
                <w:sz w:val="22"/>
                <w:szCs w:val="22"/>
              </w:rPr>
              <w:t>31/03/25</w:t>
            </w:r>
          </w:p>
          <w:p w14:paraId="6E8CB640" w14:textId="77777777" w:rsidR="00E075DC" w:rsidRPr="00E075DC" w:rsidRDefault="00E075DC" w:rsidP="00E075DC">
            <w:pPr>
              <w:rPr>
                <w:rFonts w:ascii="Arial" w:hAnsi="Arial" w:cs="Arial"/>
                <w:sz w:val="22"/>
                <w:szCs w:val="22"/>
              </w:rPr>
            </w:pPr>
          </w:p>
          <w:p w14:paraId="3DE41727" w14:textId="77777777" w:rsidR="00E075DC" w:rsidRPr="00E075DC" w:rsidRDefault="00E075DC" w:rsidP="00E075DC">
            <w:pPr>
              <w:jc w:val="center"/>
              <w:rPr>
                <w:rFonts w:ascii="Arial" w:hAnsi="Arial" w:cs="Arial"/>
                <w:sz w:val="22"/>
                <w:szCs w:val="22"/>
              </w:rPr>
            </w:pPr>
          </w:p>
        </w:tc>
        <w:tc>
          <w:tcPr>
            <w:tcW w:w="3328" w:type="dxa"/>
            <w:tcBorders>
              <w:top w:val="single" w:sz="4" w:space="0" w:color="auto"/>
              <w:left w:val="single" w:sz="4" w:space="0" w:color="auto"/>
              <w:bottom w:val="single" w:sz="4" w:space="0" w:color="auto"/>
              <w:right w:val="single" w:sz="4" w:space="0" w:color="auto"/>
            </w:tcBorders>
          </w:tcPr>
          <w:p w14:paraId="2738B441" w14:textId="77777777" w:rsidR="00E075DC" w:rsidRPr="00E075DC" w:rsidRDefault="00E075DC" w:rsidP="00E075DC">
            <w:pPr>
              <w:rPr>
                <w:rFonts w:ascii="Arial" w:hAnsi="Arial" w:cs="Arial"/>
                <w:sz w:val="22"/>
                <w:szCs w:val="22"/>
              </w:rPr>
            </w:pPr>
            <w:r w:rsidRPr="00E075DC">
              <w:rPr>
                <w:rFonts w:ascii="Arial" w:hAnsi="Arial" w:cs="Arial"/>
                <w:sz w:val="22"/>
                <w:szCs w:val="22"/>
              </w:rPr>
              <w:t>The Strategy is meeting the needs of the organisation.</w:t>
            </w:r>
          </w:p>
          <w:p w14:paraId="4567F6F5" w14:textId="77777777" w:rsidR="00E075DC" w:rsidRPr="00E075DC" w:rsidRDefault="00E075DC" w:rsidP="00E075DC">
            <w:pPr>
              <w:rPr>
                <w:rFonts w:ascii="Arial" w:hAnsi="Arial" w:cs="Arial"/>
                <w:sz w:val="22"/>
                <w:szCs w:val="22"/>
              </w:rPr>
            </w:pPr>
          </w:p>
          <w:p w14:paraId="7258F70D" w14:textId="4794DECD" w:rsidR="00E075DC" w:rsidRPr="00E075DC" w:rsidRDefault="00E075DC" w:rsidP="00E075DC">
            <w:pPr>
              <w:rPr>
                <w:rFonts w:ascii="Arial" w:hAnsi="Arial" w:cs="Arial"/>
                <w:sz w:val="22"/>
                <w:szCs w:val="22"/>
              </w:rPr>
            </w:pPr>
            <w:r w:rsidRPr="00E075DC">
              <w:rPr>
                <w:rFonts w:ascii="Arial" w:hAnsi="Arial" w:cs="Arial"/>
                <w:sz w:val="22"/>
                <w:szCs w:val="22"/>
              </w:rPr>
              <w:t>Council corporate ‘brand’ is in place</w:t>
            </w:r>
            <w:r>
              <w:rPr>
                <w:rFonts w:ascii="Arial" w:hAnsi="Arial" w:cs="Arial"/>
                <w:sz w:val="22"/>
                <w:szCs w:val="22"/>
              </w:rPr>
              <w:t>.</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5A0A9D4A" w14:textId="2028CD84" w:rsidR="00E075DC" w:rsidRPr="00E075DC" w:rsidRDefault="00E075DC" w:rsidP="00E075DC">
            <w:pPr>
              <w:rPr>
                <w:rFonts w:ascii="Arial" w:hAnsi="Arial" w:cs="Arial"/>
                <w:b/>
                <w:bCs/>
                <w:sz w:val="22"/>
                <w:szCs w:val="22"/>
              </w:rPr>
            </w:pPr>
            <w:r w:rsidRPr="00E075DC">
              <w:rPr>
                <w:rFonts w:ascii="Arial" w:hAnsi="Arial" w:cs="Arial"/>
                <w:sz w:val="22"/>
                <w:szCs w:val="22"/>
              </w:rPr>
              <w:t>High quality and innovative services are provided, giving value for money.</w:t>
            </w:r>
          </w:p>
        </w:tc>
      </w:tr>
    </w:tbl>
    <w:p w14:paraId="2DFCCA15" w14:textId="7B4CEF0C" w:rsidR="00912F4E" w:rsidRDefault="00912F4E" w:rsidP="004A4D86">
      <w:pPr>
        <w:tabs>
          <w:tab w:val="left" w:pos="6090"/>
        </w:tabs>
        <w:rPr>
          <w:rFonts w:asciiTheme="majorHAnsi" w:hAnsiTheme="majorHAnsi" w:cstheme="majorHAnsi"/>
        </w:rPr>
        <w:sectPr w:rsidR="00912F4E" w:rsidSect="00B27920">
          <w:pgSz w:w="16838" w:h="11906" w:orient="landscape"/>
          <w:pgMar w:top="1440" w:right="1440" w:bottom="707" w:left="1134" w:header="708" w:footer="708" w:gutter="0"/>
          <w:cols w:space="708"/>
          <w:docGrid w:linePitch="360"/>
        </w:sectPr>
      </w:pPr>
    </w:p>
    <w:p w14:paraId="55E1660A" w14:textId="22F4E4BC" w:rsidR="004A4D86" w:rsidRPr="00E00C0F" w:rsidRDefault="00C23B4C" w:rsidP="00AC4F71">
      <w:pPr>
        <w:pStyle w:val="Heading2"/>
        <w:rPr>
          <w:rFonts w:asciiTheme="majorHAnsi" w:hAnsiTheme="majorHAnsi" w:cstheme="majorHAnsi"/>
          <w:color w:val="336699"/>
          <w:sz w:val="28"/>
          <w:szCs w:val="28"/>
        </w:rPr>
      </w:pPr>
      <w:r w:rsidRPr="00E00C0F">
        <w:rPr>
          <w:rFonts w:asciiTheme="majorHAnsi" w:hAnsiTheme="majorHAnsi" w:cstheme="majorHAnsi"/>
          <w:color w:val="336699"/>
          <w:sz w:val="28"/>
          <w:szCs w:val="28"/>
        </w:rPr>
        <w:lastRenderedPageBreak/>
        <w:t xml:space="preserve">Policy and Resources </w:t>
      </w:r>
      <w:r w:rsidR="004A4D86" w:rsidRPr="00E00C0F">
        <w:rPr>
          <w:rFonts w:asciiTheme="majorHAnsi" w:hAnsiTheme="majorHAnsi" w:cstheme="majorHAnsi"/>
          <w:color w:val="336699"/>
          <w:sz w:val="28"/>
          <w:szCs w:val="28"/>
        </w:rPr>
        <w:t>Annual Report</w:t>
      </w:r>
      <w:r w:rsidR="008863C2" w:rsidRPr="00E00C0F">
        <w:rPr>
          <w:rFonts w:asciiTheme="majorHAnsi" w:hAnsiTheme="majorHAnsi" w:cstheme="majorHAnsi"/>
          <w:color w:val="336699"/>
          <w:sz w:val="28"/>
          <w:szCs w:val="28"/>
        </w:rPr>
        <w:t xml:space="preserve"> Schedule </w:t>
      </w:r>
      <w:r w:rsidR="004A4D86" w:rsidRPr="00E00C0F">
        <w:rPr>
          <w:rFonts w:asciiTheme="majorHAnsi" w:hAnsiTheme="majorHAnsi" w:cstheme="majorHAnsi"/>
          <w:color w:val="336699"/>
          <w:sz w:val="28"/>
          <w:szCs w:val="28"/>
        </w:rPr>
        <w:t xml:space="preserve"> </w:t>
      </w:r>
    </w:p>
    <w:p w14:paraId="307ABE54" w14:textId="77777777" w:rsidR="00616B5F" w:rsidRPr="00CF484C" w:rsidRDefault="00616B5F" w:rsidP="004A4D86">
      <w:pPr>
        <w:tabs>
          <w:tab w:val="left" w:pos="6090"/>
        </w:tabs>
        <w:rPr>
          <w:rFonts w:ascii="Arial" w:hAnsi="Arial" w:cs="Arial"/>
          <w:b/>
          <w:bCs/>
        </w:rPr>
      </w:pPr>
    </w:p>
    <w:p w14:paraId="488D720D" w14:textId="77777777" w:rsidR="008C7310" w:rsidRDefault="008C7310" w:rsidP="008C7310">
      <w:pPr>
        <w:rPr>
          <w:rStyle w:val="CommentReference"/>
          <w:rFonts w:ascii="Arial" w:hAnsi="Arial" w:cs="Arial"/>
          <w:sz w:val="22"/>
          <w:szCs w:val="22"/>
        </w:rPr>
      </w:pPr>
      <w:bookmarkStart w:id="0" w:name="_Hlk165024145"/>
      <w:r w:rsidRPr="008C7310">
        <w:rPr>
          <w:rStyle w:val="CommentReference"/>
          <w:rFonts w:ascii="Arial" w:hAnsi="Arial" w:cs="Arial"/>
          <w:sz w:val="22"/>
          <w:szCs w:val="22"/>
        </w:rPr>
        <w:t>The following reports will be submitted to Committee on an annual basis</w:t>
      </w:r>
      <w:r>
        <w:rPr>
          <w:rStyle w:val="CommentReference"/>
          <w:rFonts w:ascii="Arial" w:hAnsi="Arial" w:cs="Arial"/>
          <w:sz w:val="22"/>
          <w:szCs w:val="22"/>
        </w:rPr>
        <w:t>:</w:t>
      </w:r>
    </w:p>
    <w:p w14:paraId="0B8466D4" w14:textId="755D2B78" w:rsidR="008C7310" w:rsidRPr="008C7310" w:rsidRDefault="008C7310" w:rsidP="008C7310">
      <w:pPr>
        <w:rPr>
          <w:rStyle w:val="CommentReference"/>
          <w:rFonts w:ascii="Arial" w:hAnsi="Arial" w:cs="Arial"/>
          <w:sz w:val="22"/>
          <w:szCs w:val="22"/>
        </w:rPr>
      </w:pPr>
    </w:p>
    <w:bookmarkEnd w:id="0"/>
    <w:p w14:paraId="71698849"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 xml:space="preserve">Equalities Mainstreaming Report </w:t>
      </w:r>
    </w:p>
    <w:p w14:paraId="789E5E57"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Annual Report &amp; Accounts</w:t>
      </w:r>
    </w:p>
    <w:p w14:paraId="6E961954"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Treasury Annual Report</w:t>
      </w:r>
    </w:p>
    <w:p w14:paraId="0F5690BF"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Governance of External Organisations</w:t>
      </w:r>
    </w:p>
    <w:p w14:paraId="06FBB227"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FOI Annual Report</w:t>
      </w:r>
    </w:p>
    <w:p w14:paraId="00EE2F94"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Complaints Annual Report</w:t>
      </w:r>
    </w:p>
    <w:p w14:paraId="4CA3F717"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rFonts w:ascii="Arial" w:hAnsi="Arial" w:cs="Arial"/>
          <w:sz w:val="22"/>
          <w:szCs w:val="22"/>
        </w:rPr>
      </w:pPr>
      <w:r w:rsidRPr="008C7310">
        <w:rPr>
          <w:rStyle w:val="CommentReference"/>
          <w:rFonts w:ascii="Arial" w:hAnsi="Arial" w:cs="Arial"/>
          <w:sz w:val="22"/>
          <w:szCs w:val="22"/>
        </w:rPr>
        <w:t>RIPSA Annual Report</w:t>
      </w:r>
    </w:p>
    <w:p w14:paraId="494AFB48"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rFonts w:ascii="Arial" w:hAnsi="Arial" w:cs="Arial"/>
          <w:sz w:val="22"/>
          <w:szCs w:val="22"/>
        </w:rPr>
      </w:pPr>
      <w:r w:rsidRPr="008C7310">
        <w:rPr>
          <w:rStyle w:val="CommentReference"/>
          <w:rFonts w:ascii="Arial" w:hAnsi="Arial" w:cs="Arial"/>
          <w:sz w:val="22"/>
          <w:szCs w:val="22"/>
        </w:rPr>
        <w:t>Data Protection Annual Report</w:t>
      </w:r>
    </w:p>
    <w:p w14:paraId="5C96DADC"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Workforce Information Activity Annual Report</w:t>
      </w:r>
    </w:p>
    <w:p w14:paraId="225724BB"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People &amp; Organisation Development Annual Report</w:t>
      </w:r>
    </w:p>
    <w:p w14:paraId="0428E89D" w14:textId="77777777" w:rsidR="008C7310" w:rsidRPr="008C7310" w:rsidRDefault="008C7310" w:rsidP="008C7310">
      <w:pPr>
        <w:pStyle w:val="ListParagraph"/>
        <w:numPr>
          <w:ilvl w:val="0"/>
          <w:numId w:val="40"/>
        </w:numPr>
        <w:tabs>
          <w:tab w:val="left" w:pos="5589"/>
        </w:tabs>
        <w:spacing w:after="160" w:line="259" w:lineRule="auto"/>
        <w:ind w:left="567" w:hanging="567"/>
        <w:rPr>
          <w:rStyle w:val="CommentReference"/>
          <w:sz w:val="22"/>
          <w:szCs w:val="22"/>
        </w:rPr>
      </w:pPr>
      <w:r w:rsidRPr="008C7310">
        <w:rPr>
          <w:rStyle w:val="CommentReference"/>
          <w:rFonts w:ascii="Arial" w:hAnsi="Arial" w:cs="Arial"/>
          <w:sz w:val="22"/>
          <w:szCs w:val="22"/>
        </w:rPr>
        <w:t>Employee Survey Plan (3 yearly)</w:t>
      </w:r>
    </w:p>
    <w:p w14:paraId="307077DF" w14:textId="77777777" w:rsidR="008C7310" w:rsidRPr="008C7310" w:rsidRDefault="008C7310" w:rsidP="008C7310">
      <w:pPr>
        <w:pStyle w:val="ListParagraph"/>
        <w:numPr>
          <w:ilvl w:val="0"/>
          <w:numId w:val="40"/>
        </w:numPr>
        <w:spacing w:after="160" w:line="259" w:lineRule="auto"/>
        <w:ind w:left="567" w:hanging="567"/>
        <w:rPr>
          <w:rFonts w:ascii="Arial" w:hAnsi="Arial" w:cs="Arial"/>
          <w:sz w:val="22"/>
          <w:szCs w:val="22"/>
        </w:rPr>
      </w:pPr>
      <w:r w:rsidRPr="008C7310">
        <w:rPr>
          <w:rFonts w:ascii="Arial" w:hAnsi="Arial" w:cs="Arial"/>
          <w:color w:val="000000"/>
          <w:sz w:val="22"/>
          <w:szCs w:val="22"/>
          <w:shd w:val="clear" w:color="auto" w:fill="FFFFFF"/>
        </w:rPr>
        <w:t>Equality Mainstreaming Report </w:t>
      </w:r>
      <w:r w:rsidRPr="008C7310">
        <w:rPr>
          <w:rFonts w:ascii="Arial" w:hAnsi="Arial" w:cs="Arial"/>
          <w:sz w:val="22"/>
          <w:szCs w:val="22"/>
        </w:rPr>
        <w:t>2023</w:t>
      </w:r>
      <w:r w:rsidRPr="008C7310">
        <w:rPr>
          <w:rFonts w:ascii="Arial" w:hAnsi="Arial" w:cs="Arial"/>
          <w:color w:val="000000"/>
          <w:sz w:val="22"/>
          <w:szCs w:val="22"/>
          <w:shd w:val="clear" w:color="auto" w:fill="FFFFFF"/>
        </w:rPr>
        <w:t>, Equality Outcomes </w:t>
      </w:r>
      <w:proofErr w:type="gramStart"/>
      <w:r w:rsidRPr="008C7310">
        <w:rPr>
          <w:rFonts w:ascii="Arial" w:hAnsi="Arial" w:cs="Arial"/>
          <w:sz w:val="22"/>
          <w:szCs w:val="22"/>
        </w:rPr>
        <w:t>2021</w:t>
      </w:r>
      <w:r w:rsidRPr="008C7310">
        <w:rPr>
          <w:rFonts w:ascii="Arial" w:hAnsi="Arial" w:cs="Arial"/>
          <w:color w:val="000000"/>
          <w:sz w:val="22"/>
          <w:szCs w:val="22"/>
          <w:shd w:val="clear" w:color="auto" w:fill="FFFFFF"/>
        </w:rPr>
        <w:t>/25</w:t>
      </w:r>
      <w:proofErr w:type="gramEnd"/>
      <w:r w:rsidRPr="008C7310">
        <w:rPr>
          <w:rFonts w:ascii="Arial" w:hAnsi="Arial" w:cs="Arial"/>
          <w:color w:val="000000"/>
          <w:sz w:val="22"/>
          <w:szCs w:val="22"/>
          <w:shd w:val="clear" w:color="auto" w:fill="FFFFFF"/>
        </w:rPr>
        <w:t xml:space="preserve"> and the Equal Pay Statement </w:t>
      </w:r>
      <w:r w:rsidRPr="008C7310">
        <w:rPr>
          <w:rFonts w:ascii="Arial" w:hAnsi="Arial" w:cs="Arial"/>
          <w:sz w:val="22"/>
          <w:szCs w:val="22"/>
        </w:rPr>
        <w:t xml:space="preserve">2023 </w:t>
      </w:r>
      <w:r w:rsidRPr="008C7310">
        <w:rPr>
          <w:rFonts w:ascii="Arial" w:hAnsi="Arial" w:cs="Arial"/>
          <w:color w:val="000000"/>
          <w:sz w:val="22"/>
          <w:szCs w:val="22"/>
          <w:shd w:val="clear" w:color="auto" w:fill="FFFFFF"/>
        </w:rPr>
        <w:t>(every two years)</w:t>
      </w:r>
    </w:p>
    <w:p w14:paraId="442E8E29" w14:textId="232EB4C1" w:rsidR="004A4D86" w:rsidRDefault="004A4D86" w:rsidP="00616B5F">
      <w:pPr>
        <w:pStyle w:val="ListParagraph"/>
        <w:tabs>
          <w:tab w:val="left" w:pos="6090"/>
        </w:tabs>
        <w:spacing w:after="160" w:line="259" w:lineRule="auto"/>
        <w:rPr>
          <w:rFonts w:ascii="Arial" w:hAnsi="Arial" w:cs="Arial"/>
        </w:rPr>
      </w:pPr>
    </w:p>
    <w:p w14:paraId="49108958" w14:textId="77777777" w:rsidR="004A4D86" w:rsidRPr="00CF484C" w:rsidRDefault="004A4D86" w:rsidP="004A4D86">
      <w:pPr>
        <w:tabs>
          <w:tab w:val="left" w:pos="6090"/>
        </w:tabs>
        <w:rPr>
          <w:rFonts w:asciiTheme="majorHAnsi" w:hAnsiTheme="majorHAnsi" w:cstheme="majorHAnsi"/>
          <w:b/>
          <w:bCs/>
        </w:rPr>
      </w:pPr>
    </w:p>
    <w:p w14:paraId="1A71D5A1" w14:textId="77777777" w:rsidR="004A4D86" w:rsidRDefault="004A4D86" w:rsidP="004A4D86">
      <w:pPr>
        <w:tabs>
          <w:tab w:val="left" w:pos="6090"/>
        </w:tabs>
        <w:rPr>
          <w:rFonts w:asciiTheme="majorHAnsi" w:hAnsiTheme="majorHAnsi" w:cstheme="majorHAnsi"/>
        </w:rPr>
      </w:pPr>
    </w:p>
    <w:p w14:paraId="1C1D411B" w14:textId="77777777" w:rsidR="004A4D86" w:rsidRDefault="004A4D86" w:rsidP="004A4D86">
      <w:pPr>
        <w:tabs>
          <w:tab w:val="left" w:pos="6090"/>
        </w:tabs>
        <w:rPr>
          <w:rFonts w:asciiTheme="majorHAnsi" w:hAnsiTheme="majorHAnsi" w:cstheme="majorHAnsi"/>
        </w:rPr>
      </w:pPr>
    </w:p>
    <w:p w14:paraId="40114C35" w14:textId="77777777" w:rsidR="00733BB7" w:rsidRDefault="00733BB7" w:rsidP="004A4D86">
      <w:pPr>
        <w:tabs>
          <w:tab w:val="left" w:pos="6090"/>
        </w:tabs>
        <w:rPr>
          <w:rFonts w:asciiTheme="majorHAnsi" w:hAnsiTheme="majorHAnsi" w:cstheme="majorHAnsi"/>
        </w:rPr>
        <w:sectPr w:rsidR="00733BB7" w:rsidSect="00B27920">
          <w:pgSz w:w="16838" w:h="11906" w:orient="landscape"/>
          <w:pgMar w:top="1440" w:right="1440" w:bottom="707" w:left="1134" w:header="708" w:footer="708" w:gutter="0"/>
          <w:cols w:space="708"/>
          <w:docGrid w:linePitch="360"/>
        </w:sectPr>
      </w:pPr>
    </w:p>
    <w:p w14:paraId="7498582C" w14:textId="2A1783E5" w:rsidR="004A4D86" w:rsidRPr="00E00C0F" w:rsidRDefault="001D593F" w:rsidP="00AC4F71">
      <w:pPr>
        <w:pStyle w:val="Heading2"/>
        <w:rPr>
          <w:rFonts w:asciiTheme="majorHAnsi" w:hAnsiTheme="majorHAnsi" w:cstheme="majorHAnsi"/>
          <w:color w:val="336699"/>
          <w:sz w:val="28"/>
          <w:szCs w:val="28"/>
        </w:rPr>
      </w:pPr>
      <w:r w:rsidRPr="00E00C0F">
        <w:rPr>
          <w:rFonts w:asciiTheme="majorHAnsi" w:hAnsiTheme="majorHAnsi" w:cstheme="majorHAnsi"/>
          <w:color w:val="336699"/>
          <w:sz w:val="28"/>
          <w:szCs w:val="28"/>
        </w:rPr>
        <w:lastRenderedPageBreak/>
        <w:t xml:space="preserve">Policy and Resources: </w:t>
      </w:r>
      <w:r w:rsidR="00733BB7" w:rsidRPr="00E00C0F">
        <w:rPr>
          <w:rFonts w:asciiTheme="majorHAnsi" w:hAnsiTheme="majorHAnsi" w:cstheme="majorHAnsi"/>
          <w:color w:val="336699"/>
          <w:sz w:val="28"/>
          <w:szCs w:val="28"/>
        </w:rPr>
        <w:t xml:space="preserve">Policy </w:t>
      </w:r>
      <w:r w:rsidR="00126C9C" w:rsidRPr="00E00C0F">
        <w:rPr>
          <w:rFonts w:asciiTheme="majorHAnsi" w:hAnsiTheme="majorHAnsi" w:cstheme="majorHAnsi"/>
          <w:color w:val="336699"/>
          <w:sz w:val="28"/>
          <w:szCs w:val="28"/>
        </w:rPr>
        <w:t>&amp;</w:t>
      </w:r>
      <w:r w:rsidR="00733BB7" w:rsidRPr="00E00C0F">
        <w:rPr>
          <w:rFonts w:asciiTheme="majorHAnsi" w:hAnsiTheme="majorHAnsi" w:cstheme="majorHAnsi"/>
          <w:color w:val="336699"/>
          <w:sz w:val="28"/>
          <w:szCs w:val="28"/>
        </w:rPr>
        <w:t xml:space="preserve"> Strategy Review Register   </w:t>
      </w:r>
    </w:p>
    <w:p w14:paraId="0992FAFE" w14:textId="77777777" w:rsidR="00115228" w:rsidRDefault="00115228">
      <w:pPr>
        <w:rPr>
          <w:rFonts w:ascii="Arial" w:hAnsi="Arial" w:cs="Arial"/>
          <w:b/>
          <w:bCs/>
          <w:sz w:val="28"/>
          <w:szCs w:val="28"/>
        </w:rPr>
      </w:pPr>
    </w:p>
    <w:p w14:paraId="6FF8687A" w14:textId="0D9AE013" w:rsidR="00115228" w:rsidRPr="00AC4F71" w:rsidRDefault="00115228">
      <w:pPr>
        <w:rPr>
          <w:rFonts w:ascii="Arial" w:hAnsi="Arial" w:cs="Arial"/>
          <w:b/>
          <w:bCs/>
          <w:color w:val="1F3864" w:themeColor="accent5" w:themeShade="80"/>
          <w:sz w:val="28"/>
          <w:szCs w:val="28"/>
        </w:rPr>
      </w:pPr>
      <w:r w:rsidRPr="00AC4F71">
        <w:rPr>
          <w:rFonts w:ascii="Arial" w:hAnsi="Arial" w:cs="Arial"/>
          <w:b/>
          <w:bCs/>
          <w:color w:val="1F3864" w:themeColor="accent5" w:themeShade="80"/>
          <w:sz w:val="28"/>
          <w:szCs w:val="28"/>
        </w:rPr>
        <w:t>2024</w:t>
      </w:r>
    </w:p>
    <w:tbl>
      <w:tblPr>
        <w:tblStyle w:val="TableGrid"/>
        <w:tblW w:w="14444" w:type="dxa"/>
        <w:tblInd w:w="10" w:type="dxa"/>
        <w:tblLook w:val="04A0" w:firstRow="1" w:lastRow="0" w:firstColumn="1" w:lastColumn="0" w:noHBand="0" w:noVBand="1"/>
      </w:tblPr>
      <w:tblGrid>
        <w:gridCol w:w="5230"/>
        <w:gridCol w:w="2977"/>
        <w:gridCol w:w="2693"/>
        <w:gridCol w:w="3544"/>
      </w:tblGrid>
      <w:tr w:rsidR="009D4CE7" w:rsidRPr="00810C54" w14:paraId="1E5C954A" w14:textId="77777777" w:rsidTr="00D32836">
        <w:trPr>
          <w:tblHeader/>
        </w:trPr>
        <w:tc>
          <w:tcPr>
            <w:tcW w:w="5230" w:type="dxa"/>
            <w:shd w:val="clear" w:color="auto" w:fill="F5F5F5"/>
          </w:tcPr>
          <w:p w14:paraId="20726623" w14:textId="54B1D202" w:rsidR="009D4CE7" w:rsidRPr="00170B24" w:rsidRDefault="009D4CE7" w:rsidP="009D4CE7">
            <w:pPr>
              <w:tabs>
                <w:tab w:val="right" w:pos="5439"/>
              </w:tabs>
              <w:spacing w:after="160"/>
              <w:rPr>
                <w:rFonts w:ascii="Arial" w:hAnsi="Arial" w:cs="Arial"/>
                <w:sz w:val="22"/>
                <w:szCs w:val="22"/>
              </w:rPr>
            </w:pPr>
            <w:r w:rsidRPr="00810C54">
              <w:rPr>
                <w:rFonts w:ascii="Arial" w:hAnsi="Arial" w:cs="Arial"/>
                <w:b/>
                <w:bCs/>
              </w:rPr>
              <w:t>Name of Policy / Strategy</w:t>
            </w:r>
          </w:p>
        </w:tc>
        <w:tc>
          <w:tcPr>
            <w:tcW w:w="2977" w:type="dxa"/>
            <w:shd w:val="clear" w:color="auto" w:fill="F5F5F5"/>
          </w:tcPr>
          <w:p w14:paraId="5FC50D9A" w14:textId="44D27B81" w:rsidR="009D4CE7" w:rsidRPr="00170B24" w:rsidRDefault="009D4CE7" w:rsidP="009D4CE7">
            <w:pPr>
              <w:tabs>
                <w:tab w:val="left" w:pos="6090"/>
              </w:tabs>
              <w:spacing w:after="160"/>
              <w:rPr>
                <w:rFonts w:ascii="Arial" w:hAnsi="Arial" w:cs="Arial"/>
                <w:sz w:val="22"/>
                <w:szCs w:val="22"/>
              </w:rPr>
            </w:pPr>
            <w:r w:rsidRPr="00810C54">
              <w:rPr>
                <w:rFonts w:ascii="Arial" w:hAnsi="Arial" w:cs="Arial"/>
                <w:b/>
                <w:bCs/>
              </w:rPr>
              <w:t>Lead Officer</w:t>
            </w:r>
          </w:p>
        </w:tc>
        <w:tc>
          <w:tcPr>
            <w:tcW w:w="2693" w:type="dxa"/>
            <w:shd w:val="clear" w:color="auto" w:fill="F5F5F5"/>
          </w:tcPr>
          <w:p w14:paraId="25A7C954" w14:textId="59D8E977" w:rsidR="009D4CE7" w:rsidRPr="00170B24" w:rsidRDefault="009D4CE7" w:rsidP="009D4CE7">
            <w:pPr>
              <w:tabs>
                <w:tab w:val="left" w:pos="6090"/>
              </w:tabs>
              <w:spacing w:after="160"/>
              <w:rPr>
                <w:rFonts w:ascii="Arial" w:hAnsi="Arial" w:cs="Arial"/>
                <w:sz w:val="22"/>
                <w:szCs w:val="22"/>
              </w:rPr>
            </w:pPr>
            <w:r w:rsidRPr="00810C54">
              <w:rPr>
                <w:rFonts w:ascii="Arial" w:hAnsi="Arial" w:cs="Arial"/>
                <w:b/>
                <w:bCs/>
              </w:rPr>
              <w:t xml:space="preserve">Service Area </w:t>
            </w:r>
          </w:p>
        </w:tc>
        <w:tc>
          <w:tcPr>
            <w:tcW w:w="3544" w:type="dxa"/>
            <w:shd w:val="clear" w:color="auto" w:fill="F5F5F5"/>
          </w:tcPr>
          <w:p w14:paraId="30E36313" w14:textId="71815FC1" w:rsidR="009D4CE7" w:rsidRPr="00170B24" w:rsidRDefault="009D4CE7" w:rsidP="009D4CE7">
            <w:pPr>
              <w:tabs>
                <w:tab w:val="left" w:pos="6090"/>
              </w:tabs>
              <w:spacing w:after="160"/>
              <w:rPr>
                <w:rFonts w:ascii="Arial" w:hAnsi="Arial" w:cs="Arial"/>
                <w:sz w:val="22"/>
                <w:szCs w:val="22"/>
              </w:rPr>
            </w:pPr>
            <w:r w:rsidRPr="00810C54">
              <w:rPr>
                <w:rFonts w:ascii="Arial" w:hAnsi="Arial" w:cs="Arial"/>
                <w:b/>
                <w:bCs/>
              </w:rPr>
              <w:t xml:space="preserve">Date of next planned review </w:t>
            </w:r>
          </w:p>
        </w:tc>
      </w:tr>
      <w:tr w:rsidR="001C041E" w:rsidRPr="00810C54" w14:paraId="7FB4523F" w14:textId="77777777" w:rsidTr="00D633D0">
        <w:trPr>
          <w:trHeight w:val="164"/>
        </w:trPr>
        <w:tc>
          <w:tcPr>
            <w:tcW w:w="5230" w:type="dxa"/>
          </w:tcPr>
          <w:p w14:paraId="1BB1B4D9" w14:textId="14AEEB9F" w:rsidR="001C041E" w:rsidRDefault="001C041E" w:rsidP="001C041E">
            <w:pPr>
              <w:tabs>
                <w:tab w:val="right" w:pos="5439"/>
              </w:tabs>
              <w:spacing w:after="160"/>
              <w:rPr>
                <w:rFonts w:ascii="Arial" w:hAnsi="Arial" w:cs="Arial"/>
                <w:sz w:val="22"/>
                <w:szCs w:val="22"/>
              </w:rPr>
            </w:pPr>
            <w:r>
              <w:rPr>
                <w:rFonts w:ascii="Arial" w:hAnsi="Arial" w:cs="Arial"/>
                <w:sz w:val="22"/>
                <w:szCs w:val="22"/>
              </w:rPr>
              <w:t>People and Organisational Development Strategy</w:t>
            </w:r>
          </w:p>
        </w:tc>
        <w:tc>
          <w:tcPr>
            <w:tcW w:w="2977" w:type="dxa"/>
          </w:tcPr>
          <w:p w14:paraId="0B73A29B" w14:textId="6AC26CFD" w:rsidR="001C041E" w:rsidRPr="00457123" w:rsidRDefault="001C041E" w:rsidP="001C041E">
            <w:pPr>
              <w:tabs>
                <w:tab w:val="left" w:pos="6090"/>
              </w:tabs>
              <w:rPr>
                <w:rFonts w:ascii="Arial" w:hAnsi="Arial" w:cs="Arial"/>
                <w:sz w:val="22"/>
                <w:szCs w:val="22"/>
              </w:rPr>
            </w:pPr>
            <w:r w:rsidRPr="00457123">
              <w:rPr>
                <w:rFonts w:ascii="Arial" w:hAnsi="Arial" w:cs="Arial"/>
                <w:sz w:val="22"/>
                <w:szCs w:val="22"/>
              </w:rPr>
              <w:t xml:space="preserve">Service Manager </w:t>
            </w:r>
          </w:p>
        </w:tc>
        <w:tc>
          <w:tcPr>
            <w:tcW w:w="2693" w:type="dxa"/>
          </w:tcPr>
          <w:p w14:paraId="6E31C981" w14:textId="3FDC18C7" w:rsidR="001C041E" w:rsidRPr="00457123" w:rsidRDefault="001C041E" w:rsidP="001C041E">
            <w:pPr>
              <w:tabs>
                <w:tab w:val="left" w:pos="6090"/>
              </w:tabs>
              <w:spacing w:after="160"/>
              <w:rPr>
                <w:rFonts w:ascii="Arial" w:hAnsi="Arial" w:cs="Arial"/>
                <w:sz w:val="22"/>
                <w:szCs w:val="22"/>
              </w:rPr>
            </w:pPr>
            <w:r w:rsidRPr="00457123">
              <w:rPr>
                <w:rFonts w:ascii="Arial" w:hAnsi="Arial" w:cs="Arial"/>
                <w:sz w:val="22"/>
                <w:szCs w:val="22"/>
              </w:rPr>
              <w:t xml:space="preserve">OD&amp;HR </w:t>
            </w:r>
          </w:p>
        </w:tc>
        <w:tc>
          <w:tcPr>
            <w:tcW w:w="3544" w:type="dxa"/>
          </w:tcPr>
          <w:p w14:paraId="070C58B8" w14:textId="3AFFF75A" w:rsidR="001C041E" w:rsidRDefault="001C041E" w:rsidP="001C041E">
            <w:pPr>
              <w:tabs>
                <w:tab w:val="left" w:pos="6090"/>
              </w:tabs>
              <w:rPr>
                <w:rFonts w:ascii="Arial" w:hAnsi="Arial" w:cs="Arial"/>
                <w:sz w:val="22"/>
                <w:szCs w:val="22"/>
              </w:rPr>
            </w:pPr>
            <w:r>
              <w:rPr>
                <w:rFonts w:ascii="Arial" w:hAnsi="Arial" w:cs="Arial"/>
                <w:sz w:val="22"/>
                <w:szCs w:val="22"/>
              </w:rPr>
              <w:t xml:space="preserve">March </w:t>
            </w:r>
            <w:r w:rsidRPr="00457123">
              <w:rPr>
                <w:rFonts w:ascii="Arial" w:hAnsi="Arial" w:cs="Arial"/>
                <w:sz w:val="22"/>
                <w:szCs w:val="22"/>
              </w:rPr>
              <w:t>2024</w:t>
            </w:r>
            <w:r>
              <w:rPr>
                <w:rFonts w:ascii="Arial" w:hAnsi="Arial" w:cs="Arial"/>
                <w:sz w:val="22"/>
                <w:szCs w:val="22"/>
              </w:rPr>
              <w:t>(combined with H&amp;W Strategy)</w:t>
            </w:r>
          </w:p>
        </w:tc>
      </w:tr>
      <w:tr w:rsidR="00D633D0" w:rsidRPr="00810C54" w14:paraId="2AFA7641" w14:textId="77777777" w:rsidTr="00D633D0">
        <w:trPr>
          <w:trHeight w:val="164"/>
        </w:trPr>
        <w:tc>
          <w:tcPr>
            <w:tcW w:w="5230" w:type="dxa"/>
          </w:tcPr>
          <w:p w14:paraId="5C62AEE8" w14:textId="3A245FB4" w:rsidR="00D633D0" w:rsidRPr="00457123" w:rsidRDefault="00D633D0" w:rsidP="00D633D0">
            <w:pPr>
              <w:tabs>
                <w:tab w:val="right" w:pos="5439"/>
              </w:tabs>
              <w:spacing w:after="160"/>
              <w:rPr>
                <w:rFonts w:ascii="Arial" w:hAnsi="Arial" w:cs="Arial"/>
                <w:sz w:val="22"/>
                <w:szCs w:val="22"/>
              </w:rPr>
            </w:pPr>
            <w:r>
              <w:rPr>
                <w:rFonts w:ascii="Arial" w:hAnsi="Arial" w:cs="Arial"/>
                <w:sz w:val="22"/>
                <w:szCs w:val="22"/>
              </w:rPr>
              <w:t>Health and Wellbeing Strategy</w:t>
            </w:r>
          </w:p>
        </w:tc>
        <w:tc>
          <w:tcPr>
            <w:tcW w:w="2977" w:type="dxa"/>
          </w:tcPr>
          <w:p w14:paraId="50DCEB0C" w14:textId="04C0A321" w:rsidR="00D633D0" w:rsidRPr="00457123" w:rsidRDefault="00D633D0" w:rsidP="00D633D0">
            <w:pPr>
              <w:tabs>
                <w:tab w:val="left" w:pos="6090"/>
              </w:tabs>
              <w:rPr>
                <w:rFonts w:ascii="Arial" w:hAnsi="Arial" w:cs="Arial"/>
                <w:sz w:val="22"/>
                <w:szCs w:val="22"/>
              </w:rPr>
            </w:pPr>
            <w:r w:rsidRPr="00457123">
              <w:rPr>
                <w:rFonts w:ascii="Arial" w:hAnsi="Arial" w:cs="Arial"/>
                <w:sz w:val="22"/>
                <w:szCs w:val="22"/>
              </w:rPr>
              <w:t xml:space="preserve">Service Manager </w:t>
            </w:r>
          </w:p>
        </w:tc>
        <w:tc>
          <w:tcPr>
            <w:tcW w:w="2693" w:type="dxa"/>
          </w:tcPr>
          <w:p w14:paraId="4632135C" w14:textId="6D3EDF29" w:rsidR="00D633D0" w:rsidRPr="00457123" w:rsidRDefault="00D633D0" w:rsidP="00D633D0">
            <w:pPr>
              <w:tabs>
                <w:tab w:val="left" w:pos="6090"/>
              </w:tabs>
              <w:spacing w:after="160"/>
              <w:rPr>
                <w:rFonts w:ascii="Arial" w:hAnsi="Arial" w:cs="Arial"/>
                <w:sz w:val="22"/>
                <w:szCs w:val="22"/>
              </w:rPr>
            </w:pPr>
            <w:r w:rsidRPr="00457123">
              <w:rPr>
                <w:rFonts w:ascii="Arial" w:hAnsi="Arial" w:cs="Arial"/>
                <w:sz w:val="22"/>
                <w:szCs w:val="22"/>
              </w:rPr>
              <w:t xml:space="preserve">OD&amp;HR </w:t>
            </w:r>
          </w:p>
        </w:tc>
        <w:tc>
          <w:tcPr>
            <w:tcW w:w="3544" w:type="dxa"/>
          </w:tcPr>
          <w:p w14:paraId="0A1D8EC3" w14:textId="05544494" w:rsidR="00D633D0" w:rsidRPr="00457123" w:rsidRDefault="00D633D0" w:rsidP="00D633D0">
            <w:pPr>
              <w:tabs>
                <w:tab w:val="left" w:pos="6090"/>
              </w:tabs>
              <w:spacing w:after="160"/>
              <w:rPr>
                <w:rFonts w:ascii="Arial" w:hAnsi="Arial" w:cs="Arial"/>
                <w:sz w:val="22"/>
                <w:szCs w:val="22"/>
              </w:rPr>
            </w:pPr>
            <w:r>
              <w:rPr>
                <w:rFonts w:ascii="Arial" w:hAnsi="Arial" w:cs="Arial"/>
                <w:sz w:val="22"/>
                <w:szCs w:val="22"/>
              </w:rPr>
              <w:t xml:space="preserve">March </w:t>
            </w:r>
            <w:r w:rsidRPr="00457123">
              <w:rPr>
                <w:rFonts w:ascii="Arial" w:hAnsi="Arial" w:cs="Arial"/>
                <w:sz w:val="22"/>
                <w:szCs w:val="22"/>
              </w:rPr>
              <w:t>2024</w:t>
            </w:r>
            <w:r w:rsidR="00B217A6">
              <w:rPr>
                <w:rFonts w:ascii="Arial" w:hAnsi="Arial" w:cs="Arial"/>
                <w:sz w:val="22"/>
                <w:szCs w:val="22"/>
              </w:rPr>
              <w:t>(combined with POD)</w:t>
            </w:r>
          </w:p>
        </w:tc>
      </w:tr>
      <w:tr w:rsidR="001016D9" w:rsidRPr="00810C54" w14:paraId="62453FEE" w14:textId="77777777" w:rsidTr="00D633D0">
        <w:trPr>
          <w:trHeight w:val="164"/>
        </w:trPr>
        <w:tc>
          <w:tcPr>
            <w:tcW w:w="5230" w:type="dxa"/>
          </w:tcPr>
          <w:p w14:paraId="2AE49B00" w14:textId="0624F26E" w:rsidR="001016D9" w:rsidRPr="00D32836" w:rsidRDefault="001016D9" w:rsidP="001016D9">
            <w:pPr>
              <w:tabs>
                <w:tab w:val="right" w:pos="5439"/>
              </w:tabs>
              <w:spacing w:after="160"/>
              <w:rPr>
                <w:rFonts w:ascii="Arial" w:hAnsi="Arial" w:cs="Arial"/>
                <w:sz w:val="22"/>
                <w:szCs w:val="22"/>
              </w:rPr>
            </w:pPr>
            <w:r w:rsidRPr="00D32836">
              <w:rPr>
                <w:rFonts w:ascii="Arial" w:hAnsi="Arial" w:cs="Arial"/>
                <w:sz w:val="22"/>
                <w:szCs w:val="22"/>
              </w:rPr>
              <w:t>Treasury Policy Statement</w:t>
            </w:r>
          </w:p>
        </w:tc>
        <w:tc>
          <w:tcPr>
            <w:tcW w:w="2977" w:type="dxa"/>
          </w:tcPr>
          <w:p w14:paraId="1F1B22EC" w14:textId="6749F823" w:rsidR="001016D9" w:rsidRPr="00D32836" w:rsidRDefault="001016D9" w:rsidP="001016D9">
            <w:pPr>
              <w:tabs>
                <w:tab w:val="left" w:pos="6090"/>
              </w:tabs>
              <w:rPr>
                <w:rFonts w:ascii="Arial" w:hAnsi="Arial" w:cs="Arial"/>
                <w:sz w:val="22"/>
                <w:szCs w:val="22"/>
              </w:rPr>
            </w:pPr>
            <w:r>
              <w:rPr>
                <w:rFonts w:ascii="Arial" w:hAnsi="Arial" w:cs="Arial"/>
                <w:sz w:val="22"/>
                <w:szCs w:val="22"/>
              </w:rPr>
              <w:t>Chief Financial Officer</w:t>
            </w:r>
          </w:p>
        </w:tc>
        <w:tc>
          <w:tcPr>
            <w:tcW w:w="2693" w:type="dxa"/>
          </w:tcPr>
          <w:p w14:paraId="6F177BFE" w14:textId="614D5CC5" w:rsidR="001016D9" w:rsidRPr="00D32836" w:rsidRDefault="001016D9" w:rsidP="001016D9">
            <w:pPr>
              <w:tabs>
                <w:tab w:val="left" w:pos="6090"/>
              </w:tabs>
              <w:spacing w:after="160"/>
              <w:rPr>
                <w:rFonts w:ascii="Arial" w:hAnsi="Arial" w:cs="Arial"/>
                <w:sz w:val="22"/>
                <w:szCs w:val="22"/>
              </w:rPr>
            </w:pPr>
            <w:r w:rsidRPr="00D32836">
              <w:rPr>
                <w:rFonts w:ascii="Arial" w:hAnsi="Arial" w:cs="Arial"/>
                <w:sz w:val="22"/>
                <w:szCs w:val="22"/>
              </w:rPr>
              <w:t xml:space="preserve">Finance </w:t>
            </w:r>
          </w:p>
        </w:tc>
        <w:tc>
          <w:tcPr>
            <w:tcW w:w="3544" w:type="dxa"/>
          </w:tcPr>
          <w:p w14:paraId="72FCAB51" w14:textId="6A77E41F" w:rsidR="001016D9" w:rsidRPr="00D32836" w:rsidRDefault="001016D9" w:rsidP="001016D9">
            <w:pPr>
              <w:tabs>
                <w:tab w:val="left" w:pos="6090"/>
              </w:tabs>
              <w:rPr>
                <w:rFonts w:ascii="Arial" w:hAnsi="Arial" w:cs="Arial"/>
                <w:sz w:val="22"/>
                <w:szCs w:val="22"/>
              </w:rPr>
            </w:pPr>
            <w:r w:rsidRPr="00D32836">
              <w:rPr>
                <w:rFonts w:ascii="Arial" w:hAnsi="Arial" w:cs="Arial"/>
                <w:sz w:val="22"/>
                <w:szCs w:val="22"/>
              </w:rPr>
              <w:t>March 2024 (full Council April 2024)</w:t>
            </w:r>
          </w:p>
        </w:tc>
      </w:tr>
      <w:tr w:rsidR="0064002B" w:rsidRPr="00810C54" w14:paraId="5AEBFF5B" w14:textId="77777777" w:rsidTr="00D633D0">
        <w:trPr>
          <w:trHeight w:val="164"/>
        </w:trPr>
        <w:tc>
          <w:tcPr>
            <w:tcW w:w="5230" w:type="dxa"/>
          </w:tcPr>
          <w:p w14:paraId="4A5157C6" w14:textId="3EBAA100" w:rsidR="0064002B" w:rsidRPr="00D32836" w:rsidRDefault="0064002B" w:rsidP="00D633D0">
            <w:pPr>
              <w:tabs>
                <w:tab w:val="right" w:pos="5439"/>
              </w:tabs>
              <w:spacing w:after="160"/>
              <w:rPr>
                <w:rFonts w:ascii="Arial" w:hAnsi="Arial" w:cs="Arial"/>
                <w:sz w:val="22"/>
                <w:szCs w:val="22"/>
              </w:rPr>
            </w:pPr>
            <w:r w:rsidRPr="00D32836">
              <w:rPr>
                <w:rFonts w:ascii="Arial" w:hAnsi="Arial" w:cs="Arial"/>
                <w:sz w:val="22"/>
                <w:szCs w:val="22"/>
              </w:rPr>
              <w:t>Discretionary Non</w:t>
            </w:r>
            <w:r w:rsidR="004864B6" w:rsidRPr="00D32836">
              <w:rPr>
                <w:rFonts w:ascii="Arial" w:hAnsi="Arial" w:cs="Arial"/>
                <w:sz w:val="22"/>
                <w:szCs w:val="22"/>
              </w:rPr>
              <w:t>-</w:t>
            </w:r>
            <w:r w:rsidRPr="00D32836">
              <w:rPr>
                <w:rFonts w:ascii="Arial" w:hAnsi="Arial" w:cs="Arial"/>
                <w:sz w:val="22"/>
                <w:szCs w:val="22"/>
              </w:rPr>
              <w:t>Domestic Rates Relief</w:t>
            </w:r>
          </w:p>
        </w:tc>
        <w:tc>
          <w:tcPr>
            <w:tcW w:w="2977" w:type="dxa"/>
          </w:tcPr>
          <w:p w14:paraId="2DA123B1" w14:textId="0CDBE45B" w:rsidR="0064002B" w:rsidRPr="00D32836" w:rsidRDefault="0064002B" w:rsidP="00D633D0">
            <w:pPr>
              <w:tabs>
                <w:tab w:val="left" w:pos="6090"/>
              </w:tabs>
              <w:rPr>
                <w:rFonts w:ascii="Arial" w:hAnsi="Arial" w:cs="Arial"/>
                <w:sz w:val="22"/>
                <w:szCs w:val="22"/>
              </w:rPr>
            </w:pPr>
            <w:r w:rsidRPr="00D32836">
              <w:rPr>
                <w:rFonts w:ascii="Arial" w:hAnsi="Arial" w:cs="Arial"/>
                <w:sz w:val="22"/>
                <w:szCs w:val="22"/>
              </w:rPr>
              <w:t>Service Manager</w:t>
            </w:r>
          </w:p>
        </w:tc>
        <w:tc>
          <w:tcPr>
            <w:tcW w:w="2693" w:type="dxa"/>
          </w:tcPr>
          <w:p w14:paraId="19E31232" w14:textId="603E8615" w:rsidR="0064002B" w:rsidRPr="00D32836" w:rsidRDefault="0064002B" w:rsidP="00D633D0">
            <w:pPr>
              <w:tabs>
                <w:tab w:val="left" w:pos="6090"/>
              </w:tabs>
              <w:spacing w:after="160"/>
              <w:rPr>
                <w:rFonts w:ascii="Arial" w:hAnsi="Arial" w:cs="Arial"/>
                <w:sz w:val="22"/>
                <w:szCs w:val="22"/>
              </w:rPr>
            </w:pPr>
            <w:r w:rsidRPr="00D32836">
              <w:rPr>
                <w:rFonts w:ascii="Arial" w:hAnsi="Arial" w:cs="Arial"/>
                <w:sz w:val="22"/>
                <w:szCs w:val="22"/>
              </w:rPr>
              <w:t xml:space="preserve">Revenues and Benefits </w:t>
            </w:r>
          </w:p>
        </w:tc>
        <w:tc>
          <w:tcPr>
            <w:tcW w:w="3544" w:type="dxa"/>
          </w:tcPr>
          <w:p w14:paraId="373DDA49" w14:textId="1C291DD4" w:rsidR="0064002B" w:rsidRPr="00D32836" w:rsidRDefault="0064002B" w:rsidP="00D633D0">
            <w:pPr>
              <w:tabs>
                <w:tab w:val="left" w:pos="6090"/>
              </w:tabs>
              <w:spacing w:after="160"/>
              <w:rPr>
                <w:rFonts w:ascii="Arial" w:hAnsi="Arial" w:cs="Arial"/>
                <w:sz w:val="22"/>
                <w:szCs w:val="22"/>
              </w:rPr>
            </w:pPr>
            <w:r w:rsidRPr="00D32836">
              <w:rPr>
                <w:rFonts w:ascii="Arial" w:hAnsi="Arial" w:cs="Arial"/>
                <w:sz w:val="22"/>
                <w:szCs w:val="22"/>
              </w:rPr>
              <w:t>May 2024</w:t>
            </w:r>
          </w:p>
        </w:tc>
      </w:tr>
      <w:tr w:rsidR="00541338" w:rsidRPr="00810C54" w14:paraId="5CBDB1ED" w14:textId="77777777" w:rsidTr="00457123">
        <w:tc>
          <w:tcPr>
            <w:tcW w:w="5230" w:type="dxa"/>
          </w:tcPr>
          <w:p w14:paraId="6855E851" w14:textId="3AEF9BDE" w:rsidR="00541338" w:rsidRPr="00D32836" w:rsidRDefault="002358EE" w:rsidP="00541338">
            <w:pPr>
              <w:tabs>
                <w:tab w:val="right" w:pos="5439"/>
              </w:tabs>
              <w:spacing w:after="160"/>
              <w:rPr>
                <w:rFonts w:ascii="Arial" w:hAnsi="Arial" w:cs="Arial"/>
                <w:sz w:val="22"/>
                <w:szCs w:val="22"/>
              </w:rPr>
            </w:pPr>
            <w:r w:rsidRPr="00D32836">
              <w:rPr>
                <w:rFonts w:ascii="Arial" w:hAnsi="Arial" w:cs="Arial"/>
                <w:sz w:val="22"/>
                <w:szCs w:val="22"/>
              </w:rPr>
              <w:t xml:space="preserve">Code of Conduct (Employees) </w:t>
            </w:r>
          </w:p>
        </w:tc>
        <w:tc>
          <w:tcPr>
            <w:tcW w:w="2977" w:type="dxa"/>
          </w:tcPr>
          <w:p w14:paraId="42BE5586" w14:textId="21C095AB" w:rsidR="00541338" w:rsidRPr="00D32836" w:rsidRDefault="002358EE" w:rsidP="00E432F8">
            <w:pPr>
              <w:tabs>
                <w:tab w:val="left" w:pos="6090"/>
              </w:tabs>
              <w:rPr>
                <w:rFonts w:ascii="Arial" w:hAnsi="Arial" w:cs="Arial"/>
                <w:sz w:val="22"/>
                <w:szCs w:val="22"/>
              </w:rPr>
            </w:pPr>
            <w:r w:rsidRPr="00D32836">
              <w:rPr>
                <w:rFonts w:ascii="Arial" w:hAnsi="Arial" w:cs="Arial"/>
                <w:sz w:val="22"/>
                <w:szCs w:val="22"/>
              </w:rPr>
              <w:t xml:space="preserve">Service Manager </w:t>
            </w:r>
          </w:p>
        </w:tc>
        <w:tc>
          <w:tcPr>
            <w:tcW w:w="2693" w:type="dxa"/>
          </w:tcPr>
          <w:p w14:paraId="1AE3D750" w14:textId="6EA57E88" w:rsidR="00541338" w:rsidRPr="00D32836" w:rsidRDefault="002358EE" w:rsidP="00541338">
            <w:pPr>
              <w:tabs>
                <w:tab w:val="left" w:pos="6090"/>
              </w:tabs>
              <w:spacing w:after="160"/>
              <w:rPr>
                <w:rFonts w:ascii="Arial" w:hAnsi="Arial" w:cs="Arial"/>
                <w:sz w:val="22"/>
                <w:szCs w:val="22"/>
              </w:rPr>
            </w:pPr>
            <w:r w:rsidRPr="00D32836">
              <w:rPr>
                <w:rFonts w:ascii="Arial" w:hAnsi="Arial" w:cs="Arial"/>
                <w:sz w:val="22"/>
                <w:szCs w:val="22"/>
              </w:rPr>
              <w:t xml:space="preserve">OD&amp;HR </w:t>
            </w:r>
          </w:p>
        </w:tc>
        <w:tc>
          <w:tcPr>
            <w:tcW w:w="3544" w:type="dxa"/>
          </w:tcPr>
          <w:p w14:paraId="31C7E58A" w14:textId="2973D571" w:rsidR="00541338" w:rsidRPr="00D32836" w:rsidRDefault="002358EE" w:rsidP="00541338">
            <w:pPr>
              <w:tabs>
                <w:tab w:val="left" w:pos="6090"/>
              </w:tabs>
              <w:spacing w:after="160"/>
              <w:rPr>
                <w:rFonts w:ascii="Arial" w:hAnsi="Arial" w:cs="Arial"/>
                <w:sz w:val="22"/>
                <w:szCs w:val="22"/>
              </w:rPr>
            </w:pPr>
            <w:r w:rsidRPr="00D32836">
              <w:rPr>
                <w:rFonts w:ascii="Arial" w:hAnsi="Arial" w:cs="Arial"/>
                <w:sz w:val="22"/>
                <w:szCs w:val="22"/>
              </w:rPr>
              <w:t>June 2024</w:t>
            </w:r>
          </w:p>
        </w:tc>
      </w:tr>
      <w:tr w:rsidR="008A67FC" w:rsidRPr="00810C54" w14:paraId="0E0D9FEB" w14:textId="77777777" w:rsidTr="00457123">
        <w:tc>
          <w:tcPr>
            <w:tcW w:w="5230" w:type="dxa"/>
          </w:tcPr>
          <w:p w14:paraId="375CE68A" w14:textId="1F5C8DD5" w:rsidR="008A67FC" w:rsidRPr="00D32836" w:rsidRDefault="002358EE" w:rsidP="00541338">
            <w:pPr>
              <w:tabs>
                <w:tab w:val="right" w:pos="5439"/>
              </w:tabs>
              <w:spacing w:after="160"/>
              <w:rPr>
                <w:rFonts w:ascii="Arial" w:hAnsi="Arial" w:cs="Arial"/>
                <w:sz w:val="22"/>
                <w:szCs w:val="22"/>
              </w:rPr>
            </w:pPr>
            <w:r w:rsidRPr="00D32836">
              <w:rPr>
                <w:rFonts w:ascii="Arial" w:hAnsi="Arial" w:cs="Arial"/>
                <w:sz w:val="22"/>
                <w:szCs w:val="22"/>
              </w:rPr>
              <w:t>Confidential Reporting Policy (Whistleblowing</w:t>
            </w:r>
            <w:r w:rsidR="00457123" w:rsidRPr="00D32836">
              <w:rPr>
                <w:rFonts w:ascii="Arial" w:hAnsi="Arial" w:cs="Arial"/>
                <w:sz w:val="22"/>
                <w:szCs w:val="22"/>
              </w:rPr>
              <w:t>)</w:t>
            </w:r>
          </w:p>
        </w:tc>
        <w:tc>
          <w:tcPr>
            <w:tcW w:w="2977" w:type="dxa"/>
          </w:tcPr>
          <w:p w14:paraId="020506FE" w14:textId="576F0542" w:rsidR="008A67FC" w:rsidRPr="00D32836" w:rsidRDefault="002358EE" w:rsidP="00541338">
            <w:pPr>
              <w:tabs>
                <w:tab w:val="left" w:pos="6090"/>
              </w:tabs>
              <w:spacing w:after="160"/>
              <w:rPr>
                <w:rFonts w:ascii="Arial" w:hAnsi="Arial" w:cs="Arial"/>
                <w:sz w:val="22"/>
                <w:szCs w:val="22"/>
              </w:rPr>
            </w:pPr>
            <w:r w:rsidRPr="00D32836">
              <w:rPr>
                <w:rFonts w:ascii="Arial" w:hAnsi="Arial" w:cs="Arial"/>
                <w:sz w:val="22"/>
                <w:szCs w:val="22"/>
              </w:rPr>
              <w:t>Service Manager</w:t>
            </w:r>
          </w:p>
        </w:tc>
        <w:tc>
          <w:tcPr>
            <w:tcW w:w="2693" w:type="dxa"/>
          </w:tcPr>
          <w:p w14:paraId="15E9DCFF" w14:textId="33F379B3" w:rsidR="008A67FC" w:rsidRPr="00D32836" w:rsidRDefault="002358EE" w:rsidP="00541338">
            <w:pPr>
              <w:tabs>
                <w:tab w:val="left" w:pos="6090"/>
              </w:tabs>
              <w:spacing w:after="160"/>
              <w:rPr>
                <w:rFonts w:ascii="Arial" w:hAnsi="Arial" w:cs="Arial"/>
                <w:sz w:val="22"/>
                <w:szCs w:val="22"/>
              </w:rPr>
            </w:pPr>
            <w:r w:rsidRPr="00D32836">
              <w:rPr>
                <w:rFonts w:ascii="Arial" w:hAnsi="Arial" w:cs="Arial"/>
                <w:sz w:val="22"/>
                <w:szCs w:val="22"/>
              </w:rPr>
              <w:t>OD&amp;HR</w:t>
            </w:r>
          </w:p>
        </w:tc>
        <w:tc>
          <w:tcPr>
            <w:tcW w:w="3544" w:type="dxa"/>
          </w:tcPr>
          <w:p w14:paraId="47CFE83F" w14:textId="31204189" w:rsidR="008A67FC" w:rsidRPr="00D32836" w:rsidRDefault="002358EE" w:rsidP="00541338">
            <w:pPr>
              <w:tabs>
                <w:tab w:val="left" w:pos="6090"/>
              </w:tabs>
              <w:spacing w:after="160"/>
              <w:rPr>
                <w:rFonts w:ascii="Arial" w:hAnsi="Arial" w:cs="Arial"/>
                <w:sz w:val="22"/>
                <w:szCs w:val="22"/>
              </w:rPr>
            </w:pPr>
            <w:r w:rsidRPr="00D32836">
              <w:rPr>
                <w:rFonts w:ascii="Arial" w:hAnsi="Arial" w:cs="Arial"/>
                <w:sz w:val="22"/>
                <w:szCs w:val="22"/>
              </w:rPr>
              <w:t>June 2024</w:t>
            </w:r>
          </w:p>
        </w:tc>
      </w:tr>
      <w:tr w:rsidR="002358EE" w:rsidRPr="00810C54" w14:paraId="25891247" w14:textId="77777777" w:rsidTr="00457123">
        <w:tc>
          <w:tcPr>
            <w:tcW w:w="5230" w:type="dxa"/>
          </w:tcPr>
          <w:p w14:paraId="7C1BDEDF" w14:textId="46D361E2" w:rsidR="002358EE" w:rsidRPr="00D32836" w:rsidRDefault="002358EE" w:rsidP="002358EE">
            <w:pPr>
              <w:tabs>
                <w:tab w:val="right" w:pos="5439"/>
              </w:tabs>
              <w:spacing w:after="160"/>
              <w:rPr>
                <w:rFonts w:ascii="Arial" w:hAnsi="Arial" w:cs="Arial"/>
                <w:sz w:val="22"/>
                <w:szCs w:val="22"/>
              </w:rPr>
            </w:pPr>
            <w:r w:rsidRPr="00D32836">
              <w:rPr>
                <w:rFonts w:ascii="Arial" w:hAnsi="Arial" w:cs="Arial"/>
                <w:sz w:val="22"/>
                <w:szCs w:val="22"/>
              </w:rPr>
              <w:t xml:space="preserve">Dignity and Respect at Work Policy </w:t>
            </w:r>
          </w:p>
        </w:tc>
        <w:tc>
          <w:tcPr>
            <w:tcW w:w="2977" w:type="dxa"/>
          </w:tcPr>
          <w:p w14:paraId="5441F916" w14:textId="2D4EC070" w:rsidR="002358EE" w:rsidRPr="00D32836" w:rsidRDefault="002358EE" w:rsidP="002358EE">
            <w:pPr>
              <w:tabs>
                <w:tab w:val="left" w:pos="6090"/>
              </w:tabs>
              <w:rPr>
                <w:rFonts w:ascii="Arial" w:hAnsi="Arial" w:cs="Arial"/>
                <w:sz w:val="22"/>
                <w:szCs w:val="22"/>
              </w:rPr>
            </w:pPr>
            <w:r w:rsidRPr="00D32836">
              <w:rPr>
                <w:rFonts w:ascii="Arial" w:hAnsi="Arial" w:cs="Arial"/>
                <w:sz w:val="22"/>
                <w:szCs w:val="22"/>
              </w:rPr>
              <w:t>Service Manager</w:t>
            </w:r>
          </w:p>
        </w:tc>
        <w:tc>
          <w:tcPr>
            <w:tcW w:w="2693" w:type="dxa"/>
          </w:tcPr>
          <w:p w14:paraId="01FDA660" w14:textId="41395809" w:rsidR="002358EE" w:rsidRPr="00D32836" w:rsidRDefault="002358EE" w:rsidP="002358EE">
            <w:pPr>
              <w:tabs>
                <w:tab w:val="left" w:pos="6090"/>
              </w:tabs>
              <w:spacing w:after="160"/>
              <w:rPr>
                <w:rFonts w:ascii="Arial" w:hAnsi="Arial" w:cs="Arial"/>
                <w:sz w:val="22"/>
                <w:szCs w:val="22"/>
              </w:rPr>
            </w:pPr>
            <w:r w:rsidRPr="00D32836">
              <w:rPr>
                <w:rFonts w:ascii="Arial" w:hAnsi="Arial" w:cs="Arial"/>
                <w:sz w:val="22"/>
                <w:szCs w:val="22"/>
              </w:rPr>
              <w:t>OD&amp;HR</w:t>
            </w:r>
          </w:p>
        </w:tc>
        <w:tc>
          <w:tcPr>
            <w:tcW w:w="3544" w:type="dxa"/>
          </w:tcPr>
          <w:p w14:paraId="7AE45B22" w14:textId="4FF338D2" w:rsidR="002358EE" w:rsidRPr="00D32836" w:rsidRDefault="002358EE" w:rsidP="002358EE">
            <w:pPr>
              <w:tabs>
                <w:tab w:val="left" w:pos="6090"/>
              </w:tabs>
              <w:spacing w:after="160"/>
              <w:rPr>
                <w:rFonts w:ascii="Arial" w:hAnsi="Arial" w:cs="Arial"/>
                <w:sz w:val="22"/>
                <w:szCs w:val="22"/>
              </w:rPr>
            </w:pPr>
            <w:r w:rsidRPr="00D32836">
              <w:rPr>
                <w:rFonts w:ascii="Arial" w:hAnsi="Arial" w:cs="Arial"/>
                <w:sz w:val="22"/>
                <w:szCs w:val="22"/>
              </w:rPr>
              <w:t>June 2024</w:t>
            </w:r>
          </w:p>
        </w:tc>
      </w:tr>
      <w:tr w:rsidR="00D633D0" w:rsidRPr="00810C54" w14:paraId="00E67CBE" w14:textId="77777777" w:rsidTr="00457123">
        <w:tc>
          <w:tcPr>
            <w:tcW w:w="5230" w:type="dxa"/>
          </w:tcPr>
          <w:p w14:paraId="1B052476" w14:textId="7CDFB9F5" w:rsidR="00D633D0" w:rsidRPr="00D32836" w:rsidRDefault="00D633D0" w:rsidP="00D633D0">
            <w:pPr>
              <w:tabs>
                <w:tab w:val="right" w:pos="5439"/>
              </w:tabs>
              <w:spacing w:after="160"/>
              <w:rPr>
                <w:rFonts w:ascii="Arial" w:hAnsi="Arial" w:cs="Arial"/>
                <w:sz w:val="22"/>
                <w:szCs w:val="22"/>
              </w:rPr>
            </w:pPr>
            <w:r w:rsidRPr="00D32836">
              <w:rPr>
                <w:rFonts w:ascii="Arial" w:hAnsi="Arial" w:cs="Arial"/>
                <w:sz w:val="22"/>
                <w:szCs w:val="22"/>
              </w:rPr>
              <w:t>Grievance Policy</w:t>
            </w:r>
          </w:p>
        </w:tc>
        <w:tc>
          <w:tcPr>
            <w:tcW w:w="2977" w:type="dxa"/>
          </w:tcPr>
          <w:p w14:paraId="2F5476DE" w14:textId="5E528F2A" w:rsidR="00D633D0" w:rsidRPr="00D32836" w:rsidRDefault="00D633D0" w:rsidP="00D633D0">
            <w:pPr>
              <w:tabs>
                <w:tab w:val="left" w:pos="6090"/>
              </w:tabs>
              <w:rPr>
                <w:rFonts w:ascii="Arial" w:hAnsi="Arial" w:cs="Arial"/>
                <w:sz w:val="22"/>
                <w:szCs w:val="22"/>
              </w:rPr>
            </w:pPr>
            <w:r w:rsidRPr="00D32836">
              <w:rPr>
                <w:rFonts w:ascii="Arial" w:hAnsi="Arial" w:cs="Arial"/>
                <w:sz w:val="22"/>
                <w:szCs w:val="22"/>
              </w:rPr>
              <w:t>Service Manager</w:t>
            </w:r>
          </w:p>
        </w:tc>
        <w:tc>
          <w:tcPr>
            <w:tcW w:w="2693" w:type="dxa"/>
          </w:tcPr>
          <w:p w14:paraId="5660FEBC" w14:textId="7F749FE2" w:rsidR="00D633D0" w:rsidRPr="00D32836" w:rsidRDefault="00D633D0" w:rsidP="00D633D0">
            <w:pPr>
              <w:tabs>
                <w:tab w:val="left" w:pos="6090"/>
              </w:tabs>
              <w:spacing w:after="160"/>
              <w:rPr>
                <w:rFonts w:ascii="Arial" w:hAnsi="Arial" w:cs="Arial"/>
                <w:sz w:val="22"/>
                <w:szCs w:val="22"/>
              </w:rPr>
            </w:pPr>
            <w:r w:rsidRPr="00D32836">
              <w:rPr>
                <w:rFonts w:ascii="Arial" w:hAnsi="Arial" w:cs="Arial"/>
                <w:sz w:val="22"/>
                <w:szCs w:val="22"/>
              </w:rPr>
              <w:t>OD&amp;HR</w:t>
            </w:r>
          </w:p>
        </w:tc>
        <w:tc>
          <w:tcPr>
            <w:tcW w:w="3544" w:type="dxa"/>
          </w:tcPr>
          <w:p w14:paraId="62195533" w14:textId="3D463C3D" w:rsidR="00D633D0" w:rsidRPr="00D32836" w:rsidRDefault="00D633D0" w:rsidP="00D633D0">
            <w:pPr>
              <w:tabs>
                <w:tab w:val="left" w:pos="6090"/>
              </w:tabs>
              <w:spacing w:after="160"/>
              <w:rPr>
                <w:rFonts w:ascii="Arial" w:hAnsi="Arial" w:cs="Arial"/>
                <w:sz w:val="22"/>
                <w:szCs w:val="22"/>
              </w:rPr>
            </w:pPr>
            <w:r w:rsidRPr="00D32836">
              <w:rPr>
                <w:rFonts w:ascii="Arial" w:hAnsi="Arial" w:cs="Arial"/>
                <w:sz w:val="22"/>
                <w:szCs w:val="22"/>
              </w:rPr>
              <w:t>June 2024</w:t>
            </w:r>
          </w:p>
        </w:tc>
      </w:tr>
      <w:tr w:rsidR="00EC572C" w:rsidRPr="00810C54" w14:paraId="2A5E22D7" w14:textId="77777777" w:rsidTr="00457123">
        <w:tc>
          <w:tcPr>
            <w:tcW w:w="5230" w:type="dxa"/>
          </w:tcPr>
          <w:p w14:paraId="5053F617" w14:textId="1287CF4F" w:rsidR="00EC572C" w:rsidRPr="00D32836" w:rsidRDefault="00EC572C" w:rsidP="00EC572C">
            <w:pPr>
              <w:tabs>
                <w:tab w:val="right" w:pos="5439"/>
              </w:tabs>
              <w:rPr>
                <w:rFonts w:ascii="Arial" w:hAnsi="Arial" w:cs="Arial"/>
                <w:sz w:val="22"/>
                <w:szCs w:val="22"/>
              </w:rPr>
            </w:pPr>
            <w:r w:rsidRPr="00D32836">
              <w:rPr>
                <w:rFonts w:ascii="Arial" w:hAnsi="Arial" w:cs="Arial"/>
                <w:sz w:val="22"/>
                <w:szCs w:val="22"/>
              </w:rPr>
              <w:t>Domestic Abuse Policy</w:t>
            </w:r>
          </w:p>
        </w:tc>
        <w:tc>
          <w:tcPr>
            <w:tcW w:w="2977" w:type="dxa"/>
          </w:tcPr>
          <w:p w14:paraId="4014BD74" w14:textId="40740A2D" w:rsidR="00EC572C" w:rsidRPr="00D32836" w:rsidRDefault="00EC572C" w:rsidP="00EC572C">
            <w:pPr>
              <w:tabs>
                <w:tab w:val="left" w:pos="6090"/>
              </w:tabs>
              <w:rPr>
                <w:rFonts w:ascii="Arial" w:hAnsi="Arial" w:cs="Arial"/>
                <w:sz w:val="22"/>
                <w:szCs w:val="22"/>
              </w:rPr>
            </w:pPr>
            <w:r w:rsidRPr="00D32836">
              <w:rPr>
                <w:rFonts w:ascii="Arial" w:hAnsi="Arial" w:cs="Arial"/>
                <w:sz w:val="22"/>
                <w:szCs w:val="22"/>
              </w:rPr>
              <w:t>Service Manager</w:t>
            </w:r>
          </w:p>
        </w:tc>
        <w:tc>
          <w:tcPr>
            <w:tcW w:w="2693" w:type="dxa"/>
          </w:tcPr>
          <w:p w14:paraId="0030CE4D" w14:textId="77777777" w:rsidR="00EC572C" w:rsidRPr="00D32836" w:rsidRDefault="00EC572C" w:rsidP="00EC572C">
            <w:pPr>
              <w:tabs>
                <w:tab w:val="left" w:pos="6090"/>
              </w:tabs>
              <w:rPr>
                <w:rFonts w:ascii="Arial" w:hAnsi="Arial" w:cs="Arial"/>
                <w:sz w:val="22"/>
                <w:szCs w:val="22"/>
              </w:rPr>
            </w:pPr>
            <w:r w:rsidRPr="00D32836">
              <w:rPr>
                <w:rFonts w:ascii="Arial" w:hAnsi="Arial" w:cs="Arial"/>
                <w:sz w:val="22"/>
                <w:szCs w:val="22"/>
              </w:rPr>
              <w:t>OD&amp;HR</w:t>
            </w:r>
          </w:p>
          <w:p w14:paraId="76B4D099" w14:textId="3EB73D1C" w:rsidR="00EC572C" w:rsidRPr="00D32836" w:rsidRDefault="00EC572C" w:rsidP="00EC572C">
            <w:pPr>
              <w:tabs>
                <w:tab w:val="left" w:pos="6090"/>
              </w:tabs>
              <w:rPr>
                <w:rFonts w:ascii="Arial" w:hAnsi="Arial" w:cs="Arial"/>
                <w:sz w:val="22"/>
                <w:szCs w:val="22"/>
              </w:rPr>
            </w:pPr>
          </w:p>
        </w:tc>
        <w:tc>
          <w:tcPr>
            <w:tcW w:w="3544" w:type="dxa"/>
          </w:tcPr>
          <w:p w14:paraId="11B36609" w14:textId="76C7A3A5" w:rsidR="00EC572C" w:rsidRPr="00D32836" w:rsidRDefault="00EC572C" w:rsidP="00EC572C">
            <w:pPr>
              <w:tabs>
                <w:tab w:val="left" w:pos="6090"/>
              </w:tabs>
              <w:rPr>
                <w:rFonts w:ascii="Arial" w:hAnsi="Arial" w:cs="Arial"/>
                <w:sz w:val="22"/>
                <w:szCs w:val="22"/>
              </w:rPr>
            </w:pPr>
            <w:r w:rsidRPr="00D32836">
              <w:rPr>
                <w:rFonts w:ascii="Arial" w:hAnsi="Arial" w:cs="Arial"/>
                <w:sz w:val="22"/>
                <w:szCs w:val="22"/>
              </w:rPr>
              <w:t>June 2024</w:t>
            </w:r>
          </w:p>
        </w:tc>
      </w:tr>
      <w:tr w:rsidR="00EC572C" w:rsidRPr="00810C54" w14:paraId="7702BA1D" w14:textId="77777777" w:rsidTr="00457123">
        <w:tc>
          <w:tcPr>
            <w:tcW w:w="5230" w:type="dxa"/>
          </w:tcPr>
          <w:p w14:paraId="76226638" w14:textId="1E055001" w:rsidR="00EC572C" w:rsidRPr="00D32836" w:rsidRDefault="00EC572C" w:rsidP="00EC572C">
            <w:pPr>
              <w:tabs>
                <w:tab w:val="right" w:pos="5439"/>
              </w:tabs>
              <w:rPr>
                <w:rFonts w:ascii="Arial" w:hAnsi="Arial" w:cs="Arial"/>
                <w:sz w:val="22"/>
                <w:szCs w:val="22"/>
              </w:rPr>
            </w:pPr>
            <w:r w:rsidRPr="00D32836">
              <w:rPr>
                <w:rFonts w:ascii="Arial" w:hAnsi="Arial" w:cs="Arial"/>
                <w:sz w:val="22"/>
                <w:szCs w:val="22"/>
              </w:rPr>
              <w:t>Equality and Diversity</w:t>
            </w:r>
          </w:p>
        </w:tc>
        <w:tc>
          <w:tcPr>
            <w:tcW w:w="2977" w:type="dxa"/>
          </w:tcPr>
          <w:p w14:paraId="7C0B6E3B" w14:textId="77777777" w:rsidR="00EC572C" w:rsidRPr="00D32836" w:rsidRDefault="00EC572C" w:rsidP="00EC572C">
            <w:pPr>
              <w:tabs>
                <w:tab w:val="left" w:pos="6090"/>
              </w:tabs>
              <w:rPr>
                <w:rFonts w:ascii="Arial" w:hAnsi="Arial" w:cs="Arial"/>
                <w:sz w:val="22"/>
                <w:szCs w:val="22"/>
              </w:rPr>
            </w:pPr>
            <w:r w:rsidRPr="00D32836">
              <w:rPr>
                <w:rFonts w:ascii="Arial" w:hAnsi="Arial" w:cs="Arial"/>
                <w:sz w:val="22"/>
                <w:szCs w:val="22"/>
              </w:rPr>
              <w:t>Service Manager</w:t>
            </w:r>
          </w:p>
          <w:p w14:paraId="20B86F8D" w14:textId="0E344EFE" w:rsidR="00EC572C" w:rsidRPr="00D32836" w:rsidRDefault="00EC572C" w:rsidP="00EC572C">
            <w:pPr>
              <w:tabs>
                <w:tab w:val="left" w:pos="6090"/>
              </w:tabs>
              <w:rPr>
                <w:rFonts w:ascii="Arial" w:hAnsi="Arial" w:cs="Arial"/>
                <w:sz w:val="22"/>
                <w:szCs w:val="22"/>
              </w:rPr>
            </w:pPr>
          </w:p>
        </w:tc>
        <w:tc>
          <w:tcPr>
            <w:tcW w:w="2693" w:type="dxa"/>
          </w:tcPr>
          <w:p w14:paraId="5E9C3BC7" w14:textId="5C1A5A09" w:rsidR="00EC572C" w:rsidRPr="00D32836" w:rsidRDefault="00EC572C" w:rsidP="00EC572C">
            <w:pPr>
              <w:tabs>
                <w:tab w:val="left" w:pos="6090"/>
              </w:tabs>
              <w:rPr>
                <w:rFonts w:ascii="Arial" w:hAnsi="Arial" w:cs="Arial"/>
                <w:sz w:val="22"/>
                <w:szCs w:val="22"/>
              </w:rPr>
            </w:pPr>
            <w:r w:rsidRPr="00D32836">
              <w:rPr>
                <w:rFonts w:ascii="Arial" w:hAnsi="Arial" w:cs="Arial"/>
                <w:sz w:val="22"/>
                <w:szCs w:val="22"/>
              </w:rPr>
              <w:t>OD&amp;HR</w:t>
            </w:r>
          </w:p>
        </w:tc>
        <w:tc>
          <w:tcPr>
            <w:tcW w:w="3544" w:type="dxa"/>
          </w:tcPr>
          <w:p w14:paraId="2AAE2D0B" w14:textId="214F6365" w:rsidR="00EC572C" w:rsidRPr="00D32836" w:rsidRDefault="00EC572C" w:rsidP="00EC572C">
            <w:pPr>
              <w:tabs>
                <w:tab w:val="left" w:pos="6090"/>
              </w:tabs>
              <w:rPr>
                <w:rFonts w:ascii="Arial" w:hAnsi="Arial" w:cs="Arial"/>
                <w:sz w:val="22"/>
                <w:szCs w:val="22"/>
              </w:rPr>
            </w:pPr>
            <w:r w:rsidRPr="00D32836">
              <w:rPr>
                <w:rFonts w:ascii="Arial" w:hAnsi="Arial" w:cs="Arial"/>
                <w:sz w:val="22"/>
                <w:szCs w:val="22"/>
              </w:rPr>
              <w:t>June 2024</w:t>
            </w:r>
          </w:p>
        </w:tc>
      </w:tr>
      <w:tr w:rsidR="00B40348" w:rsidRPr="00810C54" w14:paraId="6E966004" w14:textId="77777777" w:rsidTr="00457123">
        <w:tc>
          <w:tcPr>
            <w:tcW w:w="5230" w:type="dxa"/>
          </w:tcPr>
          <w:p w14:paraId="06CC508C" w14:textId="3C717381" w:rsidR="00B40348" w:rsidRPr="00D32836" w:rsidRDefault="00B40348" w:rsidP="00EC572C">
            <w:pPr>
              <w:tabs>
                <w:tab w:val="right" w:pos="5439"/>
              </w:tabs>
              <w:rPr>
                <w:rFonts w:ascii="Arial" w:hAnsi="Arial" w:cs="Arial"/>
                <w:sz w:val="22"/>
                <w:szCs w:val="22"/>
              </w:rPr>
            </w:pPr>
            <w:r w:rsidRPr="00D32836">
              <w:rPr>
                <w:rFonts w:ascii="Arial" w:hAnsi="Arial" w:cs="Arial"/>
                <w:sz w:val="22"/>
                <w:szCs w:val="22"/>
              </w:rPr>
              <w:t>Violence, Managing Aggression and Lone Working in the Workplace</w:t>
            </w:r>
          </w:p>
        </w:tc>
        <w:tc>
          <w:tcPr>
            <w:tcW w:w="2977" w:type="dxa"/>
          </w:tcPr>
          <w:p w14:paraId="673AB737" w14:textId="0F0E5526" w:rsidR="00B40348" w:rsidRPr="00D32836" w:rsidRDefault="00B40348" w:rsidP="00EC572C">
            <w:pPr>
              <w:tabs>
                <w:tab w:val="left" w:pos="6090"/>
              </w:tabs>
              <w:rPr>
                <w:rFonts w:ascii="Arial" w:hAnsi="Arial" w:cs="Arial"/>
                <w:sz w:val="22"/>
                <w:szCs w:val="22"/>
              </w:rPr>
            </w:pPr>
            <w:r w:rsidRPr="00D32836">
              <w:rPr>
                <w:rFonts w:ascii="Arial" w:hAnsi="Arial" w:cs="Arial"/>
                <w:sz w:val="22"/>
                <w:szCs w:val="22"/>
              </w:rPr>
              <w:t>Team Leader</w:t>
            </w:r>
          </w:p>
        </w:tc>
        <w:tc>
          <w:tcPr>
            <w:tcW w:w="2693" w:type="dxa"/>
          </w:tcPr>
          <w:p w14:paraId="5293A733" w14:textId="33D6FD66" w:rsidR="00B40348" w:rsidRPr="00D32836" w:rsidRDefault="00B40348" w:rsidP="00EC572C">
            <w:pPr>
              <w:tabs>
                <w:tab w:val="left" w:pos="6090"/>
              </w:tabs>
              <w:rPr>
                <w:rFonts w:ascii="Arial" w:hAnsi="Arial" w:cs="Arial"/>
                <w:sz w:val="22"/>
                <w:szCs w:val="22"/>
              </w:rPr>
            </w:pPr>
            <w:r w:rsidRPr="00D32836">
              <w:rPr>
                <w:rFonts w:ascii="Arial" w:hAnsi="Arial" w:cs="Arial"/>
                <w:sz w:val="22"/>
                <w:szCs w:val="22"/>
              </w:rPr>
              <w:t>Health &amp; Safety</w:t>
            </w:r>
          </w:p>
        </w:tc>
        <w:tc>
          <w:tcPr>
            <w:tcW w:w="3544" w:type="dxa"/>
          </w:tcPr>
          <w:p w14:paraId="058230CA" w14:textId="436D4C71" w:rsidR="00B40348" w:rsidRPr="00D32836" w:rsidRDefault="00B40348" w:rsidP="00EC572C">
            <w:pPr>
              <w:tabs>
                <w:tab w:val="left" w:pos="6090"/>
              </w:tabs>
              <w:rPr>
                <w:rFonts w:ascii="Arial" w:hAnsi="Arial" w:cs="Arial"/>
                <w:sz w:val="22"/>
                <w:szCs w:val="22"/>
              </w:rPr>
            </w:pPr>
            <w:r w:rsidRPr="00D32836">
              <w:rPr>
                <w:rFonts w:ascii="Arial" w:hAnsi="Arial" w:cs="Arial"/>
                <w:sz w:val="22"/>
                <w:szCs w:val="22"/>
              </w:rPr>
              <w:t>June 2024</w:t>
            </w:r>
          </w:p>
        </w:tc>
      </w:tr>
      <w:tr w:rsidR="002B372C" w:rsidRPr="00810C54" w14:paraId="009F24E9" w14:textId="77777777" w:rsidTr="00457123">
        <w:tc>
          <w:tcPr>
            <w:tcW w:w="5230" w:type="dxa"/>
          </w:tcPr>
          <w:p w14:paraId="6DC56889" w14:textId="0DDE705C" w:rsidR="002B372C" w:rsidRPr="00D32836" w:rsidRDefault="002B372C" w:rsidP="002B372C">
            <w:pPr>
              <w:tabs>
                <w:tab w:val="right" w:pos="5439"/>
              </w:tabs>
              <w:rPr>
                <w:rFonts w:ascii="Arial" w:hAnsi="Arial" w:cs="Arial"/>
                <w:sz w:val="22"/>
                <w:szCs w:val="22"/>
              </w:rPr>
            </w:pPr>
            <w:r w:rsidRPr="00D32836">
              <w:rPr>
                <w:rFonts w:ascii="Arial" w:hAnsi="Arial" w:cs="Arial"/>
                <w:sz w:val="22"/>
                <w:szCs w:val="22"/>
              </w:rPr>
              <w:t>Financial Strategy 202</w:t>
            </w:r>
            <w:r>
              <w:rPr>
                <w:rFonts w:ascii="Arial" w:hAnsi="Arial" w:cs="Arial"/>
                <w:sz w:val="22"/>
                <w:szCs w:val="22"/>
              </w:rPr>
              <w:t>4</w:t>
            </w:r>
            <w:r w:rsidRPr="00D32836">
              <w:rPr>
                <w:rFonts w:ascii="Arial" w:hAnsi="Arial" w:cs="Arial"/>
                <w:sz w:val="22"/>
                <w:szCs w:val="22"/>
              </w:rPr>
              <w:t>/3</w:t>
            </w:r>
            <w:r>
              <w:rPr>
                <w:rFonts w:ascii="Arial" w:hAnsi="Arial" w:cs="Arial"/>
                <w:sz w:val="22"/>
                <w:szCs w:val="22"/>
              </w:rPr>
              <w:t>4</w:t>
            </w:r>
          </w:p>
        </w:tc>
        <w:tc>
          <w:tcPr>
            <w:tcW w:w="2977" w:type="dxa"/>
          </w:tcPr>
          <w:p w14:paraId="49483D51" w14:textId="102D127A" w:rsidR="002B372C" w:rsidRPr="00D32836" w:rsidRDefault="002B372C" w:rsidP="002B372C">
            <w:pPr>
              <w:tabs>
                <w:tab w:val="left" w:pos="6090"/>
              </w:tabs>
              <w:rPr>
                <w:rFonts w:ascii="Arial" w:hAnsi="Arial" w:cs="Arial"/>
                <w:sz w:val="22"/>
                <w:szCs w:val="22"/>
              </w:rPr>
            </w:pPr>
            <w:r w:rsidRPr="00D32836">
              <w:rPr>
                <w:rFonts w:ascii="Arial" w:hAnsi="Arial" w:cs="Arial"/>
                <w:sz w:val="22"/>
                <w:szCs w:val="22"/>
              </w:rPr>
              <w:t xml:space="preserve">Chief Financial Officer </w:t>
            </w:r>
          </w:p>
        </w:tc>
        <w:tc>
          <w:tcPr>
            <w:tcW w:w="2693" w:type="dxa"/>
          </w:tcPr>
          <w:p w14:paraId="7365157A" w14:textId="78BA397E" w:rsidR="002B372C" w:rsidRPr="00D32836" w:rsidRDefault="002B372C" w:rsidP="002B372C">
            <w:pPr>
              <w:tabs>
                <w:tab w:val="left" w:pos="6090"/>
              </w:tabs>
              <w:rPr>
                <w:rFonts w:ascii="Arial" w:hAnsi="Arial" w:cs="Arial"/>
                <w:sz w:val="22"/>
                <w:szCs w:val="22"/>
              </w:rPr>
            </w:pPr>
            <w:r w:rsidRPr="00D32836">
              <w:rPr>
                <w:rFonts w:ascii="Arial" w:hAnsi="Arial" w:cs="Arial"/>
                <w:sz w:val="22"/>
                <w:szCs w:val="22"/>
              </w:rPr>
              <w:t>Finance</w:t>
            </w:r>
          </w:p>
        </w:tc>
        <w:tc>
          <w:tcPr>
            <w:tcW w:w="3544" w:type="dxa"/>
          </w:tcPr>
          <w:p w14:paraId="1EE036EE" w14:textId="77777777" w:rsidR="002B372C" w:rsidRDefault="002B372C" w:rsidP="002B372C">
            <w:pPr>
              <w:tabs>
                <w:tab w:val="left" w:pos="6090"/>
              </w:tabs>
              <w:rPr>
                <w:rFonts w:ascii="Arial" w:hAnsi="Arial" w:cs="Arial"/>
                <w:sz w:val="22"/>
                <w:szCs w:val="22"/>
              </w:rPr>
            </w:pPr>
            <w:r w:rsidRPr="00D32836">
              <w:rPr>
                <w:rFonts w:ascii="Arial" w:hAnsi="Arial" w:cs="Arial"/>
                <w:sz w:val="22"/>
                <w:szCs w:val="22"/>
              </w:rPr>
              <w:t xml:space="preserve">June </w:t>
            </w:r>
            <w:r>
              <w:rPr>
                <w:rFonts w:ascii="Arial" w:hAnsi="Arial" w:cs="Arial"/>
                <w:sz w:val="22"/>
                <w:szCs w:val="22"/>
              </w:rPr>
              <w:t>and December 2024</w:t>
            </w:r>
          </w:p>
          <w:p w14:paraId="07F5ED59" w14:textId="74EFA0A3" w:rsidR="002B372C" w:rsidRPr="00D32836" w:rsidRDefault="002B372C" w:rsidP="002B372C">
            <w:pPr>
              <w:tabs>
                <w:tab w:val="left" w:pos="6090"/>
              </w:tabs>
              <w:rPr>
                <w:rFonts w:ascii="Arial" w:hAnsi="Arial" w:cs="Arial"/>
                <w:sz w:val="22"/>
                <w:szCs w:val="22"/>
              </w:rPr>
            </w:pPr>
          </w:p>
        </w:tc>
      </w:tr>
      <w:tr w:rsidR="00ED5142" w:rsidRPr="00810C54" w14:paraId="2461CC11" w14:textId="77777777" w:rsidTr="00457123">
        <w:tc>
          <w:tcPr>
            <w:tcW w:w="5230" w:type="dxa"/>
          </w:tcPr>
          <w:p w14:paraId="2F8B3BEA" w14:textId="780435D5" w:rsidR="003307B2" w:rsidRPr="00D32836" w:rsidRDefault="00ED5142" w:rsidP="00AC4F71">
            <w:pPr>
              <w:tabs>
                <w:tab w:val="right" w:pos="5439"/>
              </w:tabs>
              <w:rPr>
                <w:rFonts w:ascii="Arial" w:hAnsi="Arial" w:cs="Arial"/>
                <w:sz w:val="22"/>
                <w:szCs w:val="22"/>
              </w:rPr>
            </w:pPr>
            <w:r w:rsidRPr="00D32836">
              <w:rPr>
                <w:rFonts w:ascii="Arial" w:hAnsi="Arial" w:cs="Arial"/>
                <w:sz w:val="22"/>
                <w:szCs w:val="22"/>
              </w:rPr>
              <w:t xml:space="preserve">Policy for the retention and disposal of documents and records, paper and electronic  </w:t>
            </w:r>
          </w:p>
        </w:tc>
        <w:tc>
          <w:tcPr>
            <w:tcW w:w="2977" w:type="dxa"/>
          </w:tcPr>
          <w:p w14:paraId="0B8644DF" w14:textId="47142F49" w:rsidR="00ED5142" w:rsidRPr="00D32836" w:rsidRDefault="00ED5142" w:rsidP="00ED5142">
            <w:pPr>
              <w:tabs>
                <w:tab w:val="left" w:pos="6090"/>
              </w:tabs>
              <w:rPr>
                <w:rFonts w:ascii="Arial" w:hAnsi="Arial" w:cs="Arial"/>
                <w:sz w:val="22"/>
                <w:szCs w:val="22"/>
              </w:rPr>
            </w:pPr>
            <w:r w:rsidRPr="00D32836">
              <w:rPr>
                <w:rFonts w:ascii="Arial" w:hAnsi="Arial" w:cs="Arial"/>
                <w:sz w:val="22"/>
                <w:szCs w:val="22"/>
              </w:rPr>
              <w:t xml:space="preserve">Legal Services Manager </w:t>
            </w:r>
          </w:p>
        </w:tc>
        <w:tc>
          <w:tcPr>
            <w:tcW w:w="2693" w:type="dxa"/>
          </w:tcPr>
          <w:p w14:paraId="390CCFB7" w14:textId="6C66CD79" w:rsidR="00ED5142" w:rsidRPr="00D32836" w:rsidRDefault="00ED5142" w:rsidP="00ED5142">
            <w:pPr>
              <w:tabs>
                <w:tab w:val="left" w:pos="6090"/>
              </w:tabs>
              <w:rPr>
                <w:rFonts w:ascii="Arial" w:hAnsi="Arial" w:cs="Arial"/>
                <w:sz w:val="22"/>
                <w:szCs w:val="22"/>
              </w:rPr>
            </w:pPr>
            <w:r w:rsidRPr="00D32836">
              <w:rPr>
                <w:rFonts w:ascii="Arial" w:hAnsi="Arial" w:cs="Arial"/>
                <w:sz w:val="22"/>
                <w:szCs w:val="22"/>
              </w:rPr>
              <w:t>Legal (Information Governance)</w:t>
            </w:r>
          </w:p>
        </w:tc>
        <w:tc>
          <w:tcPr>
            <w:tcW w:w="3544" w:type="dxa"/>
          </w:tcPr>
          <w:p w14:paraId="3B897BDE" w14:textId="7ED6A293" w:rsidR="00ED5142" w:rsidRPr="00D32836" w:rsidRDefault="00151FD6" w:rsidP="00ED5142">
            <w:pPr>
              <w:tabs>
                <w:tab w:val="left" w:pos="6090"/>
              </w:tabs>
              <w:rPr>
                <w:rFonts w:ascii="Arial" w:hAnsi="Arial" w:cs="Arial"/>
                <w:sz w:val="22"/>
                <w:szCs w:val="22"/>
              </w:rPr>
            </w:pPr>
            <w:r>
              <w:rPr>
                <w:rFonts w:ascii="Arial" w:hAnsi="Arial" w:cs="Arial"/>
                <w:sz w:val="22"/>
                <w:szCs w:val="22"/>
              </w:rPr>
              <w:t>August</w:t>
            </w:r>
            <w:r w:rsidRPr="00D32836">
              <w:rPr>
                <w:rFonts w:ascii="Arial" w:hAnsi="Arial" w:cs="Arial"/>
                <w:sz w:val="22"/>
                <w:szCs w:val="22"/>
              </w:rPr>
              <w:t xml:space="preserve"> </w:t>
            </w:r>
            <w:r w:rsidR="0016653E" w:rsidRPr="00D32836">
              <w:rPr>
                <w:rFonts w:ascii="Arial" w:hAnsi="Arial" w:cs="Arial"/>
                <w:sz w:val="22"/>
                <w:szCs w:val="22"/>
              </w:rPr>
              <w:t>2024</w:t>
            </w:r>
          </w:p>
        </w:tc>
      </w:tr>
      <w:tr w:rsidR="00D32836" w:rsidRPr="00810C54" w14:paraId="6D6C62DB" w14:textId="77777777" w:rsidTr="00457123">
        <w:tc>
          <w:tcPr>
            <w:tcW w:w="5230" w:type="dxa"/>
          </w:tcPr>
          <w:p w14:paraId="3C692BD5" w14:textId="77777777" w:rsidR="00D32836" w:rsidRPr="00D32836" w:rsidRDefault="00D32836" w:rsidP="00D32836">
            <w:pPr>
              <w:tabs>
                <w:tab w:val="right" w:pos="5439"/>
              </w:tabs>
              <w:rPr>
                <w:rFonts w:ascii="Arial" w:hAnsi="Arial" w:cs="Arial"/>
                <w:sz w:val="22"/>
                <w:szCs w:val="22"/>
              </w:rPr>
            </w:pPr>
            <w:r w:rsidRPr="00D32836">
              <w:rPr>
                <w:rFonts w:ascii="Arial" w:hAnsi="Arial" w:cs="Arial"/>
                <w:sz w:val="22"/>
                <w:szCs w:val="22"/>
              </w:rPr>
              <w:t>Short Term Lets Policy</w:t>
            </w:r>
          </w:p>
          <w:p w14:paraId="7A16C7DB" w14:textId="2AFF8EF6" w:rsidR="00D32836" w:rsidRPr="00D32836" w:rsidRDefault="00D32836" w:rsidP="00D32836">
            <w:pPr>
              <w:tabs>
                <w:tab w:val="right" w:pos="5439"/>
              </w:tabs>
              <w:rPr>
                <w:rFonts w:ascii="Arial" w:hAnsi="Arial" w:cs="Arial"/>
                <w:sz w:val="22"/>
                <w:szCs w:val="22"/>
              </w:rPr>
            </w:pPr>
          </w:p>
        </w:tc>
        <w:tc>
          <w:tcPr>
            <w:tcW w:w="2977" w:type="dxa"/>
          </w:tcPr>
          <w:p w14:paraId="56FE0382" w14:textId="38426E93" w:rsidR="00D32836" w:rsidRPr="00D32836" w:rsidRDefault="00D32836" w:rsidP="00D32836">
            <w:pPr>
              <w:tabs>
                <w:tab w:val="left" w:pos="6090"/>
              </w:tabs>
              <w:rPr>
                <w:rFonts w:ascii="Arial" w:hAnsi="Arial" w:cs="Arial"/>
                <w:sz w:val="22"/>
                <w:szCs w:val="22"/>
              </w:rPr>
            </w:pPr>
            <w:r w:rsidRPr="00D32836">
              <w:rPr>
                <w:rFonts w:ascii="Arial" w:hAnsi="Arial" w:cs="Arial"/>
                <w:sz w:val="22"/>
                <w:szCs w:val="22"/>
              </w:rPr>
              <w:t>Legal Services Manager</w:t>
            </w:r>
          </w:p>
        </w:tc>
        <w:tc>
          <w:tcPr>
            <w:tcW w:w="2693" w:type="dxa"/>
          </w:tcPr>
          <w:p w14:paraId="69D9823E" w14:textId="6798D644" w:rsidR="00D32836" w:rsidRPr="00D32836" w:rsidRDefault="00D32836" w:rsidP="00D32836">
            <w:pPr>
              <w:tabs>
                <w:tab w:val="left" w:pos="6090"/>
              </w:tabs>
              <w:rPr>
                <w:rFonts w:ascii="Arial" w:hAnsi="Arial" w:cs="Arial"/>
                <w:sz w:val="22"/>
                <w:szCs w:val="22"/>
              </w:rPr>
            </w:pPr>
            <w:r w:rsidRPr="00D32836">
              <w:rPr>
                <w:rFonts w:ascii="Arial" w:hAnsi="Arial" w:cs="Arial"/>
                <w:sz w:val="22"/>
                <w:szCs w:val="22"/>
              </w:rPr>
              <w:t>Legal (Licensing)</w:t>
            </w:r>
          </w:p>
        </w:tc>
        <w:tc>
          <w:tcPr>
            <w:tcW w:w="3544" w:type="dxa"/>
          </w:tcPr>
          <w:p w14:paraId="58667391" w14:textId="11C69933" w:rsidR="00D32836" w:rsidRPr="00D32836" w:rsidRDefault="00D32836" w:rsidP="00D32836">
            <w:pPr>
              <w:tabs>
                <w:tab w:val="left" w:pos="6090"/>
              </w:tabs>
              <w:rPr>
                <w:rFonts w:ascii="Arial" w:hAnsi="Arial" w:cs="Arial"/>
                <w:sz w:val="22"/>
                <w:szCs w:val="22"/>
              </w:rPr>
            </w:pPr>
            <w:r w:rsidRPr="00D32836">
              <w:rPr>
                <w:rFonts w:ascii="Arial" w:hAnsi="Arial" w:cs="Arial"/>
                <w:sz w:val="22"/>
                <w:szCs w:val="22"/>
              </w:rPr>
              <w:t>June 2024</w:t>
            </w:r>
          </w:p>
        </w:tc>
      </w:tr>
      <w:tr w:rsidR="003307B2" w:rsidRPr="00810C54" w14:paraId="4C01091B" w14:textId="77777777" w:rsidTr="00457123">
        <w:tc>
          <w:tcPr>
            <w:tcW w:w="5230" w:type="dxa"/>
          </w:tcPr>
          <w:p w14:paraId="38D21059" w14:textId="6F24F691" w:rsidR="003307B2" w:rsidRPr="00D32836" w:rsidRDefault="003307B2" w:rsidP="00D32836">
            <w:pPr>
              <w:tabs>
                <w:tab w:val="right" w:pos="5439"/>
              </w:tabs>
              <w:rPr>
                <w:rFonts w:ascii="Arial" w:hAnsi="Arial" w:cs="Arial"/>
                <w:sz w:val="22"/>
                <w:szCs w:val="22"/>
              </w:rPr>
            </w:pPr>
            <w:r>
              <w:rPr>
                <w:rFonts w:ascii="Arial" w:hAnsi="Arial" w:cs="Arial"/>
                <w:sz w:val="22"/>
                <w:szCs w:val="22"/>
              </w:rPr>
              <w:t>ICT Strategy</w:t>
            </w:r>
          </w:p>
        </w:tc>
        <w:tc>
          <w:tcPr>
            <w:tcW w:w="2977" w:type="dxa"/>
          </w:tcPr>
          <w:p w14:paraId="6DCA04D0" w14:textId="33CDC7C6" w:rsidR="003307B2" w:rsidRPr="00D32836" w:rsidRDefault="003307B2" w:rsidP="00D32836">
            <w:pPr>
              <w:tabs>
                <w:tab w:val="left" w:pos="6090"/>
              </w:tabs>
              <w:rPr>
                <w:rFonts w:ascii="Arial" w:hAnsi="Arial" w:cs="Arial"/>
                <w:sz w:val="22"/>
                <w:szCs w:val="22"/>
              </w:rPr>
            </w:pPr>
            <w:r>
              <w:rPr>
                <w:rFonts w:ascii="Arial" w:hAnsi="Arial" w:cs="Arial"/>
                <w:sz w:val="22"/>
                <w:szCs w:val="22"/>
              </w:rPr>
              <w:t>Service Manager</w:t>
            </w:r>
          </w:p>
        </w:tc>
        <w:tc>
          <w:tcPr>
            <w:tcW w:w="2693" w:type="dxa"/>
          </w:tcPr>
          <w:p w14:paraId="7A27A1A3" w14:textId="74D4C198" w:rsidR="003307B2" w:rsidRPr="00D32836" w:rsidRDefault="003307B2" w:rsidP="00D32836">
            <w:pPr>
              <w:tabs>
                <w:tab w:val="left" w:pos="6090"/>
              </w:tabs>
              <w:rPr>
                <w:rFonts w:ascii="Arial" w:hAnsi="Arial" w:cs="Arial"/>
                <w:sz w:val="22"/>
                <w:szCs w:val="22"/>
              </w:rPr>
            </w:pPr>
            <w:r>
              <w:rPr>
                <w:rFonts w:ascii="Arial" w:hAnsi="Arial" w:cs="Arial"/>
                <w:sz w:val="22"/>
                <w:szCs w:val="22"/>
              </w:rPr>
              <w:t xml:space="preserve">ICT &amp; Customer Services </w:t>
            </w:r>
          </w:p>
        </w:tc>
        <w:tc>
          <w:tcPr>
            <w:tcW w:w="3544" w:type="dxa"/>
          </w:tcPr>
          <w:p w14:paraId="5D70D0A4" w14:textId="62D708D0" w:rsidR="003307B2" w:rsidRPr="00D32836" w:rsidRDefault="003307B2" w:rsidP="00D32836">
            <w:pPr>
              <w:tabs>
                <w:tab w:val="left" w:pos="6090"/>
              </w:tabs>
              <w:rPr>
                <w:rFonts w:ascii="Arial" w:hAnsi="Arial" w:cs="Arial"/>
                <w:sz w:val="22"/>
                <w:szCs w:val="22"/>
              </w:rPr>
            </w:pPr>
            <w:r>
              <w:rPr>
                <w:rFonts w:ascii="Arial" w:hAnsi="Arial" w:cs="Arial"/>
                <w:sz w:val="22"/>
                <w:szCs w:val="22"/>
              </w:rPr>
              <w:t>June 2024</w:t>
            </w:r>
          </w:p>
        </w:tc>
      </w:tr>
      <w:tr w:rsidR="003307B2" w:rsidRPr="00810C54" w14:paraId="6508DF3C" w14:textId="77777777" w:rsidTr="00457123">
        <w:tc>
          <w:tcPr>
            <w:tcW w:w="5230" w:type="dxa"/>
          </w:tcPr>
          <w:p w14:paraId="7C6BEA8A" w14:textId="037B4B99" w:rsidR="003307B2" w:rsidRPr="00D32836" w:rsidRDefault="003307B2" w:rsidP="00D32836">
            <w:pPr>
              <w:tabs>
                <w:tab w:val="right" w:pos="5439"/>
              </w:tabs>
              <w:rPr>
                <w:rFonts w:ascii="Arial" w:hAnsi="Arial" w:cs="Arial"/>
                <w:sz w:val="22"/>
                <w:szCs w:val="22"/>
              </w:rPr>
            </w:pPr>
            <w:r>
              <w:rPr>
                <w:rFonts w:ascii="Arial" w:hAnsi="Arial" w:cs="Arial"/>
                <w:sz w:val="22"/>
                <w:szCs w:val="22"/>
              </w:rPr>
              <w:t xml:space="preserve">Digital Strategy </w:t>
            </w:r>
          </w:p>
        </w:tc>
        <w:tc>
          <w:tcPr>
            <w:tcW w:w="2977" w:type="dxa"/>
          </w:tcPr>
          <w:p w14:paraId="5311AFA9" w14:textId="3B3C7D93" w:rsidR="003307B2" w:rsidRPr="00D32836" w:rsidRDefault="003307B2" w:rsidP="00D32836">
            <w:pPr>
              <w:tabs>
                <w:tab w:val="left" w:pos="6090"/>
              </w:tabs>
              <w:rPr>
                <w:rFonts w:ascii="Arial" w:hAnsi="Arial" w:cs="Arial"/>
                <w:sz w:val="22"/>
                <w:szCs w:val="22"/>
              </w:rPr>
            </w:pPr>
            <w:r>
              <w:rPr>
                <w:rFonts w:ascii="Arial" w:hAnsi="Arial" w:cs="Arial"/>
                <w:sz w:val="22"/>
                <w:szCs w:val="22"/>
              </w:rPr>
              <w:t xml:space="preserve">Service Manager </w:t>
            </w:r>
          </w:p>
        </w:tc>
        <w:tc>
          <w:tcPr>
            <w:tcW w:w="2693" w:type="dxa"/>
          </w:tcPr>
          <w:p w14:paraId="688CC63A" w14:textId="11B645DA" w:rsidR="003307B2" w:rsidRPr="00D32836" w:rsidRDefault="003307B2" w:rsidP="00D32836">
            <w:pPr>
              <w:tabs>
                <w:tab w:val="left" w:pos="6090"/>
              </w:tabs>
              <w:rPr>
                <w:rFonts w:ascii="Arial" w:hAnsi="Arial" w:cs="Arial"/>
                <w:sz w:val="22"/>
                <w:szCs w:val="22"/>
              </w:rPr>
            </w:pPr>
            <w:r>
              <w:rPr>
                <w:rFonts w:ascii="Arial" w:hAnsi="Arial" w:cs="Arial"/>
                <w:sz w:val="22"/>
                <w:szCs w:val="22"/>
              </w:rPr>
              <w:t>ICT &amp; Customer Services</w:t>
            </w:r>
          </w:p>
        </w:tc>
        <w:tc>
          <w:tcPr>
            <w:tcW w:w="3544" w:type="dxa"/>
          </w:tcPr>
          <w:p w14:paraId="7B9D851F" w14:textId="68DDA74A" w:rsidR="003307B2" w:rsidRPr="00D32836" w:rsidRDefault="003307B2" w:rsidP="00D32836">
            <w:pPr>
              <w:tabs>
                <w:tab w:val="left" w:pos="6090"/>
              </w:tabs>
              <w:rPr>
                <w:rFonts w:ascii="Arial" w:hAnsi="Arial" w:cs="Arial"/>
                <w:sz w:val="22"/>
                <w:szCs w:val="22"/>
              </w:rPr>
            </w:pPr>
            <w:r>
              <w:rPr>
                <w:rFonts w:ascii="Arial" w:hAnsi="Arial" w:cs="Arial"/>
                <w:sz w:val="22"/>
                <w:szCs w:val="22"/>
              </w:rPr>
              <w:t>June 2024</w:t>
            </w:r>
          </w:p>
        </w:tc>
      </w:tr>
      <w:tr w:rsidR="00EC572C" w:rsidRPr="00810C54" w14:paraId="13D6BC27" w14:textId="77777777" w:rsidTr="00457123">
        <w:tc>
          <w:tcPr>
            <w:tcW w:w="5230" w:type="dxa"/>
          </w:tcPr>
          <w:p w14:paraId="2CCEC3DA" w14:textId="2D7CC60A" w:rsidR="00EC572C" w:rsidRPr="00B40348" w:rsidRDefault="00EC572C" w:rsidP="00EC572C">
            <w:pPr>
              <w:tabs>
                <w:tab w:val="right" w:pos="5439"/>
              </w:tabs>
              <w:rPr>
                <w:rFonts w:ascii="Arial" w:hAnsi="Arial" w:cs="Arial"/>
                <w:sz w:val="22"/>
                <w:szCs w:val="22"/>
              </w:rPr>
            </w:pPr>
            <w:r w:rsidRPr="00B40348">
              <w:rPr>
                <w:rFonts w:ascii="Arial" w:hAnsi="Arial" w:cs="Arial"/>
                <w:sz w:val="22"/>
                <w:szCs w:val="22"/>
              </w:rPr>
              <w:lastRenderedPageBreak/>
              <w:t>Discipline Policy</w:t>
            </w:r>
          </w:p>
          <w:p w14:paraId="6618FAFF" w14:textId="2C717A18" w:rsidR="00EC572C" w:rsidRPr="00B40348" w:rsidRDefault="00EC572C" w:rsidP="00EC572C">
            <w:pPr>
              <w:tabs>
                <w:tab w:val="right" w:pos="5439"/>
              </w:tabs>
              <w:rPr>
                <w:rFonts w:ascii="Arial" w:hAnsi="Arial" w:cs="Arial"/>
                <w:sz w:val="22"/>
                <w:szCs w:val="22"/>
              </w:rPr>
            </w:pPr>
          </w:p>
        </w:tc>
        <w:tc>
          <w:tcPr>
            <w:tcW w:w="2977" w:type="dxa"/>
          </w:tcPr>
          <w:p w14:paraId="6762077D" w14:textId="03E2BFE3" w:rsidR="00EC572C" w:rsidRPr="00457123" w:rsidRDefault="00EC572C" w:rsidP="00EC572C">
            <w:pPr>
              <w:tabs>
                <w:tab w:val="left" w:pos="6090"/>
              </w:tabs>
              <w:rPr>
                <w:rFonts w:ascii="Arial" w:hAnsi="Arial" w:cs="Arial"/>
                <w:sz w:val="22"/>
                <w:szCs w:val="22"/>
              </w:rPr>
            </w:pPr>
            <w:r w:rsidRPr="00457123">
              <w:rPr>
                <w:rFonts w:ascii="Arial" w:hAnsi="Arial" w:cs="Arial"/>
                <w:sz w:val="22"/>
                <w:szCs w:val="22"/>
              </w:rPr>
              <w:t>Service Manager</w:t>
            </w:r>
          </w:p>
        </w:tc>
        <w:tc>
          <w:tcPr>
            <w:tcW w:w="2693" w:type="dxa"/>
          </w:tcPr>
          <w:p w14:paraId="36C6341B" w14:textId="2CE8153F" w:rsidR="00EC572C" w:rsidRPr="00457123" w:rsidRDefault="00EC572C" w:rsidP="00EC572C">
            <w:pPr>
              <w:tabs>
                <w:tab w:val="left" w:pos="6090"/>
              </w:tabs>
              <w:rPr>
                <w:rFonts w:ascii="Arial" w:hAnsi="Arial" w:cs="Arial"/>
                <w:sz w:val="22"/>
                <w:szCs w:val="22"/>
              </w:rPr>
            </w:pPr>
            <w:r w:rsidRPr="00457123">
              <w:rPr>
                <w:rFonts w:ascii="Arial" w:hAnsi="Arial" w:cs="Arial"/>
                <w:sz w:val="22"/>
                <w:szCs w:val="22"/>
              </w:rPr>
              <w:t>OD&amp;HR</w:t>
            </w:r>
          </w:p>
        </w:tc>
        <w:tc>
          <w:tcPr>
            <w:tcW w:w="3544" w:type="dxa"/>
          </w:tcPr>
          <w:p w14:paraId="6CC9C6A6" w14:textId="0D46CCF6" w:rsidR="00EC572C" w:rsidRPr="00457123" w:rsidRDefault="00EC572C" w:rsidP="00EC572C">
            <w:pPr>
              <w:tabs>
                <w:tab w:val="left" w:pos="6090"/>
              </w:tabs>
              <w:rPr>
                <w:rFonts w:ascii="Arial" w:hAnsi="Arial" w:cs="Arial"/>
                <w:sz w:val="22"/>
                <w:szCs w:val="22"/>
              </w:rPr>
            </w:pPr>
            <w:r w:rsidRPr="00457123">
              <w:rPr>
                <w:rFonts w:ascii="Arial" w:hAnsi="Arial" w:cs="Arial"/>
                <w:sz w:val="22"/>
                <w:szCs w:val="22"/>
              </w:rPr>
              <w:t>September 2024</w:t>
            </w:r>
          </w:p>
        </w:tc>
      </w:tr>
      <w:tr w:rsidR="00B217A6" w:rsidRPr="00810C54" w14:paraId="59FDB75E" w14:textId="77777777" w:rsidTr="00457123">
        <w:tc>
          <w:tcPr>
            <w:tcW w:w="5230" w:type="dxa"/>
          </w:tcPr>
          <w:p w14:paraId="42C7114A" w14:textId="77777777" w:rsidR="00B217A6" w:rsidRDefault="00B217A6" w:rsidP="00B217A6">
            <w:pPr>
              <w:tabs>
                <w:tab w:val="right" w:pos="5439"/>
              </w:tabs>
              <w:rPr>
                <w:rFonts w:ascii="Arial" w:hAnsi="Arial" w:cs="Arial"/>
                <w:sz w:val="22"/>
                <w:szCs w:val="22"/>
              </w:rPr>
            </w:pPr>
            <w:r w:rsidRPr="00B217A6">
              <w:rPr>
                <w:rFonts w:ascii="Arial" w:hAnsi="Arial" w:cs="Arial"/>
                <w:sz w:val="22"/>
                <w:szCs w:val="22"/>
              </w:rPr>
              <w:t>Overpayment of Wages</w:t>
            </w:r>
          </w:p>
          <w:p w14:paraId="6C5B62D0" w14:textId="4FFBA1F1" w:rsidR="00B217A6" w:rsidRPr="00B217A6" w:rsidRDefault="00B217A6" w:rsidP="00B217A6">
            <w:pPr>
              <w:tabs>
                <w:tab w:val="right" w:pos="5439"/>
              </w:tabs>
              <w:rPr>
                <w:rFonts w:ascii="Arial" w:hAnsi="Arial" w:cs="Arial"/>
                <w:sz w:val="22"/>
                <w:szCs w:val="22"/>
              </w:rPr>
            </w:pPr>
          </w:p>
        </w:tc>
        <w:tc>
          <w:tcPr>
            <w:tcW w:w="2977" w:type="dxa"/>
          </w:tcPr>
          <w:p w14:paraId="08EAC1B9" w14:textId="109770C6" w:rsidR="00B217A6" w:rsidRPr="00B217A6" w:rsidRDefault="00B217A6" w:rsidP="00B217A6">
            <w:pPr>
              <w:tabs>
                <w:tab w:val="left" w:pos="6090"/>
              </w:tabs>
              <w:rPr>
                <w:rFonts w:ascii="Arial" w:hAnsi="Arial" w:cs="Arial"/>
                <w:sz w:val="22"/>
                <w:szCs w:val="22"/>
              </w:rPr>
            </w:pPr>
            <w:r w:rsidRPr="00B217A6">
              <w:rPr>
                <w:rFonts w:ascii="Arial" w:hAnsi="Arial" w:cs="Arial"/>
                <w:sz w:val="22"/>
                <w:szCs w:val="22"/>
              </w:rPr>
              <w:t>Service Manager</w:t>
            </w:r>
          </w:p>
        </w:tc>
        <w:tc>
          <w:tcPr>
            <w:tcW w:w="2693" w:type="dxa"/>
          </w:tcPr>
          <w:p w14:paraId="311688EF" w14:textId="1CCE13AE" w:rsidR="00B217A6" w:rsidRPr="00B217A6" w:rsidRDefault="00B217A6" w:rsidP="00B217A6">
            <w:pPr>
              <w:tabs>
                <w:tab w:val="left" w:pos="6090"/>
              </w:tabs>
              <w:rPr>
                <w:rFonts w:ascii="Arial" w:hAnsi="Arial" w:cs="Arial"/>
                <w:sz w:val="22"/>
                <w:szCs w:val="22"/>
              </w:rPr>
            </w:pPr>
            <w:r w:rsidRPr="00B217A6">
              <w:rPr>
                <w:rFonts w:ascii="Arial" w:hAnsi="Arial" w:cs="Arial"/>
                <w:sz w:val="22"/>
                <w:szCs w:val="22"/>
              </w:rPr>
              <w:t>OD&amp;HR</w:t>
            </w:r>
          </w:p>
        </w:tc>
        <w:tc>
          <w:tcPr>
            <w:tcW w:w="3544" w:type="dxa"/>
          </w:tcPr>
          <w:p w14:paraId="4890118A" w14:textId="28D5B315" w:rsidR="00B217A6" w:rsidRPr="00B217A6" w:rsidRDefault="00B217A6" w:rsidP="00B217A6">
            <w:pPr>
              <w:tabs>
                <w:tab w:val="left" w:pos="6090"/>
              </w:tabs>
              <w:rPr>
                <w:rFonts w:ascii="Arial" w:hAnsi="Arial" w:cs="Arial"/>
                <w:sz w:val="22"/>
                <w:szCs w:val="22"/>
              </w:rPr>
            </w:pPr>
            <w:r w:rsidRPr="00B217A6">
              <w:rPr>
                <w:rFonts w:ascii="Arial" w:hAnsi="Arial" w:cs="Arial"/>
                <w:sz w:val="22"/>
                <w:szCs w:val="22"/>
              </w:rPr>
              <w:t>September 2024</w:t>
            </w:r>
          </w:p>
        </w:tc>
      </w:tr>
      <w:tr w:rsidR="001C041E" w:rsidRPr="00810C54" w14:paraId="73FD27EE" w14:textId="77777777" w:rsidTr="00457123">
        <w:tc>
          <w:tcPr>
            <w:tcW w:w="5230" w:type="dxa"/>
          </w:tcPr>
          <w:p w14:paraId="7773AC5E" w14:textId="77777777" w:rsidR="001C041E" w:rsidRDefault="001C041E" w:rsidP="001C041E">
            <w:pPr>
              <w:tabs>
                <w:tab w:val="right" w:pos="5439"/>
              </w:tabs>
              <w:rPr>
                <w:rFonts w:ascii="Arial" w:hAnsi="Arial" w:cs="Arial"/>
                <w:sz w:val="22"/>
                <w:szCs w:val="22"/>
              </w:rPr>
            </w:pPr>
            <w:r>
              <w:rPr>
                <w:rFonts w:ascii="Arial" w:hAnsi="Arial" w:cs="Arial"/>
                <w:sz w:val="22"/>
                <w:szCs w:val="22"/>
              </w:rPr>
              <w:t xml:space="preserve">Recruitment &amp; Selection Policy </w:t>
            </w:r>
          </w:p>
          <w:p w14:paraId="2F20150F" w14:textId="06339387" w:rsidR="001C041E" w:rsidRPr="00B217A6" w:rsidRDefault="001C041E" w:rsidP="001C041E">
            <w:pPr>
              <w:tabs>
                <w:tab w:val="right" w:pos="5439"/>
              </w:tabs>
              <w:rPr>
                <w:rFonts w:ascii="Arial" w:hAnsi="Arial" w:cs="Arial"/>
                <w:sz w:val="22"/>
                <w:szCs w:val="22"/>
              </w:rPr>
            </w:pPr>
          </w:p>
        </w:tc>
        <w:tc>
          <w:tcPr>
            <w:tcW w:w="2977" w:type="dxa"/>
          </w:tcPr>
          <w:p w14:paraId="7CD49A24" w14:textId="2455F06C" w:rsidR="001C041E" w:rsidRPr="00B217A6" w:rsidRDefault="001C041E" w:rsidP="001C041E">
            <w:pPr>
              <w:tabs>
                <w:tab w:val="left" w:pos="6090"/>
              </w:tabs>
              <w:rPr>
                <w:rFonts w:ascii="Arial" w:hAnsi="Arial" w:cs="Arial"/>
                <w:sz w:val="22"/>
                <w:szCs w:val="22"/>
              </w:rPr>
            </w:pPr>
            <w:r w:rsidRPr="00B217A6">
              <w:rPr>
                <w:rFonts w:ascii="Arial" w:hAnsi="Arial" w:cs="Arial"/>
                <w:sz w:val="22"/>
                <w:szCs w:val="22"/>
              </w:rPr>
              <w:t>Service Manager</w:t>
            </w:r>
          </w:p>
        </w:tc>
        <w:tc>
          <w:tcPr>
            <w:tcW w:w="2693" w:type="dxa"/>
          </w:tcPr>
          <w:p w14:paraId="032A520A" w14:textId="0FF53268" w:rsidR="001C041E" w:rsidRPr="00B217A6" w:rsidRDefault="001C041E" w:rsidP="001C041E">
            <w:pPr>
              <w:tabs>
                <w:tab w:val="left" w:pos="6090"/>
              </w:tabs>
              <w:rPr>
                <w:rFonts w:ascii="Arial" w:hAnsi="Arial" w:cs="Arial"/>
                <w:sz w:val="22"/>
                <w:szCs w:val="22"/>
              </w:rPr>
            </w:pPr>
            <w:r w:rsidRPr="00B217A6">
              <w:rPr>
                <w:rFonts w:ascii="Arial" w:hAnsi="Arial" w:cs="Arial"/>
                <w:sz w:val="22"/>
                <w:szCs w:val="22"/>
              </w:rPr>
              <w:t>OD&amp;HR</w:t>
            </w:r>
          </w:p>
        </w:tc>
        <w:tc>
          <w:tcPr>
            <w:tcW w:w="3544" w:type="dxa"/>
          </w:tcPr>
          <w:p w14:paraId="0999FFF6" w14:textId="5CF23BE1" w:rsidR="001C041E" w:rsidRPr="00B217A6" w:rsidRDefault="001C041E" w:rsidP="001C041E">
            <w:pPr>
              <w:tabs>
                <w:tab w:val="left" w:pos="6090"/>
              </w:tabs>
              <w:rPr>
                <w:rFonts w:ascii="Arial" w:hAnsi="Arial" w:cs="Arial"/>
                <w:sz w:val="22"/>
                <w:szCs w:val="22"/>
              </w:rPr>
            </w:pPr>
            <w:r>
              <w:rPr>
                <w:rFonts w:ascii="Arial" w:hAnsi="Arial" w:cs="Arial"/>
                <w:sz w:val="22"/>
                <w:szCs w:val="22"/>
              </w:rPr>
              <w:t>September 2024</w:t>
            </w:r>
          </w:p>
        </w:tc>
      </w:tr>
      <w:tr w:rsidR="0021096B" w:rsidRPr="00810C54" w14:paraId="71A59F96" w14:textId="77777777" w:rsidTr="00457123">
        <w:tc>
          <w:tcPr>
            <w:tcW w:w="5230" w:type="dxa"/>
          </w:tcPr>
          <w:p w14:paraId="5D0848D0" w14:textId="2F3201D0" w:rsidR="0021096B" w:rsidRDefault="0021096B" w:rsidP="0021096B">
            <w:pPr>
              <w:tabs>
                <w:tab w:val="right" w:pos="5439"/>
              </w:tabs>
              <w:rPr>
                <w:rFonts w:ascii="Arial" w:hAnsi="Arial" w:cs="Arial"/>
                <w:sz w:val="22"/>
                <w:szCs w:val="22"/>
              </w:rPr>
            </w:pPr>
            <w:r>
              <w:rPr>
                <w:rFonts w:ascii="Arial" w:hAnsi="Arial" w:cs="Arial"/>
                <w:sz w:val="22"/>
                <w:szCs w:val="22"/>
              </w:rPr>
              <w:t xml:space="preserve">Redeployment Policy </w:t>
            </w:r>
          </w:p>
        </w:tc>
        <w:tc>
          <w:tcPr>
            <w:tcW w:w="2977" w:type="dxa"/>
          </w:tcPr>
          <w:p w14:paraId="21DE4275" w14:textId="0F1B53D3" w:rsidR="0021096B" w:rsidRPr="00B217A6" w:rsidRDefault="0021096B" w:rsidP="0021096B">
            <w:pPr>
              <w:tabs>
                <w:tab w:val="left" w:pos="6090"/>
              </w:tabs>
              <w:rPr>
                <w:rFonts w:ascii="Arial" w:hAnsi="Arial" w:cs="Arial"/>
                <w:sz w:val="22"/>
                <w:szCs w:val="22"/>
              </w:rPr>
            </w:pPr>
            <w:r w:rsidRPr="00B217A6">
              <w:rPr>
                <w:rFonts w:ascii="Arial" w:hAnsi="Arial" w:cs="Arial"/>
                <w:sz w:val="22"/>
                <w:szCs w:val="22"/>
              </w:rPr>
              <w:t>Service Manager</w:t>
            </w:r>
          </w:p>
        </w:tc>
        <w:tc>
          <w:tcPr>
            <w:tcW w:w="2693" w:type="dxa"/>
          </w:tcPr>
          <w:p w14:paraId="66A855BF" w14:textId="266B821F" w:rsidR="0021096B" w:rsidRPr="00B217A6" w:rsidRDefault="0021096B" w:rsidP="0021096B">
            <w:pPr>
              <w:tabs>
                <w:tab w:val="left" w:pos="6090"/>
              </w:tabs>
              <w:rPr>
                <w:rFonts w:ascii="Arial" w:hAnsi="Arial" w:cs="Arial"/>
                <w:sz w:val="22"/>
                <w:szCs w:val="22"/>
              </w:rPr>
            </w:pPr>
            <w:r w:rsidRPr="00B217A6">
              <w:rPr>
                <w:rFonts w:ascii="Arial" w:hAnsi="Arial" w:cs="Arial"/>
                <w:sz w:val="22"/>
                <w:szCs w:val="22"/>
              </w:rPr>
              <w:t>OD&amp;HR</w:t>
            </w:r>
          </w:p>
        </w:tc>
        <w:tc>
          <w:tcPr>
            <w:tcW w:w="3544" w:type="dxa"/>
          </w:tcPr>
          <w:p w14:paraId="05EFD115" w14:textId="77777777" w:rsidR="0021096B" w:rsidRDefault="0021096B" w:rsidP="0021096B">
            <w:pPr>
              <w:tabs>
                <w:tab w:val="left" w:pos="6090"/>
              </w:tabs>
              <w:rPr>
                <w:rFonts w:ascii="Arial" w:hAnsi="Arial" w:cs="Arial"/>
                <w:sz w:val="22"/>
                <w:szCs w:val="22"/>
              </w:rPr>
            </w:pPr>
            <w:r>
              <w:rPr>
                <w:rFonts w:ascii="Arial" w:hAnsi="Arial" w:cs="Arial"/>
                <w:sz w:val="22"/>
                <w:szCs w:val="22"/>
              </w:rPr>
              <w:t>September 2024</w:t>
            </w:r>
          </w:p>
          <w:p w14:paraId="62EE7905" w14:textId="0A6DECBF" w:rsidR="0021096B" w:rsidRDefault="0021096B" w:rsidP="0021096B">
            <w:pPr>
              <w:tabs>
                <w:tab w:val="left" w:pos="6090"/>
              </w:tabs>
              <w:rPr>
                <w:rFonts w:ascii="Arial" w:hAnsi="Arial" w:cs="Arial"/>
                <w:sz w:val="22"/>
                <w:szCs w:val="22"/>
              </w:rPr>
            </w:pPr>
          </w:p>
        </w:tc>
      </w:tr>
      <w:tr w:rsidR="0021096B" w:rsidRPr="00810C54" w14:paraId="6FE45E3A" w14:textId="77777777" w:rsidTr="00457123">
        <w:tc>
          <w:tcPr>
            <w:tcW w:w="5230" w:type="dxa"/>
          </w:tcPr>
          <w:p w14:paraId="7CE35E7D" w14:textId="4F0C4990" w:rsidR="0021096B" w:rsidRPr="00326CCB" w:rsidRDefault="0021096B" w:rsidP="0021096B">
            <w:pPr>
              <w:tabs>
                <w:tab w:val="right" w:pos="5439"/>
              </w:tabs>
              <w:rPr>
                <w:rFonts w:ascii="Arial" w:hAnsi="Arial" w:cs="Arial"/>
                <w:sz w:val="22"/>
                <w:szCs w:val="22"/>
              </w:rPr>
            </w:pPr>
            <w:r w:rsidRPr="00326CCB">
              <w:rPr>
                <w:rFonts w:ascii="Arial" w:hAnsi="Arial" w:cs="Arial"/>
                <w:sz w:val="22"/>
                <w:szCs w:val="22"/>
              </w:rPr>
              <w:t xml:space="preserve">Relocation Policy </w:t>
            </w:r>
          </w:p>
        </w:tc>
        <w:tc>
          <w:tcPr>
            <w:tcW w:w="2977" w:type="dxa"/>
          </w:tcPr>
          <w:p w14:paraId="39ACCAE9" w14:textId="48172864" w:rsidR="0021096B" w:rsidRPr="00326CCB" w:rsidRDefault="0021096B" w:rsidP="0021096B">
            <w:pPr>
              <w:tabs>
                <w:tab w:val="left" w:pos="6090"/>
              </w:tabs>
              <w:rPr>
                <w:rFonts w:ascii="Arial" w:hAnsi="Arial" w:cs="Arial"/>
                <w:sz w:val="22"/>
                <w:szCs w:val="22"/>
              </w:rPr>
            </w:pPr>
            <w:r w:rsidRPr="00326CCB">
              <w:rPr>
                <w:rFonts w:ascii="Arial" w:hAnsi="Arial" w:cs="Arial"/>
                <w:sz w:val="22"/>
                <w:szCs w:val="22"/>
              </w:rPr>
              <w:t>Service Manager</w:t>
            </w:r>
          </w:p>
        </w:tc>
        <w:tc>
          <w:tcPr>
            <w:tcW w:w="2693" w:type="dxa"/>
          </w:tcPr>
          <w:p w14:paraId="34F11CE5" w14:textId="3B756549" w:rsidR="0021096B" w:rsidRPr="00326CCB" w:rsidRDefault="0021096B" w:rsidP="0021096B">
            <w:pPr>
              <w:tabs>
                <w:tab w:val="left" w:pos="6090"/>
              </w:tabs>
              <w:rPr>
                <w:rFonts w:ascii="Arial" w:hAnsi="Arial" w:cs="Arial"/>
                <w:sz w:val="22"/>
                <w:szCs w:val="22"/>
              </w:rPr>
            </w:pPr>
            <w:r w:rsidRPr="00326CCB">
              <w:rPr>
                <w:rFonts w:ascii="Arial" w:hAnsi="Arial" w:cs="Arial"/>
                <w:sz w:val="22"/>
                <w:szCs w:val="22"/>
              </w:rPr>
              <w:t>OD&amp;HR</w:t>
            </w:r>
          </w:p>
        </w:tc>
        <w:tc>
          <w:tcPr>
            <w:tcW w:w="3544" w:type="dxa"/>
          </w:tcPr>
          <w:p w14:paraId="6955DC96" w14:textId="77777777" w:rsidR="0021096B" w:rsidRPr="00326CCB" w:rsidRDefault="007A4EB3" w:rsidP="0021096B">
            <w:pPr>
              <w:tabs>
                <w:tab w:val="left" w:pos="6090"/>
              </w:tabs>
              <w:rPr>
                <w:rFonts w:ascii="Arial" w:hAnsi="Arial" w:cs="Arial"/>
                <w:sz w:val="22"/>
                <w:szCs w:val="22"/>
              </w:rPr>
            </w:pPr>
            <w:r w:rsidRPr="00326CCB">
              <w:rPr>
                <w:rFonts w:ascii="Arial" w:hAnsi="Arial" w:cs="Arial"/>
                <w:sz w:val="22"/>
                <w:szCs w:val="22"/>
              </w:rPr>
              <w:t>September 2024</w:t>
            </w:r>
          </w:p>
          <w:p w14:paraId="20EE4546" w14:textId="17BF1C2B" w:rsidR="007A4EB3" w:rsidRPr="00326CCB" w:rsidRDefault="007A4EB3" w:rsidP="0021096B">
            <w:pPr>
              <w:tabs>
                <w:tab w:val="left" w:pos="6090"/>
              </w:tabs>
              <w:rPr>
                <w:rFonts w:ascii="Arial" w:hAnsi="Arial" w:cs="Arial"/>
                <w:sz w:val="22"/>
                <w:szCs w:val="22"/>
              </w:rPr>
            </w:pPr>
          </w:p>
        </w:tc>
      </w:tr>
      <w:tr w:rsidR="007501F4" w:rsidRPr="00810C54" w14:paraId="5FB7D0C3" w14:textId="77777777" w:rsidTr="00457123">
        <w:tc>
          <w:tcPr>
            <w:tcW w:w="5230" w:type="dxa"/>
          </w:tcPr>
          <w:p w14:paraId="2A0AAFB6" w14:textId="3C9CBDBC" w:rsidR="007501F4" w:rsidRPr="00326CCB" w:rsidRDefault="007501F4" w:rsidP="007501F4">
            <w:pPr>
              <w:tabs>
                <w:tab w:val="right" w:pos="5439"/>
              </w:tabs>
              <w:rPr>
                <w:rFonts w:ascii="Arial" w:hAnsi="Arial" w:cs="Arial"/>
                <w:sz w:val="22"/>
                <w:szCs w:val="22"/>
              </w:rPr>
            </w:pPr>
            <w:r w:rsidRPr="00326CCB">
              <w:rPr>
                <w:rFonts w:ascii="Arial" w:hAnsi="Arial" w:cs="Arial"/>
                <w:sz w:val="22"/>
                <w:szCs w:val="22"/>
              </w:rPr>
              <w:t>Supporting Employee Attendance Policy</w:t>
            </w:r>
          </w:p>
        </w:tc>
        <w:tc>
          <w:tcPr>
            <w:tcW w:w="2977" w:type="dxa"/>
          </w:tcPr>
          <w:p w14:paraId="77039AC0" w14:textId="0D8F3952" w:rsidR="007501F4" w:rsidRPr="00326CCB" w:rsidRDefault="007501F4" w:rsidP="007501F4">
            <w:pPr>
              <w:tabs>
                <w:tab w:val="left" w:pos="6090"/>
              </w:tabs>
              <w:rPr>
                <w:rFonts w:ascii="Arial" w:hAnsi="Arial" w:cs="Arial"/>
                <w:sz w:val="22"/>
                <w:szCs w:val="22"/>
              </w:rPr>
            </w:pPr>
            <w:r w:rsidRPr="00326CCB">
              <w:rPr>
                <w:rFonts w:ascii="Arial" w:hAnsi="Arial" w:cs="Arial"/>
                <w:sz w:val="22"/>
                <w:szCs w:val="22"/>
              </w:rPr>
              <w:t>Service Manager</w:t>
            </w:r>
          </w:p>
        </w:tc>
        <w:tc>
          <w:tcPr>
            <w:tcW w:w="2693" w:type="dxa"/>
          </w:tcPr>
          <w:p w14:paraId="6054BC72" w14:textId="4A96AEE5" w:rsidR="007501F4" w:rsidRPr="00326CCB" w:rsidRDefault="007501F4" w:rsidP="007501F4">
            <w:pPr>
              <w:tabs>
                <w:tab w:val="left" w:pos="6090"/>
              </w:tabs>
              <w:rPr>
                <w:rFonts w:ascii="Arial" w:hAnsi="Arial" w:cs="Arial"/>
                <w:sz w:val="22"/>
                <w:szCs w:val="22"/>
              </w:rPr>
            </w:pPr>
            <w:r w:rsidRPr="00326CCB">
              <w:rPr>
                <w:rFonts w:ascii="Arial" w:hAnsi="Arial" w:cs="Arial"/>
                <w:sz w:val="22"/>
                <w:szCs w:val="22"/>
              </w:rPr>
              <w:t>OD&amp;HR</w:t>
            </w:r>
          </w:p>
        </w:tc>
        <w:tc>
          <w:tcPr>
            <w:tcW w:w="3544" w:type="dxa"/>
          </w:tcPr>
          <w:p w14:paraId="11C05233" w14:textId="77777777" w:rsidR="007501F4" w:rsidRPr="00326CCB" w:rsidRDefault="007501F4" w:rsidP="007501F4">
            <w:pPr>
              <w:tabs>
                <w:tab w:val="left" w:pos="6090"/>
              </w:tabs>
              <w:rPr>
                <w:rFonts w:ascii="Arial" w:hAnsi="Arial" w:cs="Arial"/>
                <w:sz w:val="22"/>
                <w:szCs w:val="22"/>
              </w:rPr>
            </w:pPr>
            <w:r w:rsidRPr="00326CCB">
              <w:rPr>
                <w:rFonts w:ascii="Arial" w:hAnsi="Arial" w:cs="Arial"/>
                <w:sz w:val="22"/>
                <w:szCs w:val="22"/>
              </w:rPr>
              <w:t>September 2024</w:t>
            </w:r>
          </w:p>
          <w:p w14:paraId="2DCE55A1" w14:textId="77777777" w:rsidR="007501F4" w:rsidRPr="00326CCB" w:rsidRDefault="007501F4" w:rsidP="007501F4">
            <w:pPr>
              <w:tabs>
                <w:tab w:val="left" w:pos="6090"/>
              </w:tabs>
              <w:rPr>
                <w:rFonts w:ascii="Arial" w:hAnsi="Arial" w:cs="Arial"/>
                <w:sz w:val="22"/>
                <w:szCs w:val="22"/>
              </w:rPr>
            </w:pPr>
          </w:p>
        </w:tc>
      </w:tr>
      <w:tr w:rsidR="001A6527" w:rsidRPr="00810C54" w14:paraId="1A66035B" w14:textId="77777777" w:rsidTr="00457123">
        <w:tc>
          <w:tcPr>
            <w:tcW w:w="5230" w:type="dxa"/>
          </w:tcPr>
          <w:p w14:paraId="1AD9A912" w14:textId="77777777" w:rsidR="001A6527" w:rsidRPr="00E60CD7" w:rsidRDefault="00D04DDC" w:rsidP="007501F4">
            <w:pPr>
              <w:tabs>
                <w:tab w:val="right" w:pos="5439"/>
              </w:tabs>
              <w:rPr>
                <w:rFonts w:ascii="Arial" w:hAnsi="Arial" w:cs="Arial"/>
                <w:sz w:val="22"/>
                <w:szCs w:val="22"/>
              </w:rPr>
            </w:pPr>
            <w:proofErr w:type="spellStart"/>
            <w:r w:rsidRPr="00E60CD7">
              <w:rPr>
                <w:rFonts w:ascii="Arial" w:hAnsi="Arial" w:cs="Arial"/>
                <w:sz w:val="22"/>
                <w:szCs w:val="22"/>
              </w:rPr>
              <w:t>Anti Fraud</w:t>
            </w:r>
            <w:proofErr w:type="spellEnd"/>
            <w:r w:rsidRPr="00E60CD7">
              <w:rPr>
                <w:rFonts w:ascii="Arial" w:hAnsi="Arial" w:cs="Arial"/>
                <w:sz w:val="22"/>
                <w:szCs w:val="22"/>
              </w:rPr>
              <w:t xml:space="preserve">, </w:t>
            </w:r>
            <w:proofErr w:type="gramStart"/>
            <w:r w:rsidRPr="00E60CD7">
              <w:rPr>
                <w:rFonts w:ascii="Arial" w:hAnsi="Arial" w:cs="Arial"/>
                <w:sz w:val="22"/>
                <w:szCs w:val="22"/>
              </w:rPr>
              <w:t>Corruption</w:t>
            </w:r>
            <w:proofErr w:type="gramEnd"/>
            <w:r w:rsidRPr="00E60CD7">
              <w:rPr>
                <w:rFonts w:ascii="Arial" w:hAnsi="Arial" w:cs="Arial"/>
                <w:sz w:val="22"/>
                <w:szCs w:val="22"/>
              </w:rPr>
              <w:t xml:space="preserve"> and Irregularity Policy</w:t>
            </w:r>
          </w:p>
          <w:p w14:paraId="55C34294" w14:textId="4517D9A7" w:rsidR="0016653E" w:rsidRPr="00E60CD7" w:rsidRDefault="0016653E" w:rsidP="007501F4">
            <w:pPr>
              <w:tabs>
                <w:tab w:val="right" w:pos="5439"/>
              </w:tabs>
              <w:rPr>
                <w:rFonts w:ascii="Arial" w:hAnsi="Arial" w:cs="Arial"/>
                <w:sz w:val="22"/>
                <w:szCs w:val="22"/>
              </w:rPr>
            </w:pPr>
          </w:p>
        </w:tc>
        <w:tc>
          <w:tcPr>
            <w:tcW w:w="2977" w:type="dxa"/>
          </w:tcPr>
          <w:p w14:paraId="3EDE0A5F" w14:textId="26D287E8" w:rsidR="001A6527" w:rsidRPr="00E60CD7" w:rsidRDefault="00D04DDC" w:rsidP="007501F4">
            <w:pPr>
              <w:tabs>
                <w:tab w:val="left" w:pos="6090"/>
              </w:tabs>
              <w:rPr>
                <w:rFonts w:ascii="Arial" w:hAnsi="Arial" w:cs="Arial"/>
                <w:sz w:val="22"/>
                <w:szCs w:val="22"/>
              </w:rPr>
            </w:pPr>
            <w:r w:rsidRPr="00E60CD7">
              <w:rPr>
                <w:rFonts w:ascii="Arial" w:hAnsi="Arial" w:cs="Arial"/>
                <w:sz w:val="22"/>
                <w:szCs w:val="22"/>
              </w:rPr>
              <w:t xml:space="preserve">Chief Internal Auditor </w:t>
            </w:r>
          </w:p>
        </w:tc>
        <w:tc>
          <w:tcPr>
            <w:tcW w:w="2693" w:type="dxa"/>
          </w:tcPr>
          <w:p w14:paraId="6740B9D9" w14:textId="5F498DB4" w:rsidR="001A6527" w:rsidRPr="00E60CD7" w:rsidRDefault="00D04DDC" w:rsidP="007501F4">
            <w:pPr>
              <w:tabs>
                <w:tab w:val="left" w:pos="6090"/>
              </w:tabs>
              <w:rPr>
                <w:rFonts w:ascii="Arial" w:hAnsi="Arial" w:cs="Arial"/>
                <w:sz w:val="22"/>
                <w:szCs w:val="22"/>
              </w:rPr>
            </w:pPr>
            <w:r w:rsidRPr="00E60CD7">
              <w:rPr>
                <w:rFonts w:ascii="Arial" w:hAnsi="Arial" w:cs="Arial"/>
                <w:sz w:val="22"/>
                <w:szCs w:val="22"/>
              </w:rPr>
              <w:t xml:space="preserve">Internal Audit </w:t>
            </w:r>
          </w:p>
        </w:tc>
        <w:tc>
          <w:tcPr>
            <w:tcW w:w="3544" w:type="dxa"/>
          </w:tcPr>
          <w:p w14:paraId="3926A3C8" w14:textId="5C6865EE" w:rsidR="001A6527" w:rsidRPr="00E60CD7" w:rsidRDefault="00D04DDC" w:rsidP="007501F4">
            <w:pPr>
              <w:tabs>
                <w:tab w:val="left" w:pos="6090"/>
              </w:tabs>
              <w:rPr>
                <w:rFonts w:ascii="Arial" w:hAnsi="Arial" w:cs="Arial"/>
                <w:sz w:val="22"/>
                <w:szCs w:val="22"/>
              </w:rPr>
            </w:pPr>
            <w:r w:rsidRPr="00E60CD7">
              <w:rPr>
                <w:rFonts w:ascii="Arial" w:hAnsi="Arial" w:cs="Arial"/>
                <w:sz w:val="22"/>
                <w:szCs w:val="22"/>
              </w:rPr>
              <w:t>September 2024</w:t>
            </w:r>
          </w:p>
        </w:tc>
      </w:tr>
      <w:tr w:rsidR="00326CCB" w:rsidRPr="00810C54" w14:paraId="62DF40B2" w14:textId="77777777" w:rsidTr="00457123">
        <w:tc>
          <w:tcPr>
            <w:tcW w:w="5230" w:type="dxa"/>
          </w:tcPr>
          <w:p w14:paraId="3CFD06DC" w14:textId="3AEB1BCF" w:rsidR="00326CCB" w:rsidRPr="00E60CD7" w:rsidRDefault="00326CCB" w:rsidP="00326CCB">
            <w:pPr>
              <w:tabs>
                <w:tab w:val="right" w:pos="5439"/>
              </w:tabs>
              <w:rPr>
                <w:rFonts w:ascii="Arial" w:hAnsi="Arial" w:cs="Arial"/>
                <w:sz w:val="22"/>
                <w:szCs w:val="22"/>
              </w:rPr>
            </w:pPr>
            <w:r w:rsidRPr="00E60CD7">
              <w:rPr>
                <w:rFonts w:ascii="Arial" w:hAnsi="Arial" w:cs="Arial"/>
                <w:sz w:val="22"/>
                <w:szCs w:val="22"/>
              </w:rPr>
              <w:t>Sexual Entertainment Policy</w:t>
            </w:r>
          </w:p>
        </w:tc>
        <w:tc>
          <w:tcPr>
            <w:tcW w:w="2977" w:type="dxa"/>
          </w:tcPr>
          <w:p w14:paraId="51FCF33F" w14:textId="3F6C0036"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Legal Services Manager</w:t>
            </w:r>
          </w:p>
        </w:tc>
        <w:tc>
          <w:tcPr>
            <w:tcW w:w="2693" w:type="dxa"/>
          </w:tcPr>
          <w:p w14:paraId="700CA31B" w14:textId="2D50EE16"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Legal (Licensing)</w:t>
            </w:r>
          </w:p>
        </w:tc>
        <w:tc>
          <w:tcPr>
            <w:tcW w:w="3544" w:type="dxa"/>
          </w:tcPr>
          <w:p w14:paraId="42C97176" w14:textId="77777777"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October 2024</w:t>
            </w:r>
          </w:p>
          <w:p w14:paraId="2FDA403D" w14:textId="45527351" w:rsidR="00326CCB" w:rsidRPr="00E60CD7" w:rsidRDefault="00326CCB" w:rsidP="00326CCB">
            <w:pPr>
              <w:tabs>
                <w:tab w:val="left" w:pos="6090"/>
              </w:tabs>
              <w:rPr>
                <w:rFonts w:ascii="Arial" w:hAnsi="Arial" w:cs="Arial"/>
                <w:sz w:val="22"/>
                <w:szCs w:val="22"/>
              </w:rPr>
            </w:pPr>
          </w:p>
        </w:tc>
      </w:tr>
      <w:tr w:rsidR="0016653E" w:rsidRPr="00810C54" w14:paraId="3C3BD65E" w14:textId="77777777" w:rsidTr="00457123">
        <w:tc>
          <w:tcPr>
            <w:tcW w:w="5230" w:type="dxa"/>
          </w:tcPr>
          <w:p w14:paraId="53B84432" w14:textId="18091EE5" w:rsidR="0016653E" w:rsidRPr="00E60CD7" w:rsidRDefault="0016653E" w:rsidP="0016653E">
            <w:pPr>
              <w:tabs>
                <w:tab w:val="right" w:pos="5439"/>
              </w:tabs>
              <w:rPr>
                <w:rFonts w:ascii="Arial" w:hAnsi="Arial" w:cs="Arial"/>
                <w:sz w:val="22"/>
                <w:szCs w:val="22"/>
              </w:rPr>
            </w:pPr>
            <w:r w:rsidRPr="00E60CD7">
              <w:rPr>
                <w:rFonts w:ascii="Arial" w:hAnsi="Arial" w:cs="Arial"/>
                <w:sz w:val="22"/>
                <w:szCs w:val="22"/>
              </w:rPr>
              <w:t xml:space="preserve">Unacceptable Actions Policy </w:t>
            </w:r>
          </w:p>
        </w:tc>
        <w:tc>
          <w:tcPr>
            <w:tcW w:w="2977" w:type="dxa"/>
          </w:tcPr>
          <w:p w14:paraId="5F1D088E" w14:textId="25D1AB53" w:rsidR="0016653E" w:rsidRPr="00E60CD7" w:rsidRDefault="0016653E" w:rsidP="0016653E">
            <w:pPr>
              <w:tabs>
                <w:tab w:val="left" w:pos="6090"/>
              </w:tabs>
              <w:rPr>
                <w:rFonts w:ascii="Arial" w:hAnsi="Arial" w:cs="Arial"/>
                <w:sz w:val="22"/>
                <w:szCs w:val="22"/>
              </w:rPr>
            </w:pPr>
            <w:r w:rsidRPr="00E60CD7">
              <w:rPr>
                <w:rFonts w:ascii="Arial" w:hAnsi="Arial" w:cs="Arial"/>
                <w:sz w:val="22"/>
                <w:szCs w:val="22"/>
              </w:rPr>
              <w:t xml:space="preserve">Legal Services Manager </w:t>
            </w:r>
          </w:p>
        </w:tc>
        <w:tc>
          <w:tcPr>
            <w:tcW w:w="2693" w:type="dxa"/>
          </w:tcPr>
          <w:p w14:paraId="77DE19FB" w14:textId="77A642ED" w:rsidR="0016653E" w:rsidRPr="00E60CD7" w:rsidRDefault="0016653E" w:rsidP="0016653E">
            <w:pPr>
              <w:tabs>
                <w:tab w:val="left" w:pos="6090"/>
              </w:tabs>
              <w:rPr>
                <w:rFonts w:ascii="Arial" w:hAnsi="Arial" w:cs="Arial"/>
                <w:sz w:val="22"/>
                <w:szCs w:val="22"/>
              </w:rPr>
            </w:pPr>
            <w:r w:rsidRPr="00E60CD7">
              <w:rPr>
                <w:rFonts w:ascii="Arial" w:hAnsi="Arial" w:cs="Arial"/>
                <w:sz w:val="22"/>
                <w:szCs w:val="22"/>
              </w:rPr>
              <w:t>Legal (Information Governance)</w:t>
            </w:r>
          </w:p>
        </w:tc>
        <w:tc>
          <w:tcPr>
            <w:tcW w:w="3544" w:type="dxa"/>
          </w:tcPr>
          <w:p w14:paraId="1E97AFB1" w14:textId="59F6EB53" w:rsidR="0016653E" w:rsidRPr="00E60CD7" w:rsidRDefault="0016653E" w:rsidP="0016653E">
            <w:pPr>
              <w:tabs>
                <w:tab w:val="left" w:pos="6090"/>
              </w:tabs>
              <w:rPr>
                <w:rFonts w:ascii="Arial" w:hAnsi="Arial" w:cs="Arial"/>
                <w:sz w:val="22"/>
                <w:szCs w:val="22"/>
              </w:rPr>
            </w:pPr>
            <w:r w:rsidRPr="00E60CD7">
              <w:rPr>
                <w:rFonts w:ascii="Arial" w:hAnsi="Arial" w:cs="Arial"/>
                <w:sz w:val="22"/>
                <w:szCs w:val="22"/>
              </w:rPr>
              <w:t>November 2024</w:t>
            </w:r>
          </w:p>
        </w:tc>
      </w:tr>
      <w:tr w:rsidR="00326CCB" w:rsidRPr="00810C54" w14:paraId="46E05350" w14:textId="77777777" w:rsidTr="00457123">
        <w:tc>
          <w:tcPr>
            <w:tcW w:w="5230" w:type="dxa"/>
          </w:tcPr>
          <w:p w14:paraId="17BC817F" w14:textId="1FC17D59" w:rsidR="00326CCB" w:rsidRPr="00E60CD7" w:rsidRDefault="00326CCB" w:rsidP="00326CCB">
            <w:pPr>
              <w:tabs>
                <w:tab w:val="right" w:pos="5439"/>
              </w:tabs>
              <w:rPr>
                <w:rFonts w:ascii="Arial" w:hAnsi="Arial" w:cs="Arial"/>
                <w:sz w:val="22"/>
                <w:szCs w:val="22"/>
              </w:rPr>
            </w:pPr>
            <w:r w:rsidRPr="00E60CD7">
              <w:rPr>
                <w:rFonts w:ascii="Arial" w:hAnsi="Arial" w:cs="Arial"/>
                <w:sz w:val="22"/>
                <w:szCs w:val="22"/>
              </w:rPr>
              <w:t>Policy and Procedures for Authorisation of Covert Surveillance and Covert Human Intelligence Services (RIPSA)</w:t>
            </w:r>
          </w:p>
        </w:tc>
        <w:tc>
          <w:tcPr>
            <w:tcW w:w="2977" w:type="dxa"/>
          </w:tcPr>
          <w:p w14:paraId="35C0946B" w14:textId="357A1D4E"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Legal Services Manager</w:t>
            </w:r>
          </w:p>
        </w:tc>
        <w:tc>
          <w:tcPr>
            <w:tcW w:w="2693" w:type="dxa"/>
          </w:tcPr>
          <w:p w14:paraId="380A97F3" w14:textId="10D62F79"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Legal (Information Governance)</w:t>
            </w:r>
          </w:p>
        </w:tc>
        <w:tc>
          <w:tcPr>
            <w:tcW w:w="3544" w:type="dxa"/>
          </w:tcPr>
          <w:p w14:paraId="09741F45" w14:textId="03E7E165"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November 2024</w:t>
            </w:r>
          </w:p>
        </w:tc>
      </w:tr>
      <w:tr w:rsidR="00326CCB" w:rsidRPr="00810C54" w14:paraId="45C5BEFF" w14:textId="77777777" w:rsidTr="00457123">
        <w:tc>
          <w:tcPr>
            <w:tcW w:w="5230" w:type="dxa"/>
          </w:tcPr>
          <w:p w14:paraId="5F5B67ED" w14:textId="36CBE3F5" w:rsidR="00326CCB" w:rsidRPr="00E60CD7" w:rsidRDefault="00326CCB" w:rsidP="00326CCB">
            <w:pPr>
              <w:tabs>
                <w:tab w:val="right" w:pos="5439"/>
              </w:tabs>
              <w:rPr>
                <w:rFonts w:ascii="Arial" w:hAnsi="Arial" w:cs="Arial"/>
                <w:sz w:val="22"/>
                <w:szCs w:val="22"/>
              </w:rPr>
            </w:pPr>
            <w:r w:rsidRPr="00E60CD7">
              <w:rPr>
                <w:rFonts w:ascii="Arial" w:hAnsi="Arial" w:cs="Arial"/>
                <w:sz w:val="22"/>
                <w:szCs w:val="22"/>
              </w:rPr>
              <w:t xml:space="preserve">Petitions Criteria </w:t>
            </w:r>
          </w:p>
        </w:tc>
        <w:tc>
          <w:tcPr>
            <w:tcW w:w="2977" w:type="dxa"/>
          </w:tcPr>
          <w:p w14:paraId="50AED154" w14:textId="7097194B"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Legal Services Manager</w:t>
            </w:r>
          </w:p>
        </w:tc>
        <w:tc>
          <w:tcPr>
            <w:tcW w:w="2693" w:type="dxa"/>
          </w:tcPr>
          <w:p w14:paraId="5DA16260" w14:textId="7EA5E3AE"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 xml:space="preserve">Legal (Committee </w:t>
            </w:r>
            <w:r w:rsidR="008550CA" w:rsidRPr="00E60CD7">
              <w:rPr>
                <w:rFonts w:ascii="Arial" w:hAnsi="Arial" w:cs="Arial"/>
                <w:sz w:val="22"/>
                <w:szCs w:val="22"/>
              </w:rPr>
              <w:t>Services)</w:t>
            </w:r>
          </w:p>
        </w:tc>
        <w:tc>
          <w:tcPr>
            <w:tcW w:w="3544" w:type="dxa"/>
          </w:tcPr>
          <w:p w14:paraId="1347D512" w14:textId="44D668BB"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December 2024</w:t>
            </w:r>
          </w:p>
        </w:tc>
      </w:tr>
      <w:tr w:rsidR="00326CCB" w:rsidRPr="00810C54" w14:paraId="2920334E" w14:textId="77777777" w:rsidTr="00457123">
        <w:tc>
          <w:tcPr>
            <w:tcW w:w="5230" w:type="dxa"/>
          </w:tcPr>
          <w:p w14:paraId="01C4D326" w14:textId="77777777" w:rsidR="00326CCB" w:rsidRDefault="00326CCB" w:rsidP="00326CCB">
            <w:pPr>
              <w:tabs>
                <w:tab w:val="right" w:pos="5439"/>
              </w:tabs>
              <w:rPr>
                <w:rFonts w:ascii="Arial" w:hAnsi="Arial" w:cs="Arial"/>
                <w:sz w:val="22"/>
                <w:szCs w:val="22"/>
              </w:rPr>
            </w:pPr>
            <w:r w:rsidRPr="00E60CD7">
              <w:rPr>
                <w:rFonts w:ascii="Arial" w:hAnsi="Arial" w:cs="Arial"/>
                <w:sz w:val="22"/>
                <w:szCs w:val="22"/>
              </w:rPr>
              <w:t>Licensing Board Gambling Policy Statement</w:t>
            </w:r>
          </w:p>
          <w:p w14:paraId="7A8D3C24" w14:textId="6B5B9870" w:rsidR="00A8236C" w:rsidRPr="00E60CD7" w:rsidRDefault="00A8236C" w:rsidP="00326CCB">
            <w:pPr>
              <w:tabs>
                <w:tab w:val="right" w:pos="5439"/>
              </w:tabs>
              <w:rPr>
                <w:rFonts w:ascii="Arial" w:hAnsi="Arial" w:cs="Arial"/>
                <w:sz w:val="22"/>
                <w:szCs w:val="22"/>
              </w:rPr>
            </w:pPr>
          </w:p>
        </w:tc>
        <w:tc>
          <w:tcPr>
            <w:tcW w:w="2977" w:type="dxa"/>
          </w:tcPr>
          <w:p w14:paraId="1749304F" w14:textId="15D1E85E"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Legal Services Manager</w:t>
            </w:r>
          </w:p>
        </w:tc>
        <w:tc>
          <w:tcPr>
            <w:tcW w:w="2693" w:type="dxa"/>
          </w:tcPr>
          <w:p w14:paraId="6DCF0AA8" w14:textId="047BEC65"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Legal (Licensing)</w:t>
            </w:r>
          </w:p>
        </w:tc>
        <w:tc>
          <w:tcPr>
            <w:tcW w:w="3544" w:type="dxa"/>
          </w:tcPr>
          <w:p w14:paraId="3AD8C592" w14:textId="0FEEA3F3" w:rsidR="00326CCB" w:rsidRPr="00E60CD7" w:rsidRDefault="00326CCB" w:rsidP="00326CCB">
            <w:pPr>
              <w:tabs>
                <w:tab w:val="left" w:pos="6090"/>
              </w:tabs>
              <w:rPr>
                <w:rFonts w:ascii="Arial" w:hAnsi="Arial" w:cs="Arial"/>
                <w:sz w:val="22"/>
                <w:szCs w:val="22"/>
              </w:rPr>
            </w:pPr>
            <w:r w:rsidRPr="00E60CD7">
              <w:rPr>
                <w:rFonts w:ascii="Arial" w:hAnsi="Arial" w:cs="Arial"/>
                <w:sz w:val="22"/>
                <w:szCs w:val="22"/>
              </w:rPr>
              <w:t>December 2024</w:t>
            </w:r>
          </w:p>
        </w:tc>
      </w:tr>
      <w:tr w:rsidR="00457123" w:rsidRPr="00810C54" w14:paraId="69777A27" w14:textId="77777777" w:rsidTr="00457123">
        <w:tc>
          <w:tcPr>
            <w:tcW w:w="5230" w:type="dxa"/>
          </w:tcPr>
          <w:p w14:paraId="0DF385B5" w14:textId="64E65B18" w:rsidR="00457123" w:rsidRPr="00E60CD7" w:rsidRDefault="00457123" w:rsidP="00457123">
            <w:pPr>
              <w:tabs>
                <w:tab w:val="right" w:pos="5439"/>
              </w:tabs>
              <w:spacing w:after="160"/>
              <w:rPr>
                <w:rFonts w:ascii="Arial" w:hAnsi="Arial" w:cs="Arial"/>
                <w:sz w:val="22"/>
                <w:szCs w:val="22"/>
              </w:rPr>
            </w:pPr>
            <w:r w:rsidRPr="00E60CD7">
              <w:rPr>
                <w:rFonts w:ascii="Arial" w:hAnsi="Arial" w:cs="Arial"/>
                <w:sz w:val="22"/>
                <w:szCs w:val="22"/>
              </w:rPr>
              <w:t>Family Friendly Policy</w:t>
            </w:r>
          </w:p>
        </w:tc>
        <w:tc>
          <w:tcPr>
            <w:tcW w:w="2977" w:type="dxa"/>
          </w:tcPr>
          <w:p w14:paraId="525D1ED6" w14:textId="0330DC96" w:rsidR="00457123" w:rsidRPr="00E60CD7" w:rsidRDefault="00457123" w:rsidP="00457123">
            <w:pPr>
              <w:tabs>
                <w:tab w:val="left" w:pos="6090"/>
              </w:tabs>
              <w:spacing w:after="160"/>
              <w:rPr>
                <w:rFonts w:ascii="Arial" w:hAnsi="Arial" w:cs="Arial"/>
                <w:sz w:val="22"/>
                <w:szCs w:val="22"/>
              </w:rPr>
            </w:pPr>
            <w:r w:rsidRPr="00E60CD7">
              <w:rPr>
                <w:rFonts w:ascii="Arial" w:hAnsi="Arial" w:cs="Arial"/>
                <w:sz w:val="22"/>
                <w:szCs w:val="22"/>
              </w:rPr>
              <w:t>Service Manager</w:t>
            </w:r>
          </w:p>
        </w:tc>
        <w:tc>
          <w:tcPr>
            <w:tcW w:w="2693" w:type="dxa"/>
          </w:tcPr>
          <w:p w14:paraId="5974C66A" w14:textId="6733B37B" w:rsidR="00457123" w:rsidRPr="00E60CD7" w:rsidRDefault="00457123" w:rsidP="00457123">
            <w:pPr>
              <w:tabs>
                <w:tab w:val="left" w:pos="6090"/>
              </w:tabs>
              <w:spacing w:after="160"/>
              <w:rPr>
                <w:rFonts w:ascii="Arial" w:hAnsi="Arial" w:cs="Arial"/>
                <w:sz w:val="22"/>
                <w:szCs w:val="22"/>
              </w:rPr>
            </w:pPr>
            <w:r w:rsidRPr="00E60CD7">
              <w:rPr>
                <w:rFonts w:ascii="Arial" w:hAnsi="Arial" w:cs="Arial"/>
                <w:sz w:val="22"/>
                <w:szCs w:val="22"/>
              </w:rPr>
              <w:t>OD&amp;HR</w:t>
            </w:r>
          </w:p>
        </w:tc>
        <w:tc>
          <w:tcPr>
            <w:tcW w:w="3544" w:type="dxa"/>
          </w:tcPr>
          <w:p w14:paraId="6FECC611" w14:textId="678DADC4" w:rsidR="00457123" w:rsidRPr="00E60CD7" w:rsidRDefault="00457123" w:rsidP="00457123">
            <w:pPr>
              <w:tabs>
                <w:tab w:val="left" w:pos="6090"/>
              </w:tabs>
              <w:spacing w:after="160"/>
              <w:rPr>
                <w:rFonts w:ascii="Arial" w:hAnsi="Arial" w:cs="Arial"/>
                <w:sz w:val="22"/>
                <w:szCs w:val="22"/>
              </w:rPr>
            </w:pPr>
            <w:r w:rsidRPr="00E60CD7">
              <w:rPr>
                <w:rFonts w:ascii="Arial" w:hAnsi="Arial" w:cs="Arial"/>
                <w:sz w:val="22"/>
                <w:szCs w:val="22"/>
              </w:rPr>
              <w:t>December 2024</w:t>
            </w:r>
          </w:p>
        </w:tc>
      </w:tr>
      <w:tr w:rsidR="00B217A6" w:rsidRPr="00810C54" w14:paraId="1E41F9C3" w14:textId="77777777" w:rsidTr="00457123">
        <w:tc>
          <w:tcPr>
            <w:tcW w:w="5230" w:type="dxa"/>
          </w:tcPr>
          <w:p w14:paraId="7DDF34D6" w14:textId="370232AE" w:rsidR="00B217A6" w:rsidRPr="00E60CD7" w:rsidRDefault="00B217A6" w:rsidP="00B217A6">
            <w:pPr>
              <w:tabs>
                <w:tab w:val="right" w:pos="5439"/>
              </w:tabs>
              <w:spacing w:after="160"/>
              <w:rPr>
                <w:rFonts w:ascii="Arial" w:hAnsi="Arial" w:cs="Arial"/>
                <w:sz w:val="22"/>
                <w:szCs w:val="22"/>
              </w:rPr>
            </w:pPr>
            <w:r w:rsidRPr="00E60CD7">
              <w:rPr>
                <w:rFonts w:ascii="Arial" w:hAnsi="Arial" w:cs="Arial"/>
                <w:sz w:val="22"/>
                <w:szCs w:val="22"/>
              </w:rPr>
              <w:t>Job Evaluation Maintenance of the Scheme</w:t>
            </w:r>
          </w:p>
        </w:tc>
        <w:tc>
          <w:tcPr>
            <w:tcW w:w="2977" w:type="dxa"/>
          </w:tcPr>
          <w:p w14:paraId="76FAF27F" w14:textId="056FDD2C" w:rsidR="00B217A6" w:rsidRPr="00E60CD7" w:rsidRDefault="00B217A6" w:rsidP="00B217A6">
            <w:pPr>
              <w:tabs>
                <w:tab w:val="left" w:pos="6090"/>
              </w:tabs>
              <w:spacing w:after="160"/>
              <w:rPr>
                <w:rFonts w:ascii="Arial" w:hAnsi="Arial" w:cs="Arial"/>
                <w:sz w:val="22"/>
                <w:szCs w:val="22"/>
              </w:rPr>
            </w:pPr>
            <w:r w:rsidRPr="00E60CD7">
              <w:rPr>
                <w:rFonts w:ascii="Arial" w:hAnsi="Arial" w:cs="Arial"/>
                <w:sz w:val="22"/>
                <w:szCs w:val="22"/>
              </w:rPr>
              <w:t>Service Manager</w:t>
            </w:r>
          </w:p>
        </w:tc>
        <w:tc>
          <w:tcPr>
            <w:tcW w:w="2693" w:type="dxa"/>
          </w:tcPr>
          <w:p w14:paraId="1435DC9D" w14:textId="2F84A2C6" w:rsidR="00B217A6" w:rsidRPr="00E60CD7" w:rsidRDefault="00B217A6" w:rsidP="00B217A6">
            <w:pPr>
              <w:tabs>
                <w:tab w:val="left" w:pos="6090"/>
              </w:tabs>
              <w:spacing w:after="160"/>
              <w:rPr>
                <w:rFonts w:ascii="Arial" w:hAnsi="Arial" w:cs="Arial"/>
                <w:sz w:val="22"/>
                <w:szCs w:val="22"/>
              </w:rPr>
            </w:pPr>
            <w:r w:rsidRPr="00E60CD7">
              <w:rPr>
                <w:rFonts w:ascii="Arial" w:hAnsi="Arial" w:cs="Arial"/>
                <w:sz w:val="22"/>
                <w:szCs w:val="22"/>
              </w:rPr>
              <w:t>OD&amp;HR</w:t>
            </w:r>
          </w:p>
        </w:tc>
        <w:tc>
          <w:tcPr>
            <w:tcW w:w="3544" w:type="dxa"/>
          </w:tcPr>
          <w:p w14:paraId="715D2ADB" w14:textId="761A674A" w:rsidR="00B217A6" w:rsidRPr="00E60CD7" w:rsidRDefault="00B217A6" w:rsidP="00B217A6">
            <w:pPr>
              <w:tabs>
                <w:tab w:val="left" w:pos="6090"/>
              </w:tabs>
              <w:spacing w:after="160"/>
              <w:rPr>
                <w:rFonts w:ascii="Arial" w:hAnsi="Arial" w:cs="Arial"/>
                <w:sz w:val="22"/>
                <w:szCs w:val="22"/>
              </w:rPr>
            </w:pPr>
            <w:r w:rsidRPr="00E60CD7">
              <w:rPr>
                <w:rFonts w:ascii="Arial" w:hAnsi="Arial" w:cs="Arial"/>
                <w:sz w:val="22"/>
                <w:szCs w:val="22"/>
              </w:rPr>
              <w:t>December 2024</w:t>
            </w:r>
          </w:p>
        </w:tc>
      </w:tr>
      <w:tr w:rsidR="008E1A19" w:rsidRPr="00810C54" w14:paraId="35FBA3DF" w14:textId="77777777" w:rsidTr="00457123">
        <w:tc>
          <w:tcPr>
            <w:tcW w:w="5230" w:type="dxa"/>
          </w:tcPr>
          <w:p w14:paraId="64177E63" w14:textId="59FA8189" w:rsidR="008E1A19" w:rsidRPr="00B217A6" w:rsidRDefault="00B217A6" w:rsidP="008E1A19">
            <w:pPr>
              <w:tabs>
                <w:tab w:val="left" w:pos="1230"/>
              </w:tabs>
              <w:spacing w:after="160"/>
              <w:rPr>
                <w:rFonts w:ascii="Arial" w:hAnsi="Arial" w:cs="Arial"/>
                <w:sz w:val="22"/>
                <w:szCs w:val="22"/>
              </w:rPr>
            </w:pPr>
            <w:r w:rsidRPr="00B217A6">
              <w:rPr>
                <w:rFonts w:ascii="Arial" w:hAnsi="Arial" w:cs="Arial"/>
                <w:sz w:val="22"/>
                <w:szCs w:val="22"/>
              </w:rPr>
              <w:t>Media and Social Media Protocol</w:t>
            </w:r>
          </w:p>
        </w:tc>
        <w:tc>
          <w:tcPr>
            <w:tcW w:w="2977" w:type="dxa"/>
          </w:tcPr>
          <w:p w14:paraId="74587FEB" w14:textId="2F1C2FEE" w:rsidR="008E1A19" w:rsidRPr="00B217A6" w:rsidRDefault="00B217A6" w:rsidP="008E1A19">
            <w:pPr>
              <w:tabs>
                <w:tab w:val="left" w:pos="6090"/>
              </w:tabs>
              <w:spacing w:after="160"/>
              <w:rPr>
                <w:rFonts w:ascii="Arial" w:hAnsi="Arial" w:cs="Arial"/>
                <w:sz w:val="22"/>
                <w:szCs w:val="22"/>
              </w:rPr>
            </w:pPr>
            <w:r w:rsidRPr="00B217A6">
              <w:rPr>
                <w:rFonts w:ascii="Arial" w:hAnsi="Arial" w:cs="Arial"/>
                <w:sz w:val="22"/>
                <w:szCs w:val="22"/>
              </w:rPr>
              <w:t>Service Manager</w:t>
            </w:r>
          </w:p>
        </w:tc>
        <w:tc>
          <w:tcPr>
            <w:tcW w:w="2693" w:type="dxa"/>
          </w:tcPr>
          <w:p w14:paraId="0230400E" w14:textId="5492120E" w:rsidR="008E1A19" w:rsidRPr="00B217A6" w:rsidRDefault="00B217A6" w:rsidP="008E1A19">
            <w:pPr>
              <w:tabs>
                <w:tab w:val="left" w:pos="6090"/>
              </w:tabs>
              <w:spacing w:after="160"/>
              <w:rPr>
                <w:rFonts w:ascii="Arial" w:hAnsi="Arial" w:cs="Arial"/>
                <w:sz w:val="22"/>
                <w:szCs w:val="22"/>
              </w:rPr>
            </w:pPr>
            <w:r>
              <w:rPr>
                <w:rFonts w:ascii="Arial" w:hAnsi="Arial" w:cs="Arial"/>
                <w:sz w:val="22"/>
                <w:szCs w:val="22"/>
              </w:rPr>
              <w:t>Corporate Policy, Performance and Communications</w:t>
            </w:r>
          </w:p>
        </w:tc>
        <w:tc>
          <w:tcPr>
            <w:tcW w:w="3544" w:type="dxa"/>
          </w:tcPr>
          <w:p w14:paraId="1015F8EF" w14:textId="07BF0A17" w:rsidR="008E1A19" w:rsidRPr="00B217A6" w:rsidRDefault="00B217A6" w:rsidP="008E1A19">
            <w:pPr>
              <w:tabs>
                <w:tab w:val="left" w:pos="6090"/>
              </w:tabs>
              <w:spacing w:after="160"/>
              <w:rPr>
                <w:rFonts w:ascii="Arial" w:hAnsi="Arial" w:cs="Arial"/>
                <w:sz w:val="22"/>
                <w:szCs w:val="22"/>
              </w:rPr>
            </w:pPr>
            <w:r w:rsidRPr="00B217A6">
              <w:rPr>
                <w:rFonts w:ascii="Arial" w:hAnsi="Arial" w:cs="Arial"/>
                <w:sz w:val="22"/>
                <w:szCs w:val="22"/>
              </w:rPr>
              <w:t>December 2024</w:t>
            </w:r>
          </w:p>
        </w:tc>
      </w:tr>
      <w:tr w:rsidR="007A4EB3" w:rsidRPr="00810C54" w14:paraId="6AA4E032" w14:textId="77777777" w:rsidTr="00457123">
        <w:tc>
          <w:tcPr>
            <w:tcW w:w="5230" w:type="dxa"/>
          </w:tcPr>
          <w:p w14:paraId="11CA7197" w14:textId="74326DEF" w:rsidR="007A4EB3" w:rsidRPr="00457123" w:rsidRDefault="007A4EB3" w:rsidP="007A4EB3">
            <w:pPr>
              <w:tabs>
                <w:tab w:val="left" w:pos="6090"/>
              </w:tabs>
              <w:spacing w:after="160"/>
              <w:rPr>
                <w:rFonts w:ascii="Arial" w:hAnsi="Arial" w:cs="Arial"/>
                <w:sz w:val="22"/>
                <w:szCs w:val="22"/>
              </w:rPr>
            </w:pPr>
            <w:r>
              <w:rPr>
                <w:rFonts w:ascii="Arial" w:hAnsi="Arial" w:cs="Arial"/>
                <w:sz w:val="22"/>
                <w:szCs w:val="22"/>
              </w:rPr>
              <w:t xml:space="preserve">Reservist Policy </w:t>
            </w:r>
          </w:p>
        </w:tc>
        <w:tc>
          <w:tcPr>
            <w:tcW w:w="2977" w:type="dxa"/>
          </w:tcPr>
          <w:p w14:paraId="1E745D96" w14:textId="1A048AB2" w:rsidR="007A4EB3" w:rsidRPr="00457123" w:rsidRDefault="007A4EB3" w:rsidP="007A4EB3">
            <w:pPr>
              <w:tabs>
                <w:tab w:val="left" w:pos="6090"/>
              </w:tabs>
              <w:spacing w:after="160"/>
              <w:rPr>
                <w:rFonts w:ascii="Arial" w:hAnsi="Arial" w:cs="Arial"/>
                <w:sz w:val="22"/>
                <w:szCs w:val="22"/>
              </w:rPr>
            </w:pPr>
            <w:r w:rsidRPr="00B217A6">
              <w:rPr>
                <w:rFonts w:ascii="Arial" w:hAnsi="Arial" w:cs="Arial"/>
                <w:sz w:val="22"/>
                <w:szCs w:val="22"/>
              </w:rPr>
              <w:t>Service Manager</w:t>
            </w:r>
          </w:p>
        </w:tc>
        <w:tc>
          <w:tcPr>
            <w:tcW w:w="2693" w:type="dxa"/>
          </w:tcPr>
          <w:p w14:paraId="71371204" w14:textId="3B498A4F" w:rsidR="007A4EB3" w:rsidRPr="00457123" w:rsidRDefault="007A4EB3" w:rsidP="007A4EB3">
            <w:pPr>
              <w:tabs>
                <w:tab w:val="left" w:pos="6090"/>
              </w:tabs>
              <w:spacing w:after="160"/>
              <w:rPr>
                <w:rFonts w:ascii="Arial" w:hAnsi="Arial" w:cs="Arial"/>
                <w:sz w:val="22"/>
                <w:szCs w:val="22"/>
              </w:rPr>
            </w:pPr>
            <w:r w:rsidRPr="00B217A6">
              <w:rPr>
                <w:rFonts w:ascii="Arial" w:hAnsi="Arial" w:cs="Arial"/>
                <w:sz w:val="22"/>
                <w:szCs w:val="22"/>
              </w:rPr>
              <w:t>OD&amp;HR</w:t>
            </w:r>
          </w:p>
        </w:tc>
        <w:tc>
          <w:tcPr>
            <w:tcW w:w="3544" w:type="dxa"/>
          </w:tcPr>
          <w:p w14:paraId="68BB0B14" w14:textId="0F4BC2A8" w:rsidR="007A4EB3" w:rsidRPr="00457123" w:rsidRDefault="007A4EB3" w:rsidP="007A4EB3">
            <w:pPr>
              <w:tabs>
                <w:tab w:val="left" w:pos="6090"/>
              </w:tabs>
              <w:spacing w:after="160"/>
              <w:rPr>
                <w:rFonts w:ascii="Arial" w:hAnsi="Arial" w:cs="Arial"/>
                <w:sz w:val="22"/>
                <w:szCs w:val="22"/>
              </w:rPr>
            </w:pPr>
            <w:r w:rsidRPr="00B217A6">
              <w:rPr>
                <w:rFonts w:ascii="Arial" w:hAnsi="Arial" w:cs="Arial"/>
                <w:sz w:val="22"/>
                <w:szCs w:val="22"/>
              </w:rPr>
              <w:t>December 2024</w:t>
            </w:r>
          </w:p>
        </w:tc>
      </w:tr>
      <w:tr w:rsidR="001A6527" w:rsidRPr="00810C54" w14:paraId="3EEC8288" w14:textId="77777777" w:rsidTr="00457123">
        <w:tc>
          <w:tcPr>
            <w:tcW w:w="5230" w:type="dxa"/>
          </w:tcPr>
          <w:p w14:paraId="09CF7591" w14:textId="19532BDA" w:rsidR="001A6527" w:rsidRDefault="001A6527" w:rsidP="007A4EB3">
            <w:pPr>
              <w:tabs>
                <w:tab w:val="left" w:pos="6090"/>
              </w:tabs>
              <w:spacing w:after="160"/>
              <w:rPr>
                <w:rFonts w:ascii="Arial" w:hAnsi="Arial" w:cs="Arial"/>
                <w:sz w:val="22"/>
                <w:szCs w:val="22"/>
              </w:rPr>
            </w:pPr>
            <w:r>
              <w:rPr>
                <w:rFonts w:ascii="Arial" w:hAnsi="Arial" w:cs="Arial"/>
                <w:sz w:val="22"/>
                <w:szCs w:val="22"/>
              </w:rPr>
              <w:lastRenderedPageBreak/>
              <w:t>Infection Control</w:t>
            </w:r>
          </w:p>
        </w:tc>
        <w:tc>
          <w:tcPr>
            <w:tcW w:w="2977" w:type="dxa"/>
          </w:tcPr>
          <w:p w14:paraId="76DE021B" w14:textId="536AE576" w:rsidR="001A6527" w:rsidRPr="00B217A6" w:rsidRDefault="001A6527" w:rsidP="007A4EB3">
            <w:pPr>
              <w:tabs>
                <w:tab w:val="left" w:pos="6090"/>
              </w:tabs>
              <w:spacing w:after="160"/>
              <w:rPr>
                <w:rFonts w:ascii="Arial" w:hAnsi="Arial" w:cs="Arial"/>
                <w:sz w:val="22"/>
                <w:szCs w:val="22"/>
              </w:rPr>
            </w:pPr>
            <w:r>
              <w:rPr>
                <w:rFonts w:ascii="Arial" w:hAnsi="Arial" w:cs="Arial"/>
                <w:sz w:val="22"/>
                <w:szCs w:val="22"/>
              </w:rPr>
              <w:t>Team Leader</w:t>
            </w:r>
          </w:p>
        </w:tc>
        <w:tc>
          <w:tcPr>
            <w:tcW w:w="2693" w:type="dxa"/>
          </w:tcPr>
          <w:p w14:paraId="3E03BC1F" w14:textId="5C6FCFC6" w:rsidR="001A6527" w:rsidRPr="00B217A6" w:rsidRDefault="001A6527" w:rsidP="007A4EB3">
            <w:pPr>
              <w:tabs>
                <w:tab w:val="left" w:pos="6090"/>
              </w:tabs>
              <w:spacing w:after="160"/>
              <w:rPr>
                <w:rFonts w:ascii="Arial" w:hAnsi="Arial" w:cs="Arial"/>
                <w:sz w:val="22"/>
                <w:szCs w:val="22"/>
              </w:rPr>
            </w:pPr>
            <w:r>
              <w:rPr>
                <w:rFonts w:ascii="Arial" w:hAnsi="Arial" w:cs="Arial"/>
                <w:sz w:val="22"/>
                <w:szCs w:val="22"/>
              </w:rPr>
              <w:t xml:space="preserve">Health &amp; Safety </w:t>
            </w:r>
          </w:p>
        </w:tc>
        <w:tc>
          <w:tcPr>
            <w:tcW w:w="3544" w:type="dxa"/>
          </w:tcPr>
          <w:p w14:paraId="3054C3E9" w14:textId="75BA3769" w:rsidR="001A6527" w:rsidRPr="00B217A6" w:rsidRDefault="001A6527" w:rsidP="007A4EB3">
            <w:pPr>
              <w:tabs>
                <w:tab w:val="left" w:pos="6090"/>
              </w:tabs>
              <w:spacing w:after="160"/>
              <w:rPr>
                <w:rFonts w:ascii="Arial" w:hAnsi="Arial" w:cs="Arial"/>
                <w:sz w:val="22"/>
                <w:szCs w:val="22"/>
              </w:rPr>
            </w:pPr>
            <w:r>
              <w:rPr>
                <w:rFonts w:ascii="Arial" w:hAnsi="Arial" w:cs="Arial"/>
                <w:sz w:val="22"/>
                <w:szCs w:val="22"/>
              </w:rPr>
              <w:t>2024</w:t>
            </w:r>
          </w:p>
        </w:tc>
      </w:tr>
      <w:tr w:rsidR="001A6527" w:rsidRPr="00810C54" w14:paraId="2662E610" w14:textId="77777777" w:rsidTr="00457123">
        <w:tc>
          <w:tcPr>
            <w:tcW w:w="5230" w:type="dxa"/>
          </w:tcPr>
          <w:p w14:paraId="5DD9EEF5" w14:textId="728BE163" w:rsidR="001A6527" w:rsidRPr="004943ED" w:rsidRDefault="001A6527" w:rsidP="001A6527">
            <w:pPr>
              <w:tabs>
                <w:tab w:val="left" w:pos="6090"/>
              </w:tabs>
              <w:spacing w:after="160"/>
              <w:rPr>
                <w:rFonts w:ascii="Arial" w:hAnsi="Arial" w:cs="Arial"/>
                <w:sz w:val="22"/>
                <w:szCs w:val="22"/>
              </w:rPr>
            </w:pPr>
            <w:r w:rsidRPr="004943ED">
              <w:rPr>
                <w:rFonts w:ascii="Arial" w:hAnsi="Arial" w:cs="Arial"/>
                <w:sz w:val="22"/>
                <w:szCs w:val="22"/>
              </w:rPr>
              <w:t xml:space="preserve">First Aid </w:t>
            </w:r>
          </w:p>
        </w:tc>
        <w:tc>
          <w:tcPr>
            <w:tcW w:w="2977" w:type="dxa"/>
          </w:tcPr>
          <w:p w14:paraId="0CB103ED" w14:textId="1EF064C6" w:rsidR="001A6527" w:rsidRPr="00B217A6" w:rsidRDefault="001A6527" w:rsidP="001A6527">
            <w:pPr>
              <w:tabs>
                <w:tab w:val="left" w:pos="6090"/>
              </w:tabs>
              <w:spacing w:after="160"/>
              <w:rPr>
                <w:rFonts w:ascii="Arial" w:hAnsi="Arial" w:cs="Arial"/>
                <w:sz w:val="22"/>
                <w:szCs w:val="22"/>
              </w:rPr>
            </w:pPr>
            <w:r>
              <w:rPr>
                <w:rFonts w:ascii="Arial" w:hAnsi="Arial" w:cs="Arial"/>
                <w:sz w:val="22"/>
                <w:szCs w:val="22"/>
              </w:rPr>
              <w:t xml:space="preserve">Team Leader </w:t>
            </w:r>
          </w:p>
        </w:tc>
        <w:tc>
          <w:tcPr>
            <w:tcW w:w="2693" w:type="dxa"/>
          </w:tcPr>
          <w:p w14:paraId="7DF0432E" w14:textId="4EFA0B07" w:rsidR="001A6527" w:rsidRPr="00B217A6" w:rsidRDefault="001A6527" w:rsidP="001A6527">
            <w:pPr>
              <w:tabs>
                <w:tab w:val="left" w:pos="6090"/>
              </w:tabs>
              <w:spacing w:after="160"/>
              <w:rPr>
                <w:rFonts w:ascii="Arial" w:hAnsi="Arial" w:cs="Arial"/>
                <w:sz w:val="22"/>
                <w:szCs w:val="22"/>
              </w:rPr>
            </w:pPr>
            <w:r>
              <w:rPr>
                <w:rFonts w:ascii="Arial" w:hAnsi="Arial" w:cs="Arial"/>
                <w:sz w:val="22"/>
                <w:szCs w:val="22"/>
              </w:rPr>
              <w:t xml:space="preserve">Health &amp; Safety </w:t>
            </w:r>
          </w:p>
        </w:tc>
        <w:tc>
          <w:tcPr>
            <w:tcW w:w="3544" w:type="dxa"/>
          </w:tcPr>
          <w:p w14:paraId="054E42BC" w14:textId="4A9F5816" w:rsidR="001A6527" w:rsidRPr="00B217A6" w:rsidRDefault="001A6527" w:rsidP="001A6527">
            <w:pPr>
              <w:tabs>
                <w:tab w:val="left" w:pos="6090"/>
              </w:tabs>
              <w:spacing w:after="160"/>
              <w:rPr>
                <w:rFonts w:ascii="Arial" w:hAnsi="Arial" w:cs="Arial"/>
                <w:sz w:val="22"/>
                <w:szCs w:val="22"/>
              </w:rPr>
            </w:pPr>
            <w:r>
              <w:rPr>
                <w:rFonts w:ascii="Arial" w:hAnsi="Arial" w:cs="Arial"/>
                <w:sz w:val="22"/>
                <w:szCs w:val="22"/>
              </w:rPr>
              <w:t>2024</w:t>
            </w:r>
          </w:p>
        </w:tc>
      </w:tr>
      <w:tr w:rsidR="001A6527" w:rsidRPr="00810C54" w14:paraId="5C8143D3" w14:textId="77777777" w:rsidTr="00457123">
        <w:tc>
          <w:tcPr>
            <w:tcW w:w="5230" w:type="dxa"/>
          </w:tcPr>
          <w:p w14:paraId="2AE3D5F8" w14:textId="0C99375A" w:rsidR="001A6527" w:rsidRPr="004943ED" w:rsidRDefault="00B40348" w:rsidP="007A4EB3">
            <w:pPr>
              <w:tabs>
                <w:tab w:val="left" w:pos="6090"/>
              </w:tabs>
              <w:spacing w:after="160"/>
              <w:rPr>
                <w:rFonts w:ascii="Arial" w:hAnsi="Arial" w:cs="Arial"/>
                <w:sz w:val="22"/>
                <w:szCs w:val="22"/>
              </w:rPr>
            </w:pPr>
            <w:r w:rsidRPr="004943ED">
              <w:rPr>
                <w:rFonts w:ascii="Arial" w:hAnsi="Arial" w:cs="Arial"/>
                <w:sz w:val="22"/>
                <w:szCs w:val="22"/>
              </w:rPr>
              <w:t>Moving and Handling</w:t>
            </w:r>
          </w:p>
        </w:tc>
        <w:tc>
          <w:tcPr>
            <w:tcW w:w="2977" w:type="dxa"/>
          </w:tcPr>
          <w:p w14:paraId="019445EB" w14:textId="793E7B18" w:rsidR="001A6527" w:rsidRPr="00B217A6" w:rsidRDefault="00B40348" w:rsidP="007A4EB3">
            <w:pPr>
              <w:tabs>
                <w:tab w:val="left" w:pos="6090"/>
              </w:tabs>
              <w:spacing w:after="160"/>
              <w:rPr>
                <w:rFonts w:ascii="Arial" w:hAnsi="Arial" w:cs="Arial"/>
                <w:sz w:val="22"/>
                <w:szCs w:val="22"/>
              </w:rPr>
            </w:pPr>
            <w:r>
              <w:rPr>
                <w:rFonts w:ascii="Arial" w:hAnsi="Arial" w:cs="Arial"/>
                <w:sz w:val="22"/>
                <w:szCs w:val="22"/>
              </w:rPr>
              <w:t>Team Leader</w:t>
            </w:r>
          </w:p>
        </w:tc>
        <w:tc>
          <w:tcPr>
            <w:tcW w:w="2693" w:type="dxa"/>
          </w:tcPr>
          <w:p w14:paraId="304AEC0A" w14:textId="6FC5EF48" w:rsidR="001A6527" w:rsidRPr="00B217A6" w:rsidRDefault="00B40348" w:rsidP="007A4EB3">
            <w:pPr>
              <w:tabs>
                <w:tab w:val="left" w:pos="6090"/>
              </w:tabs>
              <w:spacing w:after="160"/>
              <w:rPr>
                <w:rFonts w:ascii="Arial" w:hAnsi="Arial" w:cs="Arial"/>
                <w:sz w:val="22"/>
                <w:szCs w:val="22"/>
              </w:rPr>
            </w:pPr>
            <w:r>
              <w:rPr>
                <w:rFonts w:ascii="Arial" w:hAnsi="Arial" w:cs="Arial"/>
                <w:sz w:val="22"/>
                <w:szCs w:val="22"/>
              </w:rPr>
              <w:t>Health &amp; Safety</w:t>
            </w:r>
          </w:p>
        </w:tc>
        <w:tc>
          <w:tcPr>
            <w:tcW w:w="3544" w:type="dxa"/>
          </w:tcPr>
          <w:p w14:paraId="454E00CB" w14:textId="33D1FFF5" w:rsidR="001A6527" w:rsidRPr="00B217A6" w:rsidRDefault="00B40348" w:rsidP="007A4EB3">
            <w:pPr>
              <w:tabs>
                <w:tab w:val="left" w:pos="6090"/>
              </w:tabs>
              <w:spacing w:after="160"/>
              <w:rPr>
                <w:rFonts w:ascii="Arial" w:hAnsi="Arial" w:cs="Arial"/>
                <w:sz w:val="22"/>
                <w:szCs w:val="22"/>
              </w:rPr>
            </w:pPr>
            <w:r>
              <w:rPr>
                <w:rFonts w:ascii="Arial" w:hAnsi="Arial" w:cs="Arial"/>
                <w:sz w:val="22"/>
                <w:szCs w:val="22"/>
              </w:rPr>
              <w:t>2024</w:t>
            </w:r>
          </w:p>
        </w:tc>
      </w:tr>
      <w:tr w:rsidR="004943ED" w:rsidRPr="00810C54" w14:paraId="1C1EAC20" w14:textId="77777777" w:rsidTr="00457123">
        <w:tc>
          <w:tcPr>
            <w:tcW w:w="5230" w:type="dxa"/>
          </w:tcPr>
          <w:p w14:paraId="31BDED80" w14:textId="1E61AD94" w:rsidR="004943ED" w:rsidRPr="004943ED" w:rsidRDefault="004943ED" w:rsidP="004943ED">
            <w:pPr>
              <w:tabs>
                <w:tab w:val="left" w:pos="6090"/>
              </w:tabs>
              <w:spacing w:after="160"/>
              <w:rPr>
                <w:rFonts w:ascii="Arial" w:hAnsi="Arial" w:cs="Arial"/>
                <w:sz w:val="22"/>
                <w:szCs w:val="22"/>
              </w:rPr>
            </w:pPr>
            <w:r w:rsidRPr="004943ED">
              <w:rPr>
                <w:rFonts w:ascii="Arial" w:hAnsi="Arial" w:cs="Arial"/>
                <w:sz w:val="22"/>
                <w:szCs w:val="22"/>
              </w:rPr>
              <w:t>Workplace Transport and Occupational Road Risk</w:t>
            </w:r>
          </w:p>
        </w:tc>
        <w:tc>
          <w:tcPr>
            <w:tcW w:w="2977" w:type="dxa"/>
          </w:tcPr>
          <w:p w14:paraId="5E4D2203" w14:textId="64189BE4" w:rsidR="004943ED" w:rsidRDefault="004943ED" w:rsidP="004943ED">
            <w:pPr>
              <w:tabs>
                <w:tab w:val="left" w:pos="6090"/>
              </w:tabs>
              <w:spacing w:after="160"/>
              <w:rPr>
                <w:rFonts w:ascii="Arial" w:hAnsi="Arial" w:cs="Arial"/>
                <w:sz w:val="22"/>
                <w:szCs w:val="22"/>
              </w:rPr>
            </w:pPr>
            <w:r>
              <w:rPr>
                <w:rFonts w:ascii="Arial" w:hAnsi="Arial" w:cs="Arial"/>
                <w:sz w:val="22"/>
                <w:szCs w:val="22"/>
              </w:rPr>
              <w:t>Team Leader</w:t>
            </w:r>
          </w:p>
        </w:tc>
        <w:tc>
          <w:tcPr>
            <w:tcW w:w="2693" w:type="dxa"/>
          </w:tcPr>
          <w:p w14:paraId="501EB71D" w14:textId="1F217769" w:rsidR="004943ED" w:rsidRDefault="004943ED" w:rsidP="004943ED">
            <w:pPr>
              <w:tabs>
                <w:tab w:val="left" w:pos="6090"/>
              </w:tabs>
              <w:spacing w:after="160"/>
              <w:rPr>
                <w:rFonts w:ascii="Arial" w:hAnsi="Arial" w:cs="Arial"/>
                <w:sz w:val="22"/>
                <w:szCs w:val="22"/>
              </w:rPr>
            </w:pPr>
            <w:r>
              <w:rPr>
                <w:rFonts w:ascii="Arial" w:hAnsi="Arial" w:cs="Arial"/>
                <w:sz w:val="22"/>
                <w:szCs w:val="22"/>
              </w:rPr>
              <w:t>Health &amp; Safety</w:t>
            </w:r>
          </w:p>
        </w:tc>
        <w:tc>
          <w:tcPr>
            <w:tcW w:w="3544" w:type="dxa"/>
          </w:tcPr>
          <w:p w14:paraId="4563AE33" w14:textId="61EEBB1A" w:rsidR="004943ED" w:rsidRDefault="004943ED" w:rsidP="004943ED">
            <w:pPr>
              <w:tabs>
                <w:tab w:val="left" w:pos="6090"/>
              </w:tabs>
              <w:spacing w:after="160"/>
              <w:rPr>
                <w:rFonts w:ascii="Arial" w:hAnsi="Arial" w:cs="Arial"/>
                <w:sz w:val="22"/>
                <w:szCs w:val="22"/>
              </w:rPr>
            </w:pPr>
            <w:r>
              <w:rPr>
                <w:rFonts w:ascii="Arial" w:hAnsi="Arial" w:cs="Arial"/>
                <w:sz w:val="22"/>
                <w:szCs w:val="22"/>
              </w:rPr>
              <w:t>2024</w:t>
            </w:r>
          </w:p>
        </w:tc>
      </w:tr>
    </w:tbl>
    <w:p w14:paraId="7F0550C4" w14:textId="77777777" w:rsidR="00640F2A" w:rsidRDefault="00640F2A"/>
    <w:p w14:paraId="31CBB909" w14:textId="6F865DD7" w:rsidR="00115228" w:rsidRPr="00AC4F71" w:rsidRDefault="00115228">
      <w:pPr>
        <w:rPr>
          <w:color w:val="1F3864" w:themeColor="accent5" w:themeShade="80"/>
        </w:rPr>
      </w:pPr>
      <w:r w:rsidRPr="00AC4F71">
        <w:rPr>
          <w:rFonts w:ascii="Arial" w:hAnsi="Arial" w:cs="Arial"/>
          <w:b/>
          <w:bCs/>
          <w:color w:val="1F3864" w:themeColor="accent5" w:themeShade="80"/>
          <w:sz w:val="28"/>
          <w:szCs w:val="28"/>
        </w:rPr>
        <w:t>2025</w:t>
      </w:r>
    </w:p>
    <w:tbl>
      <w:tblPr>
        <w:tblStyle w:val="TableGrid"/>
        <w:tblW w:w="14444" w:type="dxa"/>
        <w:tblInd w:w="10" w:type="dxa"/>
        <w:tblLook w:val="04A0" w:firstRow="1" w:lastRow="0" w:firstColumn="1" w:lastColumn="0" w:noHBand="0" w:noVBand="1"/>
      </w:tblPr>
      <w:tblGrid>
        <w:gridCol w:w="5230"/>
        <w:gridCol w:w="2977"/>
        <w:gridCol w:w="2693"/>
        <w:gridCol w:w="3544"/>
      </w:tblGrid>
      <w:tr w:rsidR="009D4CE7" w:rsidRPr="00810C54" w14:paraId="0085057B" w14:textId="77777777" w:rsidTr="00640F2A">
        <w:trPr>
          <w:tblHeader/>
        </w:trPr>
        <w:tc>
          <w:tcPr>
            <w:tcW w:w="5230" w:type="dxa"/>
            <w:shd w:val="clear" w:color="auto" w:fill="F5F5F5"/>
          </w:tcPr>
          <w:p w14:paraId="46F9677B" w14:textId="1716C3FB" w:rsidR="009D4CE7" w:rsidRPr="00541338" w:rsidRDefault="009D4CE7" w:rsidP="009D4CE7">
            <w:pPr>
              <w:tabs>
                <w:tab w:val="left" w:pos="1950"/>
              </w:tabs>
              <w:spacing w:after="160"/>
              <w:rPr>
                <w:rFonts w:ascii="Arial" w:hAnsi="Arial" w:cs="Arial"/>
                <w:sz w:val="22"/>
                <w:szCs w:val="22"/>
              </w:rPr>
            </w:pPr>
            <w:r w:rsidRPr="00810C54">
              <w:rPr>
                <w:rFonts w:ascii="Arial" w:hAnsi="Arial" w:cs="Arial"/>
                <w:b/>
                <w:bCs/>
              </w:rPr>
              <w:t>Name of Policy / Strategy</w:t>
            </w:r>
          </w:p>
        </w:tc>
        <w:tc>
          <w:tcPr>
            <w:tcW w:w="2977" w:type="dxa"/>
            <w:shd w:val="clear" w:color="auto" w:fill="F5F5F5"/>
          </w:tcPr>
          <w:p w14:paraId="6903A4D6" w14:textId="5F692902" w:rsidR="009D4CE7" w:rsidRPr="00541338" w:rsidRDefault="009D4CE7" w:rsidP="009D4CE7">
            <w:pPr>
              <w:tabs>
                <w:tab w:val="left" w:pos="6090"/>
              </w:tabs>
              <w:spacing w:after="160"/>
              <w:rPr>
                <w:rFonts w:ascii="Arial" w:hAnsi="Arial" w:cs="Arial"/>
                <w:sz w:val="22"/>
                <w:szCs w:val="22"/>
              </w:rPr>
            </w:pPr>
            <w:r w:rsidRPr="00810C54">
              <w:rPr>
                <w:rFonts w:ascii="Arial" w:hAnsi="Arial" w:cs="Arial"/>
                <w:b/>
                <w:bCs/>
              </w:rPr>
              <w:t>Lead Officer</w:t>
            </w:r>
          </w:p>
        </w:tc>
        <w:tc>
          <w:tcPr>
            <w:tcW w:w="2693" w:type="dxa"/>
            <w:shd w:val="clear" w:color="auto" w:fill="F5F5F5"/>
          </w:tcPr>
          <w:p w14:paraId="4BD786B3" w14:textId="60570DBD" w:rsidR="009D4CE7" w:rsidRPr="00541338" w:rsidRDefault="009D4CE7" w:rsidP="009D4CE7">
            <w:pPr>
              <w:tabs>
                <w:tab w:val="left" w:pos="6090"/>
              </w:tabs>
              <w:spacing w:after="160"/>
              <w:rPr>
                <w:rFonts w:ascii="Arial" w:hAnsi="Arial" w:cs="Arial"/>
                <w:sz w:val="22"/>
                <w:szCs w:val="22"/>
              </w:rPr>
            </w:pPr>
            <w:r w:rsidRPr="00810C54">
              <w:rPr>
                <w:rFonts w:ascii="Arial" w:hAnsi="Arial" w:cs="Arial"/>
                <w:b/>
                <w:bCs/>
              </w:rPr>
              <w:t xml:space="preserve">Service Area </w:t>
            </w:r>
          </w:p>
        </w:tc>
        <w:tc>
          <w:tcPr>
            <w:tcW w:w="3544" w:type="dxa"/>
            <w:shd w:val="clear" w:color="auto" w:fill="F5F5F5"/>
          </w:tcPr>
          <w:p w14:paraId="26575C84" w14:textId="06B6E79A" w:rsidR="009D4CE7" w:rsidRPr="00541338" w:rsidRDefault="009D4CE7" w:rsidP="009D4CE7">
            <w:pPr>
              <w:tabs>
                <w:tab w:val="left" w:pos="6090"/>
              </w:tabs>
              <w:spacing w:after="160"/>
              <w:rPr>
                <w:rFonts w:ascii="Arial" w:hAnsi="Arial" w:cs="Arial"/>
                <w:sz w:val="22"/>
                <w:szCs w:val="22"/>
              </w:rPr>
            </w:pPr>
            <w:r w:rsidRPr="00810C54">
              <w:rPr>
                <w:rFonts w:ascii="Arial" w:hAnsi="Arial" w:cs="Arial"/>
                <w:b/>
                <w:bCs/>
              </w:rPr>
              <w:t xml:space="preserve">Date of next planned review </w:t>
            </w:r>
          </w:p>
        </w:tc>
      </w:tr>
      <w:tr w:rsidR="00541338" w:rsidRPr="00810C54" w14:paraId="55537BAA" w14:textId="77777777" w:rsidTr="00457123">
        <w:tc>
          <w:tcPr>
            <w:tcW w:w="5230" w:type="dxa"/>
          </w:tcPr>
          <w:p w14:paraId="00B3CEC7" w14:textId="7FDD90CC" w:rsidR="007F6FD7" w:rsidRPr="00541338" w:rsidRDefault="00B217A6" w:rsidP="007F6FD7">
            <w:pPr>
              <w:tabs>
                <w:tab w:val="left" w:pos="1950"/>
              </w:tabs>
              <w:spacing w:line="360" w:lineRule="auto"/>
              <w:rPr>
                <w:rFonts w:ascii="Arial" w:hAnsi="Arial" w:cs="Arial"/>
                <w:sz w:val="22"/>
                <w:szCs w:val="22"/>
              </w:rPr>
            </w:pPr>
            <w:r>
              <w:rPr>
                <w:rFonts w:ascii="Arial" w:hAnsi="Arial" w:cs="Arial"/>
                <w:sz w:val="22"/>
                <w:szCs w:val="22"/>
              </w:rPr>
              <w:t xml:space="preserve">Menopause Policy </w:t>
            </w:r>
          </w:p>
        </w:tc>
        <w:tc>
          <w:tcPr>
            <w:tcW w:w="2977" w:type="dxa"/>
          </w:tcPr>
          <w:p w14:paraId="0D106211" w14:textId="2C4A8907" w:rsidR="00541338" w:rsidRPr="00541338" w:rsidRDefault="00B217A6" w:rsidP="007F6FD7">
            <w:pPr>
              <w:tabs>
                <w:tab w:val="left" w:pos="6090"/>
              </w:tabs>
              <w:spacing w:line="360" w:lineRule="auto"/>
              <w:rPr>
                <w:rFonts w:ascii="Arial" w:hAnsi="Arial" w:cs="Arial"/>
                <w:sz w:val="22"/>
                <w:szCs w:val="22"/>
              </w:rPr>
            </w:pPr>
            <w:r>
              <w:rPr>
                <w:rFonts w:ascii="Arial" w:hAnsi="Arial" w:cs="Arial"/>
                <w:sz w:val="22"/>
                <w:szCs w:val="22"/>
              </w:rPr>
              <w:t>Service Manager</w:t>
            </w:r>
          </w:p>
        </w:tc>
        <w:tc>
          <w:tcPr>
            <w:tcW w:w="2693" w:type="dxa"/>
          </w:tcPr>
          <w:p w14:paraId="488EDB60" w14:textId="4C09FCF5" w:rsidR="00541338" w:rsidRPr="00541338" w:rsidRDefault="00B217A6" w:rsidP="007F6FD7">
            <w:pPr>
              <w:tabs>
                <w:tab w:val="left" w:pos="6090"/>
              </w:tabs>
              <w:spacing w:line="360" w:lineRule="auto"/>
              <w:rPr>
                <w:rFonts w:ascii="Arial" w:hAnsi="Arial" w:cs="Arial"/>
                <w:sz w:val="22"/>
                <w:szCs w:val="22"/>
              </w:rPr>
            </w:pPr>
            <w:r>
              <w:rPr>
                <w:rFonts w:ascii="Arial" w:hAnsi="Arial" w:cs="Arial"/>
                <w:sz w:val="22"/>
                <w:szCs w:val="22"/>
              </w:rPr>
              <w:t>OD&amp;HR</w:t>
            </w:r>
          </w:p>
        </w:tc>
        <w:tc>
          <w:tcPr>
            <w:tcW w:w="3544" w:type="dxa"/>
          </w:tcPr>
          <w:p w14:paraId="2B82D5DE" w14:textId="275B6361" w:rsidR="00541338" w:rsidRPr="00541338" w:rsidRDefault="00B217A6" w:rsidP="007F6FD7">
            <w:pPr>
              <w:tabs>
                <w:tab w:val="left" w:pos="6090"/>
              </w:tabs>
              <w:spacing w:line="360" w:lineRule="auto"/>
              <w:rPr>
                <w:rFonts w:ascii="Arial" w:hAnsi="Arial" w:cs="Arial"/>
                <w:sz w:val="22"/>
                <w:szCs w:val="22"/>
              </w:rPr>
            </w:pPr>
            <w:r>
              <w:rPr>
                <w:rFonts w:ascii="Arial" w:hAnsi="Arial" w:cs="Arial"/>
                <w:sz w:val="22"/>
                <w:szCs w:val="22"/>
              </w:rPr>
              <w:t>2025</w:t>
            </w:r>
          </w:p>
        </w:tc>
      </w:tr>
      <w:tr w:rsidR="00541338" w:rsidRPr="00810C54" w14:paraId="5CAB0352" w14:textId="77777777" w:rsidTr="00457123">
        <w:tc>
          <w:tcPr>
            <w:tcW w:w="5230" w:type="dxa"/>
          </w:tcPr>
          <w:p w14:paraId="0EE2C9A3" w14:textId="5DB38517" w:rsidR="00541338" w:rsidRPr="00CC5ECD" w:rsidRDefault="00B217A6" w:rsidP="007F6FD7">
            <w:pPr>
              <w:tabs>
                <w:tab w:val="left" w:pos="1950"/>
              </w:tabs>
              <w:spacing w:line="360" w:lineRule="auto"/>
              <w:rPr>
                <w:rFonts w:ascii="Arial" w:hAnsi="Arial" w:cs="Arial"/>
                <w:sz w:val="22"/>
                <w:szCs w:val="22"/>
              </w:rPr>
            </w:pPr>
            <w:r>
              <w:rPr>
                <w:rFonts w:ascii="Arial" w:hAnsi="Arial" w:cs="Arial"/>
                <w:sz w:val="22"/>
                <w:szCs w:val="22"/>
              </w:rPr>
              <w:t xml:space="preserve">Pension &amp; Retirement Policy </w:t>
            </w:r>
          </w:p>
        </w:tc>
        <w:tc>
          <w:tcPr>
            <w:tcW w:w="2977" w:type="dxa"/>
          </w:tcPr>
          <w:p w14:paraId="2D5E2CCF" w14:textId="4D236D9D" w:rsidR="00541338" w:rsidRPr="00CC5ECD" w:rsidRDefault="00B217A6" w:rsidP="007F6FD7">
            <w:pPr>
              <w:tabs>
                <w:tab w:val="left" w:pos="6090"/>
              </w:tabs>
              <w:spacing w:line="360" w:lineRule="auto"/>
              <w:rPr>
                <w:rFonts w:ascii="Arial" w:hAnsi="Arial" w:cs="Arial"/>
                <w:sz w:val="22"/>
                <w:szCs w:val="22"/>
              </w:rPr>
            </w:pPr>
            <w:r>
              <w:rPr>
                <w:rFonts w:ascii="Arial" w:hAnsi="Arial" w:cs="Arial"/>
                <w:sz w:val="22"/>
                <w:szCs w:val="22"/>
              </w:rPr>
              <w:t xml:space="preserve">Service Manager </w:t>
            </w:r>
          </w:p>
        </w:tc>
        <w:tc>
          <w:tcPr>
            <w:tcW w:w="2693" w:type="dxa"/>
          </w:tcPr>
          <w:p w14:paraId="10E9DCB1" w14:textId="26DCEBF7" w:rsidR="00541338" w:rsidRPr="00CC5ECD" w:rsidRDefault="00B217A6" w:rsidP="007F6FD7">
            <w:pPr>
              <w:tabs>
                <w:tab w:val="left" w:pos="6090"/>
              </w:tabs>
              <w:spacing w:line="360" w:lineRule="auto"/>
              <w:rPr>
                <w:rFonts w:ascii="Arial" w:hAnsi="Arial" w:cs="Arial"/>
                <w:sz w:val="22"/>
                <w:szCs w:val="22"/>
              </w:rPr>
            </w:pPr>
            <w:r>
              <w:rPr>
                <w:rFonts w:ascii="Arial" w:hAnsi="Arial" w:cs="Arial"/>
                <w:sz w:val="22"/>
                <w:szCs w:val="22"/>
              </w:rPr>
              <w:t>OD&amp;HR</w:t>
            </w:r>
          </w:p>
        </w:tc>
        <w:tc>
          <w:tcPr>
            <w:tcW w:w="3544" w:type="dxa"/>
          </w:tcPr>
          <w:p w14:paraId="76C41D75" w14:textId="0BD81039" w:rsidR="00541338" w:rsidRPr="00CC5ECD" w:rsidRDefault="00B217A6" w:rsidP="007F6FD7">
            <w:pPr>
              <w:tabs>
                <w:tab w:val="center" w:pos="1947"/>
              </w:tabs>
              <w:spacing w:line="360" w:lineRule="auto"/>
              <w:rPr>
                <w:rFonts w:ascii="Arial" w:hAnsi="Arial" w:cs="Arial"/>
                <w:sz w:val="22"/>
                <w:szCs w:val="22"/>
              </w:rPr>
            </w:pPr>
            <w:r>
              <w:rPr>
                <w:rFonts w:ascii="Arial" w:hAnsi="Arial" w:cs="Arial"/>
                <w:sz w:val="22"/>
                <w:szCs w:val="22"/>
              </w:rPr>
              <w:t>2025</w:t>
            </w:r>
          </w:p>
        </w:tc>
      </w:tr>
      <w:tr w:rsidR="001A6527" w:rsidRPr="00810C54" w14:paraId="5ED4E600" w14:textId="77777777" w:rsidTr="00457123">
        <w:tc>
          <w:tcPr>
            <w:tcW w:w="5230" w:type="dxa"/>
          </w:tcPr>
          <w:p w14:paraId="789E4496" w14:textId="51544A82" w:rsidR="001A6527" w:rsidRPr="002160E8" w:rsidRDefault="001A6527" w:rsidP="001A6527">
            <w:pPr>
              <w:tabs>
                <w:tab w:val="left" w:pos="1950"/>
              </w:tabs>
              <w:spacing w:after="160"/>
              <w:rPr>
                <w:rFonts w:ascii="Arial" w:hAnsi="Arial" w:cs="Arial"/>
                <w:sz w:val="22"/>
                <w:szCs w:val="22"/>
              </w:rPr>
            </w:pPr>
            <w:r>
              <w:rPr>
                <w:rFonts w:ascii="Arial" w:hAnsi="Arial" w:cs="Arial"/>
                <w:sz w:val="22"/>
                <w:szCs w:val="22"/>
              </w:rPr>
              <w:t xml:space="preserve">Voluntary Severance Policy </w:t>
            </w:r>
          </w:p>
        </w:tc>
        <w:tc>
          <w:tcPr>
            <w:tcW w:w="2977" w:type="dxa"/>
          </w:tcPr>
          <w:p w14:paraId="6ABA27B9" w14:textId="6461E00E" w:rsidR="001A6527" w:rsidRPr="002160E8" w:rsidRDefault="001A6527" w:rsidP="001A6527">
            <w:pPr>
              <w:tabs>
                <w:tab w:val="left" w:pos="6090"/>
              </w:tabs>
              <w:spacing w:after="160"/>
              <w:rPr>
                <w:rFonts w:ascii="Arial" w:hAnsi="Arial" w:cs="Arial"/>
                <w:sz w:val="22"/>
                <w:szCs w:val="22"/>
              </w:rPr>
            </w:pPr>
            <w:r>
              <w:rPr>
                <w:rFonts w:ascii="Arial" w:hAnsi="Arial" w:cs="Arial"/>
                <w:sz w:val="22"/>
                <w:szCs w:val="22"/>
              </w:rPr>
              <w:t xml:space="preserve">Service Manager </w:t>
            </w:r>
          </w:p>
        </w:tc>
        <w:tc>
          <w:tcPr>
            <w:tcW w:w="2693" w:type="dxa"/>
          </w:tcPr>
          <w:p w14:paraId="0292E084" w14:textId="19DD6F53" w:rsidR="001A6527" w:rsidRPr="002160E8" w:rsidRDefault="001A6527" w:rsidP="001A6527">
            <w:pPr>
              <w:tabs>
                <w:tab w:val="left" w:pos="6090"/>
              </w:tabs>
              <w:spacing w:after="160"/>
              <w:rPr>
                <w:rFonts w:ascii="Arial" w:hAnsi="Arial" w:cs="Arial"/>
                <w:sz w:val="22"/>
                <w:szCs w:val="22"/>
              </w:rPr>
            </w:pPr>
            <w:r>
              <w:rPr>
                <w:rFonts w:ascii="Arial" w:hAnsi="Arial" w:cs="Arial"/>
                <w:sz w:val="22"/>
                <w:szCs w:val="22"/>
              </w:rPr>
              <w:t>OD&amp;HR</w:t>
            </w:r>
          </w:p>
        </w:tc>
        <w:tc>
          <w:tcPr>
            <w:tcW w:w="3544" w:type="dxa"/>
          </w:tcPr>
          <w:p w14:paraId="57BBE88A" w14:textId="26A1360A" w:rsidR="001A6527" w:rsidRPr="002160E8" w:rsidRDefault="001A6527" w:rsidP="001A6527">
            <w:pPr>
              <w:tabs>
                <w:tab w:val="center" w:pos="1947"/>
              </w:tabs>
              <w:spacing w:after="160"/>
              <w:rPr>
                <w:rFonts w:ascii="Arial" w:hAnsi="Arial" w:cs="Arial"/>
                <w:sz w:val="22"/>
                <w:szCs w:val="22"/>
              </w:rPr>
            </w:pPr>
            <w:r>
              <w:rPr>
                <w:rFonts w:ascii="Arial" w:hAnsi="Arial" w:cs="Arial"/>
                <w:sz w:val="22"/>
                <w:szCs w:val="22"/>
              </w:rPr>
              <w:t>2025</w:t>
            </w:r>
          </w:p>
        </w:tc>
      </w:tr>
      <w:tr w:rsidR="001A6527" w:rsidRPr="00810C54" w14:paraId="05690DC9" w14:textId="77777777" w:rsidTr="00457123">
        <w:tc>
          <w:tcPr>
            <w:tcW w:w="5230" w:type="dxa"/>
          </w:tcPr>
          <w:p w14:paraId="4477CF73" w14:textId="3B42CFF2" w:rsidR="00B40348" w:rsidRPr="001D2135" w:rsidRDefault="001A6527" w:rsidP="00E91858">
            <w:pPr>
              <w:tabs>
                <w:tab w:val="left" w:pos="1950"/>
              </w:tabs>
              <w:spacing w:line="360" w:lineRule="auto"/>
              <w:rPr>
                <w:rFonts w:ascii="Arial" w:hAnsi="Arial" w:cs="Arial"/>
                <w:sz w:val="22"/>
                <w:szCs w:val="22"/>
              </w:rPr>
            </w:pPr>
            <w:r w:rsidRPr="001D2135">
              <w:rPr>
                <w:rFonts w:ascii="Arial" w:hAnsi="Arial" w:cs="Arial"/>
                <w:sz w:val="22"/>
                <w:szCs w:val="22"/>
              </w:rPr>
              <w:t>Construction Design and Management Regulations</w:t>
            </w:r>
          </w:p>
        </w:tc>
        <w:tc>
          <w:tcPr>
            <w:tcW w:w="2977" w:type="dxa"/>
          </w:tcPr>
          <w:p w14:paraId="435E4B3D" w14:textId="5E05D07B" w:rsidR="001A6527" w:rsidRPr="001D2135" w:rsidRDefault="001A6527" w:rsidP="00E91858">
            <w:pPr>
              <w:tabs>
                <w:tab w:val="left" w:pos="6090"/>
              </w:tabs>
              <w:spacing w:line="360" w:lineRule="auto"/>
              <w:rPr>
                <w:rFonts w:ascii="Arial" w:hAnsi="Arial" w:cs="Arial"/>
                <w:sz w:val="22"/>
                <w:szCs w:val="22"/>
              </w:rPr>
            </w:pPr>
            <w:r w:rsidRPr="001D2135">
              <w:rPr>
                <w:rFonts w:ascii="Arial" w:hAnsi="Arial" w:cs="Arial"/>
                <w:sz w:val="22"/>
                <w:szCs w:val="22"/>
              </w:rPr>
              <w:t>Team Leader</w:t>
            </w:r>
          </w:p>
        </w:tc>
        <w:tc>
          <w:tcPr>
            <w:tcW w:w="2693" w:type="dxa"/>
          </w:tcPr>
          <w:p w14:paraId="1379428C" w14:textId="366C1BFB" w:rsidR="001A6527" w:rsidRPr="001D2135" w:rsidRDefault="001A6527" w:rsidP="00E91858">
            <w:pPr>
              <w:tabs>
                <w:tab w:val="left" w:pos="6090"/>
              </w:tabs>
              <w:spacing w:line="360" w:lineRule="auto"/>
              <w:rPr>
                <w:rFonts w:ascii="Arial" w:hAnsi="Arial" w:cs="Arial"/>
                <w:sz w:val="22"/>
                <w:szCs w:val="22"/>
              </w:rPr>
            </w:pPr>
            <w:r w:rsidRPr="001D2135">
              <w:rPr>
                <w:rFonts w:ascii="Arial" w:hAnsi="Arial" w:cs="Arial"/>
                <w:sz w:val="22"/>
                <w:szCs w:val="22"/>
              </w:rPr>
              <w:t>Health &amp; Safety</w:t>
            </w:r>
          </w:p>
        </w:tc>
        <w:tc>
          <w:tcPr>
            <w:tcW w:w="3544" w:type="dxa"/>
          </w:tcPr>
          <w:p w14:paraId="2DFAB11A" w14:textId="51631778" w:rsidR="001A6527" w:rsidRDefault="001A6527" w:rsidP="00E91858">
            <w:pPr>
              <w:tabs>
                <w:tab w:val="left" w:pos="6090"/>
              </w:tabs>
              <w:spacing w:line="360" w:lineRule="auto"/>
              <w:rPr>
                <w:rFonts w:ascii="Arial" w:hAnsi="Arial" w:cs="Arial"/>
                <w:sz w:val="22"/>
                <w:szCs w:val="22"/>
              </w:rPr>
            </w:pPr>
            <w:r>
              <w:rPr>
                <w:rFonts w:ascii="Arial" w:hAnsi="Arial" w:cs="Arial"/>
                <w:sz w:val="22"/>
                <w:szCs w:val="22"/>
              </w:rPr>
              <w:t>2025</w:t>
            </w:r>
          </w:p>
        </w:tc>
      </w:tr>
      <w:tr w:rsidR="001A6527" w:rsidRPr="00810C54" w14:paraId="021B060C" w14:textId="77777777" w:rsidTr="00457123">
        <w:tc>
          <w:tcPr>
            <w:tcW w:w="5230" w:type="dxa"/>
          </w:tcPr>
          <w:p w14:paraId="2A31500B" w14:textId="280857F0" w:rsidR="00B40348" w:rsidRPr="001D2135" w:rsidRDefault="001A6527" w:rsidP="00E91858">
            <w:pPr>
              <w:tabs>
                <w:tab w:val="left" w:pos="1950"/>
              </w:tabs>
              <w:spacing w:line="360" w:lineRule="auto"/>
              <w:rPr>
                <w:rFonts w:ascii="Arial" w:hAnsi="Arial" w:cs="Arial"/>
                <w:sz w:val="22"/>
                <w:szCs w:val="22"/>
              </w:rPr>
            </w:pPr>
            <w:r w:rsidRPr="001D2135">
              <w:rPr>
                <w:rFonts w:ascii="Arial" w:hAnsi="Arial" w:cs="Arial"/>
                <w:sz w:val="22"/>
                <w:szCs w:val="22"/>
              </w:rPr>
              <w:t>Smoke Free Policy</w:t>
            </w:r>
          </w:p>
        </w:tc>
        <w:tc>
          <w:tcPr>
            <w:tcW w:w="2977" w:type="dxa"/>
          </w:tcPr>
          <w:p w14:paraId="40D8766F" w14:textId="7EE8224B" w:rsidR="001A6527" w:rsidRPr="001D2135" w:rsidRDefault="001A6527" w:rsidP="00E91858">
            <w:pPr>
              <w:tabs>
                <w:tab w:val="left" w:pos="6090"/>
              </w:tabs>
              <w:spacing w:line="360" w:lineRule="auto"/>
              <w:rPr>
                <w:rFonts w:ascii="Arial" w:hAnsi="Arial" w:cs="Arial"/>
                <w:sz w:val="22"/>
                <w:szCs w:val="22"/>
              </w:rPr>
            </w:pPr>
            <w:r w:rsidRPr="001D2135">
              <w:rPr>
                <w:rFonts w:ascii="Arial" w:hAnsi="Arial" w:cs="Arial"/>
                <w:sz w:val="22"/>
                <w:szCs w:val="22"/>
              </w:rPr>
              <w:t>Team Leader</w:t>
            </w:r>
          </w:p>
        </w:tc>
        <w:tc>
          <w:tcPr>
            <w:tcW w:w="2693" w:type="dxa"/>
          </w:tcPr>
          <w:p w14:paraId="4B446241" w14:textId="4733A278" w:rsidR="001A6527" w:rsidRPr="001D2135" w:rsidRDefault="001A6527" w:rsidP="00E91858">
            <w:pPr>
              <w:tabs>
                <w:tab w:val="left" w:pos="6090"/>
              </w:tabs>
              <w:spacing w:line="360" w:lineRule="auto"/>
              <w:rPr>
                <w:rFonts w:ascii="Arial" w:hAnsi="Arial" w:cs="Arial"/>
                <w:sz w:val="22"/>
                <w:szCs w:val="22"/>
              </w:rPr>
            </w:pPr>
            <w:r w:rsidRPr="001D2135">
              <w:rPr>
                <w:rFonts w:ascii="Arial" w:hAnsi="Arial" w:cs="Arial"/>
                <w:sz w:val="22"/>
                <w:szCs w:val="22"/>
              </w:rPr>
              <w:t>Health &amp; Safety</w:t>
            </w:r>
          </w:p>
        </w:tc>
        <w:tc>
          <w:tcPr>
            <w:tcW w:w="3544" w:type="dxa"/>
          </w:tcPr>
          <w:p w14:paraId="197A40F7" w14:textId="2A10B731" w:rsidR="001A6527" w:rsidRDefault="001A6527" w:rsidP="00E91858">
            <w:pPr>
              <w:tabs>
                <w:tab w:val="left" w:pos="6090"/>
              </w:tabs>
              <w:spacing w:line="360" w:lineRule="auto"/>
              <w:rPr>
                <w:rFonts w:ascii="Arial" w:hAnsi="Arial" w:cs="Arial"/>
                <w:sz w:val="22"/>
                <w:szCs w:val="22"/>
              </w:rPr>
            </w:pPr>
            <w:r>
              <w:rPr>
                <w:rFonts w:ascii="Arial" w:hAnsi="Arial" w:cs="Arial"/>
                <w:sz w:val="22"/>
                <w:szCs w:val="22"/>
              </w:rPr>
              <w:t>2025</w:t>
            </w:r>
          </w:p>
        </w:tc>
      </w:tr>
      <w:tr w:rsidR="002B372C" w:rsidRPr="00810C54" w14:paraId="46365AFE" w14:textId="77777777" w:rsidTr="00457123">
        <w:tc>
          <w:tcPr>
            <w:tcW w:w="5230" w:type="dxa"/>
          </w:tcPr>
          <w:p w14:paraId="65D2A977" w14:textId="4C3346B5" w:rsidR="002B372C" w:rsidRDefault="002B372C" w:rsidP="002B372C">
            <w:pPr>
              <w:tabs>
                <w:tab w:val="left" w:pos="1950"/>
              </w:tabs>
              <w:rPr>
                <w:rFonts w:ascii="Arial" w:hAnsi="Arial" w:cs="Arial"/>
                <w:sz w:val="22"/>
                <w:szCs w:val="22"/>
              </w:rPr>
            </w:pPr>
            <w:r w:rsidRPr="00D32836">
              <w:rPr>
                <w:rFonts w:ascii="Arial" w:hAnsi="Arial" w:cs="Arial"/>
                <w:sz w:val="22"/>
                <w:szCs w:val="22"/>
              </w:rPr>
              <w:t>Capital Strategy 202</w:t>
            </w:r>
            <w:r>
              <w:rPr>
                <w:rFonts w:ascii="Arial" w:hAnsi="Arial" w:cs="Arial"/>
                <w:sz w:val="22"/>
                <w:szCs w:val="22"/>
              </w:rPr>
              <w:t>5</w:t>
            </w:r>
            <w:r w:rsidRPr="00D32836">
              <w:rPr>
                <w:rFonts w:ascii="Arial" w:hAnsi="Arial" w:cs="Arial"/>
                <w:sz w:val="22"/>
                <w:szCs w:val="22"/>
              </w:rPr>
              <w:t>/3</w:t>
            </w:r>
            <w:r>
              <w:rPr>
                <w:rFonts w:ascii="Arial" w:hAnsi="Arial" w:cs="Arial"/>
                <w:sz w:val="22"/>
                <w:szCs w:val="22"/>
              </w:rPr>
              <w:t>5</w:t>
            </w:r>
            <w:r w:rsidRPr="00D32836">
              <w:rPr>
                <w:rFonts w:ascii="Arial" w:hAnsi="Arial" w:cs="Arial"/>
                <w:sz w:val="22"/>
                <w:szCs w:val="22"/>
              </w:rPr>
              <w:t>, Treasury Management Strategy Statement &amp; Annual Investment Strategy 23/24-26/27</w:t>
            </w:r>
          </w:p>
        </w:tc>
        <w:tc>
          <w:tcPr>
            <w:tcW w:w="2977" w:type="dxa"/>
          </w:tcPr>
          <w:p w14:paraId="5DBC35B6" w14:textId="662C5875" w:rsidR="002B372C" w:rsidRDefault="002B372C" w:rsidP="002B372C">
            <w:pPr>
              <w:tabs>
                <w:tab w:val="left" w:pos="6090"/>
              </w:tabs>
              <w:rPr>
                <w:rFonts w:ascii="Arial" w:hAnsi="Arial" w:cs="Arial"/>
                <w:sz w:val="22"/>
                <w:szCs w:val="22"/>
              </w:rPr>
            </w:pPr>
            <w:r w:rsidRPr="00D32836">
              <w:rPr>
                <w:rFonts w:ascii="Arial" w:hAnsi="Arial" w:cs="Arial"/>
                <w:sz w:val="22"/>
                <w:szCs w:val="22"/>
              </w:rPr>
              <w:t xml:space="preserve">Chief Financial Officer </w:t>
            </w:r>
          </w:p>
        </w:tc>
        <w:tc>
          <w:tcPr>
            <w:tcW w:w="2693" w:type="dxa"/>
          </w:tcPr>
          <w:p w14:paraId="18656E25" w14:textId="4E4A5E04" w:rsidR="002B372C" w:rsidRDefault="002B372C" w:rsidP="002B372C">
            <w:pPr>
              <w:tabs>
                <w:tab w:val="left" w:pos="6090"/>
              </w:tabs>
              <w:rPr>
                <w:rFonts w:ascii="Arial" w:hAnsi="Arial" w:cs="Arial"/>
                <w:sz w:val="22"/>
                <w:szCs w:val="22"/>
              </w:rPr>
            </w:pPr>
            <w:r w:rsidRPr="00D32836">
              <w:rPr>
                <w:rFonts w:ascii="Arial" w:hAnsi="Arial" w:cs="Arial"/>
                <w:sz w:val="22"/>
                <w:szCs w:val="22"/>
              </w:rPr>
              <w:t xml:space="preserve">Finance </w:t>
            </w:r>
          </w:p>
        </w:tc>
        <w:tc>
          <w:tcPr>
            <w:tcW w:w="3544" w:type="dxa"/>
          </w:tcPr>
          <w:p w14:paraId="063F51EB" w14:textId="16058D4E" w:rsidR="002B372C" w:rsidRDefault="002B372C" w:rsidP="002B372C">
            <w:pPr>
              <w:tabs>
                <w:tab w:val="left" w:pos="6090"/>
              </w:tabs>
              <w:rPr>
                <w:rFonts w:ascii="Arial" w:hAnsi="Arial" w:cs="Arial"/>
                <w:sz w:val="22"/>
                <w:szCs w:val="22"/>
              </w:rPr>
            </w:pPr>
            <w:r>
              <w:rPr>
                <w:rFonts w:ascii="Arial" w:hAnsi="Arial" w:cs="Arial"/>
                <w:sz w:val="22"/>
                <w:szCs w:val="22"/>
              </w:rPr>
              <w:t xml:space="preserve">March 2025 (full Council </w:t>
            </w:r>
            <w:r w:rsidRPr="00D32836">
              <w:rPr>
                <w:rFonts w:ascii="Arial" w:hAnsi="Arial" w:cs="Arial"/>
                <w:sz w:val="22"/>
                <w:szCs w:val="22"/>
              </w:rPr>
              <w:t>April 202</w:t>
            </w:r>
            <w:r>
              <w:rPr>
                <w:rFonts w:ascii="Arial" w:hAnsi="Arial" w:cs="Arial"/>
                <w:sz w:val="22"/>
                <w:szCs w:val="22"/>
              </w:rPr>
              <w:t>5)</w:t>
            </w:r>
          </w:p>
        </w:tc>
      </w:tr>
      <w:tr w:rsidR="007276D8" w:rsidRPr="00810C54" w14:paraId="4A1E87FF" w14:textId="77777777" w:rsidTr="00457123">
        <w:tc>
          <w:tcPr>
            <w:tcW w:w="5230" w:type="dxa"/>
          </w:tcPr>
          <w:p w14:paraId="08E74CE1" w14:textId="3253F01A" w:rsidR="007276D8" w:rsidRPr="001D2135" w:rsidRDefault="007276D8" w:rsidP="007276D8">
            <w:pPr>
              <w:tabs>
                <w:tab w:val="left" w:pos="1950"/>
              </w:tabs>
              <w:rPr>
                <w:rFonts w:ascii="Arial" w:hAnsi="Arial" w:cs="Arial"/>
                <w:sz w:val="22"/>
                <w:szCs w:val="22"/>
              </w:rPr>
            </w:pPr>
            <w:r>
              <w:rPr>
                <w:rFonts w:ascii="Arial" w:hAnsi="Arial" w:cs="Arial"/>
                <w:sz w:val="22"/>
                <w:szCs w:val="22"/>
              </w:rPr>
              <w:t xml:space="preserve">Information Classification Policy </w:t>
            </w:r>
          </w:p>
        </w:tc>
        <w:tc>
          <w:tcPr>
            <w:tcW w:w="2977" w:type="dxa"/>
          </w:tcPr>
          <w:p w14:paraId="2C7D02E3" w14:textId="1A3EDC7C" w:rsidR="007276D8" w:rsidRPr="001D2135" w:rsidRDefault="007276D8" w:rsidP="007276D8">
            <w:pPr>
              <w:tabs>
                <w:tab w:val="left" w:pos="6090"/>
              </w:tabs>
              <w:rPr>
                <w:rFonts w:ascii="Arial" w:hAnsi="Arial" w:cs="Arial"/>
                <w:sz w:val="22"/>
                <w:szCs w:val="22"/>
              </w:rPr>
            </w:pPr>
            <w:r>
              <w:rPr>
                <w:rFonts w:ascii="Arial" w:hAnsi="Arial" w:cs="Arial"/>
                <w:sz w:val="22"/>
                <w:szCs w:val="22"/>
              </w:rPr>
              <w:t xml:space="preserve">Legal Services Manager </w:t>
            </w:r>
          </w:p>
        </w:tc>
        <w:tc>
          <w:tcPr>
            <w:tcW w:w="2693" w:type="dxa"/>
          </w:tcPr>
          <w:p w14:paraId="52E49A1F" w14:textId="789D3ABD" w:rsidR="007276D8" w:rsidRPr="001D2135" w:rsidRDefault="007276D8" w:rsidP="007276D8">
            <w:pPr>
              <w:tabs>
                <w:tab w:val="left" w:pos="6090"/>
              </w:tabs>
              <w:rPr>
                <w:rFonts w:ascii="Arial" w:hAnsi="Arial" w:cs="Arial"/>
                <w:sz w:val="22"/>
                <w:szCs w:val="22"/>
              </w:rPr>
            </w:pPr>
            <w:r>
              <w:rPr>
                <w:rFonts w:ascii="Arial" w:hAnsi="Arial" w:cs="Arial"/>
                <w:sz w:val="22"/>
                <w:szCs w:val="22"/>
              </w:rPr>
              <w:t>Legal (Information Governance)</w:t>
            </w:r>
          </w:p>
        </w:tc>
        <w:tc>
          <w:tcPr>
            <w:tcW w:w="3544" w:type="dxa"/>
          </w:tcPr>
          <w:p w14:paraId="26F96EDB" w14:textId="46CE9B17" w:rsidR="007276D8" w:rsidRDefault="007276D8" w:rsidP="007276D8">
            <w:pPr>
              <w:tabs>
                <w:tab w:val="left" w:pos="6090"/>
              </w:tabs>
              <w:rPr>
                <w:rFonts w:ascii="Arial" w:hAnsi="Arial" w:cs="Arial"/>
                <w:sz w:val="22"/>
                <w:szCs w:val="22"/>
              </w:rPr>
            </w:pPr>
            <w:r>
              <w:rPr>
                <w:rFonts w:ascii="Arial" w:hAnsi="Arial" w:cs="Arial"/>
                <w:sz w:val="22"/>
                <w:szCs w:val="22"/>
              </w:rPr>
              <w:t>March 2025</w:t>
            </w:r>
          </w:p>
        </w:tc>
      </w:tr>
      <w:tr w:rsidR="001A6527" w:rsidRPr="00810C54" w14:paraId="2D741ADC" w14:textId="77777777" w:rsidTr="00457123">
        <w:tc>
          <w:tcPr>
            <w:tcW w:w="5230" w:type="dxa"/>
          </w:tcPr>
          <w:p w14:paraId="53FD7AE4" w14:textId="158B357E" w:rsidR="001A6527" w:rsidRPr="001D2135" w:rsidRDefault="001A6527" w:rsidP="001A6527">
            <w:pPr>
              <w:tabs>
                <w:tab w:val="left" w:pos="1950"/>
              </w:tabs>
              <w:rPr>
                <w:rFonts w:ascii="Arial" w:hAnsi="Arial" w:cs="Arial"/>
                <w:sz w:val="22"/>
                <w:szCs w:val="22"/>
              </w:rPr>
            </w:pPr>
            <w:r w:rsidRPr="001D2135">
              <w:rPr>
                <w:rFonts w:ascii="Arial" w:hAnsi="Arial" w:cs="Arial"/>
                <w:sz w:val="22"/>
                <w:szCs w:val="22"/>
              </w:rPr>
              <w:t>Performance Management Framework</w:t>
            </w:r>
          </w:p>
        </w:tc>
        <w:tc>
          <w:tcPr>
            <w:tcW w:w="2977" w:type="dxa"/>
          </w:tcPr>
          <w:p w14:paraId="3E6064AE" w14:textId="188FDC3F" w:rsidR="001A6527" w:rsidRPr="001D2135" w:rsidRDefault="001A6527" w:rsidP="001A6527">
            <w:pPr>
              <w:tabs>
                <w:tab w:val="left" w:pos="6090"/>
              </w:tabs>
              <w:rPr>
                <w:rFonts w:ascii="Arial" w:hAnsi="Arial" w:cs="Arial"/>
                <w:sz w:val="22"/>
                <w:szCs w:val="22"/>
              </w:rPr>
            </w:pPr>
            <w:r w:rsidRPr="001D2135">
              <w:rPr>
                <w:rFonts w:ascii="Arial" w:hAnsi="Arial" w:cs="Arial"/>
                <w:sz w:val="22"/>
                <w:szCs w:val="22"/>
              </w:rPr>
              <w:t xml:space="preserve">Service Manager </w:t>
            </w:r>
          </w:p>
        </w:tc>
        <w:tc>
          <w:tcPr>
            <w:tcW w:w="2693" w:type="dxa"/>
          </w:tcPr>
          <w:p w14:paraId="1303379D" w14:textId="62011C93" w:rsidR="001A6527" w:rsidRPr="001D2135" w:rsidRDefault="001A6527" w:rsidP="001A6527">
            <w:pPr>
              <w:tabs>
                <w:tab w:val="left" w:pos="6090"/>
              </w:tabs>
              <w:rPr>
                <w:rFonts w:ascii="Arial" w:hAnsi="Arial" w:cs="Arial"/>
                <w:sz w:val="22"/>
                <w:szCs w:val="22"/>
              </w:rPr>
            </w:pPr>
            <w:r w:rsidRPr="001D2135">
              <w:rPr>
                <w:rFonts w:ascii="Arial" w:hAnsi="Arial" w:cs="Arial"/>
                <w:sz w:val="22"/>
                <w:szCs w:val="22"/>
              </w:rPr>
              <w:t>Corporate Policy, Performance and Communications</w:t>
            </w:r>
          </w:p>
        </w:tc>
        <w:tc>
          <w:tcPr>
            <w:tcW w:w="3544" w:type="dxa"/>
          </w:tcPr>
          <w:p w14:paraId="7D7931B0" w14:textId="5C9D65B2" w:rsidR="001A6527" w:rsidRPr="00CC5ECD" w:rsidRDefault="001A6527" w:rsidP="001A6527">
            <w:pPr>
              <w:tabs>
                <w:tab w:val="left" w:pos="6090"/>
              </w:tabs>
              <w:rPr>
                <w:rFonts w:ascii="Arial" w:hAnsi="Arial" w:cs="Arial"/>
                <w:sz w:val="22"/>
                <w:szCs w:val="22"/>
              </w:rPr>
            </w:pPr>
            <w:r>
              <w:rPr>
                <w:rFonts w:ascii="Arial" w:hAnsi="Arial" w:cs="Arial"/>
                <w:sz w:val="22"/>
                <w:szCs w:val="22"/>
              </w:rPr>
              <w:t>September 2025</w:t>
            </w:r>
          </w:p>
        </w:tc>
      </w:tr>
      <w:tr w:rsidR="0016653E" w:rsidRPr="00810C54" w14:paraId="1AB14188" w14:textId="77777777" w:rsidTr="00457123">
        <w:tc>
          <w:tcPr>
            <w:tcW w:w="5230" w:type="dxa"/>
          </w:tcPr>
          <w:p w14:paraId="5A372F61" w14:textId="4E142EB2" w:rsidR="0016653E" w:rsidRPr="00B9193F" w:rsidRDefault="0016653E" w:rsidP="0016653E">
            <w:pPr>
              <w:tabs>
                <w:tab w:val="left" w:pos="6090"/>
              </w:tabs>
              <w:rPr>
                <w:rFonts w:ascii="Arial" w:hAnsi="Arial" w:cs="Arial"/>
                <w:sz w:val="22"/>
                <w:szCs w:val="22"/>
              </w:rPr>
            </w:pPr>
            <w:r>
              <w:rPr>
                <w:rFonts w:ascii="Arial" w:hAnsi="Arial" w:cs="Arial"/>
                <w:sz w:val="22"/>
                <w:szCs w:val="22"/>
              </w:rPr>
              <w:t>Acceptable Use of Information Systems Policy</w:t>
            </w:r>
          </w:p>
        </w:tc>
        <w:tc>
          <w:tcPr>
            <w:tcW w:w="2977" w:type="dxa"/>
          </w:tcPr>
          <w:p w14:paraId="122184B1" w14:textId="4C19079A" w:rsidR="0016653E" w:rsidRPr="00B9193F" w:rsidRDefault="0016653E" w:rsidP="0016653E">
            <w:pPr>
              <w:tabs>
                <w:tab w:val="left" w:pos="6090"/>
              </w:tabs>
              <w:rPr>
                <w:rFonts w:ascii="Arial" w:hAnsi="Arial" w:cs="Arial"/>
                <w:sz w:val="22"/>
                <w:szCs w:val="22"/>
              </w:rPr>
            </w:pPr>
            <w:r>
              <w:rPr>
                <w:rFonts w:ascii="Arial" w:hAnsi="Arial" w:cs="Arial"/>
                <w:sz w:val="22"/>
                <w:szCs w:val="22"/>
              </w:rPr>
              <w:t xml:space="preserve">Legal Services Manager </w:t>
            </w:r>
          </w:p>
        </w:tc>
        <w:tc>
          <w:tcPr>
            <w:tcW w:w="2693" w:type="dxa"/>
          </w:tcPr>
          <w:p w14:paraId="2AEC35B8" w14:textId="77456F57" w:rsidR="0016653E" w:rsidRPr="00B9193F" w:rsidRDefault="0016653E" w:rsidP="0016653E">
            <w:pPr>
              <w:tabs>
                <w:tab w:val="left" w:pos="6090"/>
              </w:tabs>
              <w:rPr>
                <w:rFonts w:ascii="Arial" w:hAnsi="Arial" w:cs="Arial"/>
                <w:sz w:val="22"/>
                <w:szCs w:val="22"/>
              </w:rPr>
            </w:pPr>
            <w:r>
              <w:rPr>
                <w:rFonts w:ascii="Arial" w:hAnsi="Arial" w:cs="Arial"/>
                <w:sz w:val="22"/>
                <w:szCs w:val="22"/>
              </w:rPr>
              <w:t>Legal (Information Governance)</w:t>
            </w:r>
          </w:p>
        </w:tc>
        <w:tc>
          <w:tcPr>
            <w:tcW w:w="3544" w:type="dxa"/>
          </w:tcPr>
          <w:p w14:paraId="42D5AF42" w14:textId="2F67B224" w:rsidR="0016653E" w:rsidRPr="00B9193F" w:rsidRDefault="0016653E" w:rsidP="0016653E">
            <w:pPr>
              <w:tabs>
                <w:tab w:val="left" w:pos="6090"/>
              </w:tabs>
              <w:rPr>
                <w:rFonts w:ascii="Arial" w:hAnsi="Arial" w:cs="Arial"/>
                <w:sz w:val="22"/>
                <w:szCs w:val="22"/>
              </w:rPr>
            </w:pPr>
            <w:r>
              <w:rPr>
                <w:rFonts w:ascii="Arial" w:hAnsi="Arial" w:cs="Arial"/>
                <w:sz w:val="22"/>
                <w:szCs w:val="22"/>
              </w:rPr>
              <w:t>November 2025</w:t>
            </w:r>
          </w:p>
        </w:tc>
      </w:tr>
    </w:tbl>
    <w:p w14:paraId="09F86F42" w14:textId="77777777" w:rsidR="00640F2A" w:rsidRDefault="00640F2A"/>
    <w:p w14:paraId="566E4BE9" w14:textId="77777777" w:rsidR="00115228" w:rsidRDefault="00115228"/>
    <w:p w14:paraId="79590D11" w14:textId="77777777" w:rsidR="009711C5" w:rsidRDefault="009711C5"/>
    <w:p w14:paraId="780D4066" w14:textId="77777777" w:rsidR="009711C5" w:rsidRDefault="009711C5"/>
    <w:p w14:paraId="54A5B9E5" w14:textId="77777777" w:rsidR="00115228" w:rsidRDefault="00115228"/>
    <w:p w14:paraId="2A76A11B" w14:textId="56530170" w:rsidR="00115228" w:rsidRPr="00AC4F71" w:rsidRDefault="00115228" w:rsidP="00115228">
      <w:pPr>
        <w:rPr>
          <w:color w:val="1F3864" w:themeColor="accent5" w:themeShade="80"/>
        </w:rPr>
      </w:pPr>
      <w:r w:rsidRPr="00AC4F71">
        <w:rPr>
          <w:rFonts w:ascii="Arial" w:hAnsi="Arial" w:cs="Arial"/>
          <w:b/>
          <w:bCs/>
          <w:color w:val="1F3864" w:themeColor="accent5" w:themeShade="80"/>
          <w:sz w:val="28"/>
          <w:szCs w:val="28"/>
        </w:rPr>
        <w:lastRenderedPageBreak/>
        <w:t>202</w:t>
      </w:r>
      <w:r w:rsidR="00AC4F71" w:rsidRPr="00AC4F71">
        <w:rPr>
          <w:rFonts w:ascii="Arial" w:hAnsi="Arial" w:cs="Arial"/>
          <w:b/>
          <w:bCs/>
          <w:color w:val="1F3864" w:themeColor="accent5" w:themeShade="80"/>
          <w:sz w:val="28"/>
          <w:szCs w:val="28"/>
        </w:rPr>
        <w:t>6</w:t>
      </w:r>
    </w:p>
    <w:tbl>
      <w:tblPr>
        <w:tblStyle w:val="TableGrid"/>
        <w:tblW w:w="14444" w:type="dxa"/>
        <w:tblInd w:w="10" w:type="dxa"/>
        <w:tblLook w:val="04A0" w:firstRow="1" w:lastRow="0" w:firstColumn="1" w:lastColumn="0" w:noHBand="0" w:noVBand="1"/>
      </w:tblPr>
      <w:tblGrid>
        <w:gridCol w:w="5230"/>
        <w:gridCol w:w="2977"/>
        <w:gridCol w:w="2693"/>
        <w:gridCol w:w="3544"/>
      </w:tblGrid>
      <w:tr w:rsidR="009D4CE7" w:rsidRPr="00810C54" w14:paraId="763AC17C" w14:textId="77777777" w:rsidTr="00457123">
        <w:tc>
          <w:tcPr>
            <w:tcW w:w="5230" w:type="dxa"/>
            <w:shd w:val="clear" w:color="auto" w:fill="F5F5F5"/>
          </w:tcPr>
          <w:p w14:paraId="4D67BDE2" w14:textId="3DC05D9A" w:rsidR="009D4CE7" w:rsidRPr="00D72F72" w:rsidRDefault="009D4CE7" w:rsidP="009D4CE7">
            <w:pPr>
              <w:tabs>
                <w:tab w:val="left" w:pos="6090"/>
              </w:tabs>
              <w:spacing w:after="160"/>
              <w:rPr>
                <w:rFonts w:ascii="Arial" w:hAnsi="Arial" w:cs="Arial"/>
                <w:sz w:val="22"/>
                <w:szCs w:val="22"/>
              </w:rPr>
            </w:pPr>
            <w:r w:rsidRPr="00810C54">
              <w:rPr>
                <w:rFonts w:ascii="Arial" w:hAnsi="Arial" w:cs="Arial"/>
                <w:b/>
                <w:bCs/>
              </w:rPr>
              <w:t>Name of Policy / Strategy</w:t>
            </w:r>
          </w:p>
        </w:tc>
        <w:tc>
          <w:tcPr>
            <w:tcW w:w="2977" w:type="dxa"/>
            <w:shd w:val="clear" w:color="auto" w:fill="F5F5F5"/>
          </w:tcPr>
          <w:p w14:paraId="1FEC7613" w14:textId="17D39FA2" w:rsidR="009D4CE7" w:rsidRPr="00D72F72" w:rsidRDefault="009D4CE7" w:rsidP="009D4CE7">
            <w:pPr>
              <w:tabs>
                <w:tab w:val="left" w:pos="6090"/>
              </w:tabs>
              <w:spacing w:after="160"/>
              <w:rPr>
                <w:rFonts w:ascii="Arial" w:hAnsi="Arial" w:cs="Arial"/>
                <w:sz w:val="22"/>
                <w:szCs w:val="22"/>
              </w:rPr>
            </w:pPr>
            <w:r w:rsidRPr="00810C54">
              <w:rPr>
                <w:rFonts w:ascii="Arial" w:hAnsi="Arial" w:cs="Arial"/>
                <w:b/>
                <w:bCs/>
              </w:rPr>
              <w:t>Lead Officer</w:t>
            </w:r>
          </w:p>
        </w:tc>
        <w:tc>
          <w:tcPr>
            <w:tcW w:w="2693" w:type="dxa"/>
            <w:shd w:val="clear" w:color="auto" w:fill="F5F5F5"/>
          </w:tcPr>
          <w:p w14:paraId="4D7A6AC1" w14:textId="2C9FD6A8" w:rsidR="009D4CE7" w:rsidRDefault="009D4CE7" w:rsidP="009D4CE7">
            <w:pPr>
              <w:tabs>
                <w:tab w:val="left" w:pos="6090"/>
              </w:tabs>
              <w:spacing w:after="160"/>
              <w:rPr>
                <w:rFonts w:ascii="Arial" w:hAnsi="Arial" w:cs="Arial"/>
                <w:sz w:val="22"/>
                <w:szCs w:val="22"/>
              </w:rPr>
            </w:pPr>
            <w:r w:rsidRPr="00810C54">
              <w:rPr>
                <w:rFonts w:ascii="Arial" w:hAnsi="Arial" w:cs="Arial"/>
                <w:b/>
                <w:bCs/>
              </w:rPr>
              <w:t xml:space="preserve">Service Area </w:t>
            </w:r>
          </w:p>
        </w:tc>
        <w:tc>
          <w:tcPr>
            <w:tcW w:w="3544" w:type="dxa"/>
            <w:shd w:val="clear" w:color="auto" w:fill="F5F5F5"/>
          </w:tcPr>
          <w:p w14:paraId="6C5E3C43" w14:textId="0AFAA57B" w:rsidR="009D4CE7" w:rsidRPr="00D72F72" w:rsidRDefault="009D4CE7" w:rsidP="009D4CE7">
            <w:pPr>
              <w:tabs>
                <w:tab w:val="left" w:pos="6090"/>
              </w:tabs>
              <w:spacing w:after="160"/>
              <w:rPr>
                <w:rFonts w:ascii="Arial" w:hAnsi="Arial" w:cs="Arial"/>
                <w:sz w:val="22"/>
                <w:szCs w:val="22"/>
              </w:rPr>
            </w:pPr>
            <w:r w:rsidRPr="00810C54">
              <w:rPr>
                <w:rFonts w:ascii="Arial" w:hAnsi="Arial" w:cs="Arial"/>
                <w:b/>
                <w:bCs/>
              </w:rPr>
              <w:t xml:space="preserve">Date of next planned review </w:t>
            </w:r>
          </w:p>
        </w:tc>
      </w:tr>
      <w:tr w:rsidR="0064002B" w:rsidRPr="00810C54" w14:paraId="2D001653" w14:textId="77777777" w:rsidTr="00457123">
        <w:tc>
          <w:tcPr>
            <w:tcW w:w="5230" w:type="dxa"/>
          </w:tcPr>
          <w:p w14:paraId="2EF6D9D0" w14:textId="0A1C6016" w:rsidR="0064002B" w:rsidRPr="00DD677A" w:rsidRDefault="008550CA" w:rsidP="00457123">
            <w:pPr>
              <w:tabs>
                <w:tab w:val="left" w:pos="6090"/>
              </w:tabs>
              <w:spacing w:after="160"/>
              <w:rPr>
                <w:rFonts w:ascii="Arial" w:hAnsi="Arial" w:cs="Arial"/>
                <w:sz w:val="22"/>
                <w:szCs w:val="22"/>
              </w:rPr>
            </w:pPr>
            <w:r w:rsidRPr="00DD677A">
              <w:rPr>
                <w:rFonts w:ascii="Arial" w:hAnsi="Arial" w:cs="Arial"/>
              </w:rPr>
              <w:t>Non-Domestic</w:t>
            </w:r>
            <w:r w:rsidR="0064002B" w:rsidRPr="00DD677A">
              <w:rPr>
                <w:rFonts w:ascii="Arial" w:hAnsi="Arial" w:cs="Arial"/>
              </w:rPr>
              <w:t xml:space="preserve"> Rates – Empty Property Relief</w:t>
            </w:r>
          </w:p>
        </w:tc>
        <w:tc>
          <w:tcPr>
            <w:tcW w:w="2977" w:type="dxa"/>
          </w:tcPr>
          <w:p w14:paraId="4F0EC246" w14:textId="08A705BD" w:rsidR="0064002B" w:rsidRPr="00DD677A" w:rsidRDefault="0064002B" w:rsidP="00457123">
            <w:pPr>
              <w:tabs>
                <w:tab w:val="left" w:pos="6090"/>
              </w:tabs>
              <w:spacing w:after="160"/>
              <w:rPr>
                <w:rFonts w:ascii="Arial" w:hAnsi="Arial" w:cs="Arial"/>
                <w:sz w:val="22"/>
                <w:szCs w:val="22"/>
              </w:rPr>
            </w:pPr>
            <w:r w:rsidRPr="00DD677A">
              <w:rPr>
                <w:rFonts w:ascii="Arial" w:hAnsi="Arial" w:cs="Arial"/>
                <w:sz w:val="22"/>
                <w:szCs w:val="22"/>
              </w:rPr>
              <w:t>Service Manger</w:t>
            </w:r>
          </w:p>
        </w:tc>
        <w:tc>
          <w:tcPr>
            <w:tcW w:w="2693" w:type="dxa"/>
          </w:tcPr>
          <w:p w14:paraId="043FDCBD" w14:textId="703909F8" w:rsidR="0064002B" w:rsidRPr="00DD677A" w:rsidRDefault="0064002B" w:rsidP="00457123">
            <w:pPr>
              <w:tabs>
                <w:tab w:val="left" w:pos="6090"/>
              </w:tabs>
              <w:spacing w:after="160"/>
              <w:rPr>
                <w:rFonts w:ascii="Arial" w:hAnsi="Arial" w:cs="Arial"/>
                <w:sz w:val="22"/>
                <w:szCs w:val="22"/>
              </w:rPr>
            </w:pPr>
            <w:r w:rsidRPr="00DD677A">
              <w:rPr>
                <w:rFonts w:ascii="Arial" w:hAnsi="Arial" w:cs="Arial"/>
                <w:sz w:val="22"/>
                <w:szCs w:val="22"/>
              </w:rPr>
              <w:t xml:space="preserve">Revenues and Benefits </w:t>
            </w:r>
          </w:p>
        </w:tc>
        <w:tc>
          <w:tcPr>
            <w:tcW w:w="3544" w:type="dxa"/>
          </w:tcPr>
          <w:p w14:paraId="2103E1F4" w14:textId="613B38A0" w:rsidR="0064002B" w:rsidRPr="00DD677A" w:rsidRDefault="0064002B" w:rsidP="00457123">
            <w:pPr>
              <w:tabs>
                <w:tab w:val="left" w:pos="6090"/>
              </w:tabs>
              <w:spacing w:after="160"/>
              <w:rPr>
                <w:rFonts w:ascii="Arial" w:hAnsi="Arial" w:cs="Arial"/>
                <w:sz w:val="22"/>
                <w:szCs w:val="22"/>
              </w:rPr>
            </w:pPr>
            <w:r w:rsidRPr="00DD677A">
              <w:rPr>
                <w:rFonts w:ascii="Arial" w:hAnsi="Arial" w:cs="Arial"/>
                <w:sz w:val="22"/>
                <w:szCs w:val="22"/>
              </w:rPr>
              <w:t>February 2026</w:t>
            </w:r>
          </w:p>
        </w:tc>
      </w:tr>
      <w:tr w:rsidR="0064002B" w:rsidRPr="00810C54" w14:paraId="45D67B8E" w14:textId="77777777" w:rsidTr="00457123">
        <w:tc>
          <w:tcPr>
            <w:tcW w:w="5230" w:type="dxa"/>
          </w:tcPr>
          <w:p w14:paraId="03DEA715" w14:textId="6523D80F" w:rsidR="0064002B" w:rsidRDefault="0064002B" w:rsidP="0064002B">
            <w:pPr>
              <w:tabs>
                <w:tab w:val="left" w:pos="6090"/>
              </w:tabs>
              <w:spacing w:after="160"/>
              <w:rPr>
                <w:rFonts w:ascii="Arial" w:hAnsi="Arial" w:cs="Arial"/>
                <w:sz w:val="22"/>
                <w:szCs w:val="22"/>
              </w:rPr>
            </w:pPr>
            <w:r>
              <w:rPr>
                <w:rFonts w:ascii="Arial" w:hAnsi="Arial" w:cs="Arial"/>
                <w:sz w:val="22"/>
                <w:szCs w:val="22"/>
              </w:rPr>
              <w:t>Discretionary Housing Payment</w:t>
            </w:r>
          </w:p>
        </w:tc>
        <w:tc>
          <w:tcPr>
            <w:tcW w:w="2977" w:type="dxa"/>
          </w:tcPr>
          <w:p w14:paraId="0FBC7F76" w14:textId="2A7B1E37" w:rsidR="0064002B" w:rsidRDefault="0064002B" w:rsidP="0064002B">
            <w:pPr>
              <w:tabs>
                <w:tab w:val="left" w:pos="6090"/>
              </w:tabs>
              <w:spacing w:after="160"/>
              <w:rPr>
                <w:rFonts w:ascii="Arial" w:hAnsi="Arial" w:cs="Arial"/>
                <w:sz w:val="22"/>
                <w:szCs w:val="22"/>
              </w:rPr>
            </w:pPr>
            <w:r>
              <w:rPr>
                <w:rFonts w:ascii="Arial" w:hAnsi="Arial" w:cs="Arial"/>
                <w:sz w:val="22"/>
                <w:szCs w:val="22"/>
              </w:rPr>
              <w:t>Service Manger</w:t>
            </w:r>
          </w:p>
        </w:tc>
        <w:tc>
          <w:tcPr>
            <w:tcW w:w="2693" w:type="dxa"/>
          </w:tcPr>
          <w:p w14:paraId="4D729980" w14:textId="5042F833" w:rsidR="0064002B" w:rsidRDefault="0064002B" w:rsidP="0064002B">
            <w:pPr>
              <w:tabs>
                <w:tab w:val="left" w:pos="6090"/>
              </w:tabs>
              <w:spacing w:after="160"/>
              <w:rPr>
                <w:rFonts w:ascii="Arial" w:hAnsi="Arial" w:cs="Arial"/>
                <w:sz w:val="22"/>
                <w:szCs w:val="22"/>
              </w:rPr>
            </w:pPr>
            <w:r>
              <w:rPr>
                <w:rFonts w:ascii="Arial" w:hAnsi="Arial" w:cs="Arial"/>
                <w:sz w:val="22"/>
                <w:szCs w:val="22"/>
              </w:rPr>
              <w:t xml:space="preserve">Revenues and Benefits </w:t>
            </w:r>
          </w:p>
        </w:tc>
        <w:tc>
          <w:tcPr>
            <w:tcW w:w="3544" w:type="dxa"/>
          </w:tcPr>
          <w:p w14:paraId="40778FDA" w14:textId="0BA121C8" w:rsidR="0064002B" w:rsidRDefault="0064002B" w:rsidP="0064002B">
            <w:pPr>
              <w:tabs>
                <w:tab w:val="left" w:pos="6090"/>
              </w:tabs>
              <w:spacing w:after="160"/>
              <w:rPr>
                <w:rFonts w:ascii="Arial" w:hAnsi="Arial" w:cs="Arial"/>
                <w:sz w:val="22"/>
                <w:szCs w:val="22"/>
              </w:rPr>
            </w:pPr>
            <w:r>
              <w:rPr>
                <w:rFonts w:ascii="Arial" w:hAnsi="Arial" w:cs="Arial"/>
                <w:sz w:val="22"/>
                <w:szCs w:val="22"/>
              </w:rPr>
              <w:t>February 2026</w:t>
            </w:r>
          </w:p>
        </w:tc>
      </w:tr>
      <w:tr w:rsidR="0064002B" w:rsidRPr="00810C54" w14:paraId="77DC73C9" w14:textId="77777777" w:rsidTr="00457123">
        <w:tc>
          <w:tcPr>
            <w:tcW w:w="5230" w:type="dxa"/>
          </w:tcPr>
          <w:p w14:paraId="64F73117" w14:textId="2D8B0ADE" w:rsidR="0064002B" w:rsidRDefault="004864B6" w:rsidP="00457123">
            <w:pPr>
              <w:tabs>
                <w:tab w:val="left" w:pos="6090"/>
              </w:tabs>
              <w:spacing w:after="160"/>
              <w:rPr>
                <w:rFonts w:ascii="Arial" w:hAnsi="Arial" w:cs="Arial"/>
                <w:sz w:val="22"/>
                <w:szCs w:val="22"/>
              </w:rPr>
            </w:pPr>
            <w:r>
              <w:rPr>
                <w:rFonts w:ascii="Arial" w:hAnsi="Arial" w:cs="Arial"/>
                <w:sz w:val="22"/>
                <w:szCs w:val="22"/>
              </w:rPr>
              <w:t xml:space="preserve">Reserves Policy </w:t>
            </w:r>
          </w:p>
        </w:tc>
        <w:tc>
          <w:tcPr>
            <w:tcW w:w="2977" w:type="dxa"/>
          </w:tcPr>
          <w:p w14:paraId="7A23349D" w14:textId="29234735" w:rsidR="0064002B" w:rsidRDefault="004864B6" w:rsidP="00457123">
            <w:pPr>
              <w:tabs>
                <w:tab w:val="left" w:pos="6090"/>
              </w:tabs>
              <w:spacing w:after="160"/>
              <w:rPr>
                <w:rFonts w:ascii="Arial" w:hAnsi="Arial" w:cs="Arial"/>
                <w:sz w:val="22"/>
                <w:szCs w:val="22"/>
              </w:rPr>
            </w:pPr>
            <w:r>
              <w:rPr>
                <w:rFonts w:ascii="Arial" w:hAnsi="Arial" w:cs="Arial"/>
                <w:sz w:val="22"/>
                <w:szCs w:val="22"/>
              </w:rPr>
              <w:t>Chief Financial Officer</w:t>
            </w:r>
          </w:p>
        </w:tc>
        <w:tc>
          <w:tcPr>
            <w:tcW w:w="2693" w:type="dxa"/>
          </w:tcPr>
          <w:p w14:paraId="33A67581" w14:textId="35398A07" w:rsidR="0064002B" w:rsidRDefault="004864B6" w:rsidP="00457123">
            <w:pPr>
              <w:tabs>
                <w:tab w:val="left" w:pos="6090"/>
              </w:tabs>
              <w:spacing w:after="160"/>
              <w:rPr>
                <w:rFonts w:ascii="Arial" w:hAnsi="Arial" w:cs="Arial"/>
                <w:sz w:val="22"/>
                <w:szCs w:val="22"/>
              </w:rPr>
            </w:pPr>
            <w:r>
              <w:rPr>
                <w:rFonts w:ascii="Arial" w:hAnsi="Arial" w:cs="Arial"/>
                <w:sz w:val="22"/>
                <w:szCs w:val="22"/>
              </w:rPr>
              <w:t xml:space="preserve">Finance </w:t>
            </w:r>
          </w:p>
        </w:tc>
        <w:tc>
          <w:tcPr>
            <w:tcW w:w="3544" w:type="dxa"/>
          </w:tcPr>
          <w:p w14:paraId="13F6A31E" w14:textId="21F2B541" w:rsidR="0064002B" w:rsidRDefault="004864B6" w:rsidP="00457123">
            <w:pPr>
              <w:tabs>
                <w:tab w:val="left" w:pos="6090"/>
              </w:tabs>
              <w:spacing w:after="160"/>
              <w:rPr>
                <w:rFonts w:ascii="Arial" w:hAnsi="Arial" w:cs="Arial"/>
                <w:sz w:val="22"/>
                <w:szCs w:val="22"/>
              </w:rPr>
            </w:pPr>
            <w:r>
              <w:rPr>
                <w:rFonts w:ascii="Arial" w:hAnsi="Arial" w:cs="Arial"/>
                <w:sz w:val="22"/>
                <w:szCs w:val="22"/>
              </w:rPr>
              <w:t>April 2026</w:t>
            </w:r>
          </w:p>
        </w:tc>
      </w:tr>
      <w:tr w:rsidR="00D04DDC" w:rsidRPr="00810C54" w14:paraId="101BA663" w14:textId="77777777" w:rsidTr="00457123">
        <w:tc>
          <w:tcPr>
            <w:tcW w:w="5230" w:type="dxa"/>
          </w:tcPr>
          <w:p w14:paraId="07F77C02" w14:textId="56156822" w:rsidR="00D04DDC" w:rsidRDefault="00D04DDC" w:rsidP="00D04DDC">
            <w:pPr>
              <w:tabs>
                <w:tab w:val="left" w:pos="6090"/>
              </w:tabs>
              <w:spacing w:after="160"/>
              <w:rPr>
                <w:rFonts w:ascii="Arial" w:hAnsi="Arial" w:cs="Arial"/>
                <w:sz w:val="22"/>
                <w:szCs w:val="22"/>
              </w:rPr>
            </w:pPr>
            <w:r>
              <w:rPr>
                <w:rFonts w:ascii="Arial" w:hAnsi="Arial" w:cs="Arial"/>
                <w:sz w:val="22"/>
                <w:szCs w:val="22"/>
              </w:rPr>
              <w:t xml:space="preserve">Data Protection Policy </w:t>
            </w:r>
          </w:p>
        </w:tc>
        <w:tc>
          <w:tcPr>
            <w:tcW w:w="2977" w:type="dxa"/>
          </w:tcPr>
          <w:p w14:paraId="3C5D0B61" w14:textId="3618ACDB" w:rsidR="00D04DDC" w:rsidRDefault="00ED5142" w:rsidP="00D04DDC">
            <w:pPr>
              <w:tabs>
                <w:tab w:val="left" w:pos="6090"/>
              </w:tabs>
              <w:spacing w:after="160"/>
              <w:rPr>
                <w:rFonts w:ascii="Arial" w:hAnsi="Arial" w:cs="Arial"/>
                <w:sz w:val="22"/>
                <w:szCs w:val="22"/>
              </w:rPr>
            </w:pPr>
            <w:r>
              <w:rPr>
                <w:rFonts w:ascii="Arial" w:hAnsi="Arial" w:cs="Arial"/>
                <w:sz w:val="22"/>
                <w:szCs w:val="22"/>
              </w:rPr>
              <w:t xml:space="preserve">Legal Services Manager </w:t>
            </w:r>
          </w:p>
        </w:tc>
        <w:tc>
          <w:tcPr>
            <w:tcW w:w="2693" w:type="dxa"/>
          </w:tcPr>
          <w:p w14:paraId="588A59FC" w14:textId="76898226" w:rsidR="00D04DDC" w:rsidRDefault="00D04DDC" w:rsidP="00D04DDC">
            <w:pPr>
              <w:tabs>
                <w:tab w:val="left" w:pos="6090"/>
              </w:tabs>
              <w:spacing w:after="160"/>
              <w:rPr>
                <w:rFonts w:ascii="Arial" w:hAnsi="Arial" w:cs="Arial"/>
                <w:sz w:val="22"/>
                <w:szCs w:val="22"/>
              </w:rPr>
            </w:pPr>
            <w:r>
              <w:rPr>
                <w:rFonts w:ascii="Arial" w:hAnsi="Arial" w:cs="Arial"/>
                <w:sz w:val="22"/>
                <w:szCs w:val="22"/>
              </w:rPr>
              <w:t>Legal (Information Governance)</w:t>
            </w:r>
          </w:p>
        </w:tc>
        <w:tc>
          <w:tcPr>
            <w:tcW w:w="3544" w:type="dxa"/>
          </w:tcPr>
          <w:p w14:paraId="4EAAF8E7" w14:textId="5A7FBAD3" w:rsidR="00D04DDC" w:rsidRDefault="00D04DDC" w:rsidP="00D04DDC">
            <w:pPr>
              <w:tabs>
                <w:tab w:val="left" w:pos="6090"/>
              </w:tabs>
              <w:spacing w:after="160"/>
              <w:rPr>
                <w:rFonts w:ascii="Arial" w:hAnsi="Arial" w:cs="Arial"/>
                <w:sz w:val="22"/>
                <w:szCs w:val="22"/>
              </w:rPr>
            </w:pPr>
            <w:r>
              <w:rPr>
                <w:rFonts w:ascii="Arial" w:hAnsi="Arial" w:cs="Arial"/>
                <w:sz w:val="22"/>
                <w:szCs w:val="22"/>
              </w:rPr>
              <w:t>May 2026</w:t>
            </w:r>
          </w:p>
        </w:tc>
      </w:tr>
      <w:tr w:rsidR="0016653E" w:rsidRPr="00810C54" w14:paraId="5F745450" w14:textId="77777777" w:rsidTr="00457123">
        <w:tc>
          <w:tcPr>
            <w:tcW w:w="5230" w:type="dxa"/>
          </w:tcPr>
          <w:p w14:paraId="29722ECF" w14:textId="551C477C" w:rsidR="0016653E" w:rsidRDefault="0016653E" w:rsidP="0016653E">
            <w:pPr>
              <w:tabs>
                <w:tab w:val="left" w:pos="6090"/>
              </w:tabs>
              <w:spacing w:after="160"/>
              <w:rPr>
                <w:rFonts w:ascii="Arial" w:hAnsi="Arial" w:cs="Arial"/>
                <w:sz w:val="22"/>
                <w:szCs w:val="22"/>
              </w:rPr>
            </w:pPr>
            <w:r>
              <w:rPr>
                <w:rFonts w:ascii="Arial" w:hAnsi="Arial" w:cs="Arial"/>
                <w:sz w:val="22"/>
                <w:szCs w:val="22"/>
              </w:rPr>
              <w:t xml:space="preserve">Records Management Policy </w:t>
            </w:r>
          </w:p>
        </w:tc>
        <w:tc>
          <w:tcPr>
            <w:tcW w:w="2977" w:type="dxa"/>
          </w:tcPr>
          <w:p w14:paraId="1C7A7D37" w14:textId="2AF52400" w:rsidR="0016653E" w:rsidRDefault="0016653E" w:rsidP="0016653E">
            <w:pPr>
              <w:tabs>
                <w:tab w:val="left" w:pos="6090"/>
              </w:tabs>
              <w:spacing w:after="160"/>
              <w:rPr>
                <w:rFonts w:ascii="Arial" w:hAnsi="Arial" w:cs="Arial"/>
                <w:sz w:val="22"/>
                <w:szCs w:val="22"/>
              </w:rPr>
            </w:pPr>
            <w:r>
              <w:rPr>
                <w:rFonts w:ascii="Arial" w:hAnsi="Arial" w:cs="Arial"/>
                <w:sz w:val="22"/>
                <w:szCs w:val="22"/>
              </w:rPr>
              <w:t xml:space="preserve">Legal Services Manager </w:t>
            </w:r>
          </w:p>
        </w:tc>
        <w:tc>
          <w:tcPr>
            <w:tcW w:w="2693" w:type="dxa"/>
          </w:tcPr>
          <w:p w14:paraId="22225B6F" w14:textId="1972ED8B" w:rsidR="0016653E" w:rsidRDefault="0016653E" w:rsidP="0016653E">
            <w:pPr>
              <w:tabs>
                <w:tab w:val="left" w:pos="6090"/>
              </w:tabs>
              <w:spacing w:after="160"/>
              <w:rPr>
                <w:rFonts w:ascii="Arial" w:hAnsi="Arial" w:cs="Arial"/>
                <w:sz w:val="22"/>
                <w:szCs w:val="22"/>
              </w:rPr>
            </w:pPr>
            <w:r>
              <w:rPr>
                <w:rFonts w:ascii="Arial" w:hAnsi="Arial" w:cs="Arial"/>
                <w:sz w:val="22"/>
                <w:szCs w:val="22"/>
              </w:rPr>
              <w:t>Legal (Information Governance)</w:t>
            </w:r>
          </w:p>
        </w:tc>
        <w:tc>
          <w:tcPr>
            <w:tcW w:w="3544" w:type="dxa"/>
          </w:tcPr>
          <w:p w14:paraId="1B1A6A7F" w14:textId="7DC2DEDC" w:rsidR="0016653E" w:rsidRDefault="0016653E" w:rsidP="0016653E">
            <w:pPr>
              <w:tabs>
                <w:tab w:val="left" w:pos="6090"/>
              </w:tabs>
              <w:spacing w:after="160"/>
              <w:rPr>
                <w:rFonts w:ascii="Arial" w:hAnsi="Arial" w:cs="Arial"/>
                <w:sz w:val="22"/>
                <w:szCs w:val="22"/>
              </w:rPr>
            </w:pPr>
            <w:r>
              <w:rPr>
                <w:rFonts w:ascii="Arial" w:hAnsi="Arial" w:cs="Arial"/>
                <w:sz w:val="22"/>
                <w:szCs w:val="22"/>
              </w:rPr>
              <w:t>August 2026</w:t>
            </w:r>
          </w:p>
        </w:tc>
      </w:tr>
      <w:tr w:rsidR="00457123" w:rsidRPr="00810C54" w14:paraId="2BA7D320" w14:textId="77777777" w:rsidTr="00457123">
        <w:tc>
          <w:tcPr>
            <w:tcW w:w="5230" w:type="dxa"/>
          </w:tcPr>
          <w:p w14:paraId="5C0357CF" w14:textId="248653D8" w:rsidR="00457123" w:rsidRPr="00D72F72" w:rsidRDefault="00457123" w:rsidP="00457123">
            <w:pPr>
              <w:tabs>
                <w:tab w:val="left" w:pos="6090"/>
              </w:tabs>
              <w:spacing w:after="160"/>
              <w:rPr>
                <w:rFonts w:ascii="Arial" w:hAnsi="Arial" w:cs="Arial"/>
                <w:sz w:val="22"/>
                <w:szCs w:val="22"/>
              </w:rPr>
            </w:pPr>
            <w:r>
              <w:rPr>
                <w:rFonts w:ascii="Arial" w:hAnsi="Arial" w:cs="Arial"/>
                <w:sz w:val="22"/>
                <w:szCs w:val="22"/>
              </w:rPr>
              <w:t>Flexible Working Policy</w:t>
            </w:r>
          </w:p>
        </w:tc>
        <w:tc>
          <w:tcPr>
            <w:tcW w:w="2977" w:type="dxa"/>
          </w:tcPr>
          <w:p w14:paraId="074C8DC0" w14:textId="0E95354D" w:rsidR="00457123" w:rsidRPr="00D72F72" w:rsidRDefault="00457123" w:rsidP="00457123">
            <w:pPr>
              <w:tabs>
                <w:tab w:val="left" w:pos="6090"/>
              </w:tabs>
              <w:spacing w:after="160"/>
              <w:rPr>
                <w:rFonts w:ascii="Arial" w:hAnsi="Arial" w:cs="Arial"/>
                <w:sz w:val="22"/>
                <w:szCs w:val="22"/>
              </w:rPr>
            </w:pPr>
            <w:r>
              <w:rPr>
                <w:rFonts w:ascii="Arial" w:hAnsi="Arial" w:cs="Arial"/>
                <w:sz w:val="22"/>
                <w:szCs w:val="22"/>
              </w:rPr>
              <w:t>Service Manager</w:t>
            </w:r>
          </w:p>
        </w:tc>
        <w:tc>
          <w:tcPr>
            <w:tcW w:w="2693" w:type="dxa"/>
          </w:tcPr>
          <w:p w14:paraId="1EE6A14B" w14:textId="0D2A965B" w:rsidR="00457123" w:rsidRPr="00D72F72" w:rsidRDefault="00457123" w:rsidP="00457123">
            <w:pPr>
              <w:tabs>
                <w:tab w:val="left" w:pos="6090"/>
              </w:tabs>
              <w:spacing w:after="160"/>
              <w:rPr>
                <w:rFonts w:ascii="Arial" w:hAnsi="Arial" w:cs="Arial"/>
                <w:sz w:val="22"/>
                <w:szCs w:val="22"/>
              </w:rPr>
            </w:pPr>
            <w:r>
              <w:rPr>
                <w:rFonts w:ascii="Arial" w:hAnsi="Arial" w:cs="Arial"/>
                <w:sz w:val="22"/>
                <w:szCs w:val="22"/>
              </w:rPr>
              <w:t>OD&amp;HR</w:t>
            </w:r>
          </w:p>
        </w:tc>
        <w:tc>
          <w:tcPr>
            <w:tcW w:w="3544" w:type="dxa"/>
          </w:tcPr>
          <w:p w14:paraId="10C689F9" w14:textId="08309513" w:rsidR="00457123" w:rsidRPr="00D72F72" w:rsidRDefault="00457123" w:rsidP="00457123">
            <w:pPr>
              <w:tabs>
                <w:tab w:val="left" w:pos="6090"/>
              </w:tabs>
              <w:spacing w:after="160"/>
              <w:rPr>
                <w:rFonts w:ascii="Arial" w:hAnsi="Arial" w:cs="Arial"/>
                <w:sz w:val="22"/>
                <w:szCs w:val="22"/>
              </w:rPr>
            </w:pPr>
            <w:r>
              <w:rPr>
                <w:rFonts w:ascii="Arial" w:hAnsi="Arial" w:cs="Arial"/>
                <w:sz w:val="22"/>
                <w:szCs w:val="22"/>
              </w:rPr>
              <w:t>September 2026</w:t>
            </w:r>
          </w:p>
        </w:tc>
      </w:tr>
      <w:tr w:rsidR="00D04DDC" w:rsidRPr="00810C54" w14:paraId="74FB45AA" w14:textId="77777777" w:rsidTr="00457123">
        <w:tc>
          <w:tcPr>
            <w:tcW w:w="5230" w:type="dxa"/>
          </w:tcPr>
          <w:p w14:paraId="2F906D91" w14:textId="5EBE0329" w:rsidR="00D04DDC" w:rsidRDefault="00D04DDC" w:rsidP="004864B6">
            <w:pPr>
              <w:tabs>
                <w:tab w:val="left" w:pos="6090"/>
              </w:tabs>
              <w:spacing w:after="160"/>
              <w:rPr>
                <w:rFonts w:ascii="Arial" w:hAnsi="Arial" w:cs="Arial"/>
                <w:sz w:val="22"/>
                <w:szCs w:val="22"/>
              </w:rPr>
            </w:pPr>
            <w:r>
              <w:rPr>
                <w:rFonts w:ascii="Arial" w:hAnsi="Arial" w:cs="Arial"/>
                <w:sz w:val="22"/>
                <w:szCs w:val="22"/>
              </w:rPr>
              <w:t xml:space="preserve">Risk Management Strategy  </w:t>
            </w:r>
          </w:p>
        </w:tc>
        <w:tc>
          <w:tcPr>
            <w:tcW w:w="2977" w:type="dxa"/>
          </w:tcPr>
          <w:p w14:paraId="52C82FE9" w14:textId="0712676B" w:rsidR="00D04DDC" w:rsidRDefault="00D04DDC" w:rsidP="004864B6">
            <w:pPr>
              <w:tabs>
                <w:tab w:val="left" w:pos="6090"/>
              </w:tabs>
              <w:spacing w:after="160"/>
              <w:rPr>
                <w:rFonts w:ascii="Arial" w:hAnsi="Arial" w:cs="Arial"/>
                <w:sz w:val="22"/>
                <w:szCs w:val="22"/>
              </w:rPr>
            </w:pPr>
            <w:r>
              <w:rPr>
                <w:rFonts w:ascii="Arial" w:hAnsi="Arial" w:cs="Arial"/>
                <w:sz w:val="22"/>
                <w:szCs w:val="22"/>
              </w:rPr>
              <w:t>Head of Legal, Democratic, Digital and Customer Services</w:t>
            </w:r>
          </w:p>
        </w:tc>
        <w:tc>
          <w:tcPr>
            <w:tcW w:w="2693" w:type="dxa"/>
          </w:tcPr>
          <w:p w14:paraId="64E2EE7C" w14:textId="73092F45" w:rsidR="00D04DDC" w:rsidRDefault="00D04DDC" w:rsidP="004864B6">
            <w:pPr>
              <w:tabs>
                <w:tab w:val="left" w:pos="6090"/>
              </w:tabs>
              <w:spacing w:after="160"/>
              <w:rPr>
                <w:rFonts w:ascii="Arial" w:hAnsi="Arial" w:cs="Arial"/>
                <w:sz w:val="22"/>
                <w:szCs w:val="22"/>
              </w:rPr>
            </w:pPr>
            <w:r>
              <w:rPr>
                <w:rFonts w:ascii="Arial" w:hAnsi="Arial" w:cs="Arial"/>
                <w:sz w:val="22"/>
                <w:szCs w:val="22"/>
              </w:rPr>
              <w:t>Legal (Information Governance)</w:t>
            </w:r>
          </w:p>
        </w:tc>
        <w:tc>
          <w:tcPr>
            <w:tcW w:w="3544" w:type="dxa"/>
          </w:tcPr>
          <w:p w14:paraId="70E3FA03" w14:textId="07FD72CD" w:rsidR="00D04DDC" w:rsidRDefault="00D04DDC" w:rsidP="004864B6">
            <w:pPr>
              <w:tabs>
                <w:tab w:val="left" w:pos="6090"/>
              </w:tabs>
              <w:spacing w:after="160"/>
              <w:rPr>
                <w:rFonts w:ascii="Arial" w:hAnsi="Arial" w:cs="Arial"/>
                <w:sz w:val="22"/>
                <w:szCs w:val="22"/>
              </w:rPr>
            </w:pPr>
            <w:r>
              <w:rPr>
                <w:rFonts w:ascii="Arial" w:hAnsi="Arial" w:cs="Arial"/>
                <w:sz w:val="22"/>
                <w:szCs w:val="22"/>
              </w:rPr>
              <w:t>November 2026</w:t>
            </w:r>
          </w:p>
        </w:tc>
      </w:tr>
      <w:tr w:rsidR="004864B6" w:rsidRPr="00810C54" w14:paraId="38EC67DB" w14:textId="77777777" w:rsidTr="00457123">
        <w:tc>
          <w:tcPr>
            <w:tcW w:w="5230" w:type="dxa"/>
          </w:tcPr>
          <w:p w14:paraId="319BB10C" w14:textId="32AEA77F" w:rsidR="004864B6" w:rsidRPr="005110D8" w:rsidRDefault="004864B6" w:rsidP="004864B6">
            <w:pPr>
              <w:tabs>
                <w:tab w:val="left" w:pos="6090"/>
              </w:tabs>
              <w:spacing w:after="160"/>
              <w:rPr>
                <w:rFonts w:ascii="Arial" w:hAnsi="Arial" w:cs="Arial"/>
                <w:sz w:val="22"/>
                <w:szCs w:val="22"/>
              </w:rPr>
            </w:pPr>
            <w:r>
              <w:rPr>
                <w:rFonts w:ascii="Arial" w:hAnsi="Arial" w:cs="Arial"/>
                <w:sz w:val="22"/>
                <w:szCs w:val="22"/>
              </w:rPr>
              <w:t>Corporate Debt Policy</w:t>
            </w:r>
          </w:p>
        </w:tc>
        <w:tc>
          <w:tcPr>
            <w:tcW w:w="2977" w:type="dxa"/>
          </w:tcPr>
          <w:p w14:paraId="3CE3F4C6" w14:textId="0A9C3C56" w:rsidR="004864B6" w:rsidRPr="00D72F72" w:rsidRDefault="004864B6" w:rsidP="004864B6">
            <w:pPr>
              <w:tabs>
                <w:tab w:val="left" w:pos="6090"/>
              </w:tabs>
              <w:spacing w:after="160"/>
              <w:rPr>
                <w:rFonts w:ascii="Arial" w:hAnsi="Arial" w:cs="Arial"/>
                <w:sz w:val="22"/>
                <w:szCs w:val="22"/>
              </w:rPr>
            </w:pPr>
            <w:r>
              <w:rPr>
                <w:rFonts w:ascii="Arial" w:hAnsi="Arial" w:cs="Arial"/>
                <w:sz w:val="22"/>
                <w:szCs w:val="22"/>
              </w:rPr>
              <w:t>Service Manger</w:t>
            </w:r>
          </w:p>
        </w:tc>
        <w:tc>
          <w:tcPr>
            <w:tcW w:w="2693" w:type="dxa"/>
          </w:tcPr>
          <w:p w14:paraId="10321A7D" w14:textId="26C3700F" w:rsidR="004864B6" w:rsidRDefault="004864B6" w:rsidP="004864B6">
            <w:pPr>
              <w:tabs>
                <w:tab w:val="left" w:pos="6090"/>
              </w:tabs>
              <w:spacing w:after="160"/>
              <w:rPr>
                <w:rFonts w:ascii="Arial" w:hAnsi="Arial" w:cs="Arial"/>
                <w:sz w:val="22"/>
                <w:szCs w:val="22"/>
              </w:rPr>
            </w:pPr>
            <w:r>
              <w:rPr>
                <w:rFonts w:ascii="Arial" w:hAnsi="Arial" w:cs="Arial"/>
                <w:sz w:val="22"/>
                <w:szCs w:val="22"/>
              </w:rPr>
              <w:t xml:space="preserve">Revenues and Benefits </w:t>
            </w:r>
          </w:p>
        </w:tc>
        <w:tc>
          <w:tcPr>
            <w:tcW w:w="3544" w:type="dxa"/>
          </w:tcPr>
          <w:p w14:paraId="6D2ED69E" w14:textId="434FC227" w:rsidR="004864B6" w:rsidRPr="00D72F72" w:rsidRDefault="004864B6" w:rsidP="004864B6">
            <w:pPr>
              <w:tabs>
                <w:tab w:val="left" w:pos="6090"/>
              </w:tabs>
              <w:spacing w:after="160"/>
              <w:rPr>
                <w:rFonts w:ascii="Arial" w:hAnsi="Arial" w:cs="Arial"/>
                <w:sz w:val="22"/>
                <w:szCs w:val="22"/>
              </w:rPr>
            </w:pPr>
            <w:r>
              <w:rPr>
                <w:rFonts w:ascii="Arial" w:hAnsi="Arial" w:cs="Arial"/>
                <w:sz w:val="22"/>
                <w:szCs w:val="22"/>
              </w:rPr>
              <w:t>December 2026</w:t>
            </w:r>
          </w:p>
        </w:tc>
      </w:tr>
    </w:tbl>
    <w:p w14:paraId="04ED237C" w14:textId="77777777" w:rsidR="00733BB7" w:rsidRDefault="00733BB7" w:rsidP="00733BB7">
      <w:pPr>
        <w:rPr>
          <w:rFonts w:asciiTheme="majorHAnsi" w:hAnsiTheme="majorHAnsi" w:cstheme="majorHAnsi"/>
        </w:rPr>
      </w:pPr>
    </w:p>
    <w:p w14:paraId="29576474" w14:textId="1D5AA599" w:rsidR="00733BB7" w:rsidRPr="00733BB7" w:rsidRDefault="00733BB7" w:rsidP="00733BB7">
      <w:pPr>
        <w:tabs>
          <w:tab w:val="left" w:pos="3165"/>
        </w:tabs>
        <w:rPr>
          <w:rFonts w:asciiTheme="majorHAnsi" w:hAnsiTheme="majorHAnsi" w:cstheme="majorHAnsi"/>
        </w:rPr>
        <w:sectPr w:rsidR="00733BB7" w:rsidRPr="00733BB7" w:rsidSect="00B27920">
          <w:pgSz w:w="16838" w:h="11906" w:orient="landscape"/>
          <w:pgMar w:top="1440" w:right="1440" w:bottom="707" w:left="1134" w:header="708" w:footer="708" w:gutter="0"/>
          <w:cols w:space="708"/>
          <w:docGrid w:linePitch="360"/>
        </w:sectPr>
      </w:pPr>
      <w:r>
        <w:rPr>
          <w:rFonts w:asciiTheme="majorHAnsi" w:hAnsiTheme="majorHAnsi" w:cstheme="majorHAnsi"/>
        </w:rPr>
        <w:tab/>
      </w:r>
    </w:p>
    <w:p w14:paraId="18B58019" w14:textId="16F981D2" w:rsidR="004A4D86" w:rsidRPr="00E00C0F" w:rsidRDefault="00154D09" w:rsidP="00E4489C">
      <w:pPr>
        <w:pStyle w:val="Heading2"/>
        <w:rPr>
          <w:rFonts w:asciiTheme="majorHAnsi" w:hAnsiTheme="majorHAnsi" w:cstheme="majorHAnsi"/>
          <w:color w:val="336699"/>
          <w:sz w:val="28"/>
          <w:szCs w:val="28"/>
        </w:rPr>
      </w:pPr>
      <w:r w:rsidRPr="00E00C0F">
        <w:rPr>
          <w:rFonts w:asciiTheme="majorHAnsi" w:hAnsiTheme="majorHAnsi" w:cstheme="majorHAnsi"/>
          <w:color w:val="336699"/>
          <w:sz w:val="28"/>
          <w:szCs w:val="28"/>
        </w:rPr>
        <w:lastRenderedPageBreak/>
        <w:t xml:space="preserve">Policy and Resources </w:t>
      </w:r>
      <w:r w:rsidR="004A4D86" w:rsidRPr="00E00C0F">
        <w:rPr>
          <w:rFonts w:asciiTheme="majorHAnsi" w:hAnsiTheme="majorHAnsi" w:cstheme="majorHAnsi"/>
          <w:color w:val="336699"/>
          <w:sz w:val="28"/>
          <w:szCs w:val="28"/>
        </w:rPr>
        <w:t xml:space="preserve">Key Performance Indicators </w:t>
      </w:r>
    </w:p>
    <w:p w14:paraId="05FFFD47" w14:textId="77777777" w:rsidR="004A4D86" w:rsidRPr="005F7ED8" w:rsidRDefault="004A4D86" w:rsidP="004A4D86">
      <w:pPr>
        <w:tabs>
          <w:tab w:val="left" w:pos="6090"/>
        </w:tabs>
        <w:rPr>
          <w:rFonts w:ascii="Arial" w:hAnsi="Arial" w:cs="Arial"/>
        </w:rPr>
      </w:pPr>
    </w:p>
    <w:p w14:paraId="772BBE69" w14:textId="4AA7852D" w:rsidR="008C04D4" w:rsidRDefault="004A4D86" w:rsidP="004A4D86">
      <w:pPr>
        <w:tabs>
          <w:tab w:val="left" w:pos="6090"/>
        </w:tabs>
        <w:rPr>
          <w:rFonts w:ascii="Arial" w:hAnsi="Arial" w:cs="Arial"/>
        </w:rPr>
      </w:pPr>
      <w:r w:rsidRPr="005F7ED8">
        <w:rPr>
          <w:rFonts w:ascii="Arial" w:hAnsi="Arial" w:cs="Arial"/>
        </w:rPr>
        <w:t xml:space="preserve">The performance of these key performance indicators </w:t>
      </w:r>
      <w:r w:rsidR="00A7793A">
        <w:rPr>
          <w:rFonts w:ascii="Arial" w:hAnsi="Arial" w:cs="Arial"/>
        </w:rPr>
        <w:t xml:space="preserve">will be monitored </w:t>
      </w:r>
      <w:r w:rsidRPr="005F7ED8">
        <w:rPr>
          <w:rFonts w:ascii="Arial" w:hAnsi="Arial" w:cs="Arial"/>
        </w:rPr>
        <w:t xml:space="preserve">over the lifetime of the Plan.  </w:t>
      </w:r>
      <w:bookmarkStart w:id="1" w:name="_Hlk132824659"/>
      <w:r>
        <w:rPr>
          <w:rFonts w:ascii="Arial" w:hAnsi="Arial" w:cs="Arial"/>
        </w:rPr>
        <w:t xml:space="preserve">Depending on the data source, new performance data will be provided to the Committee </w:t>
      </w:r>
      <w:r w:rsidR="00D65BFE">
        <w:rPr>
          <w:rFonts w:ascii="Arial" w:hAnsi="Arial" w:cs="Arial"/>
        </w:rPr>
        <w:t xml:space="preserve">within the performance reports as it becomes available.  In the case of national data, this is likely to be annually, however service performance data will be presented to the Committee more frequently.  </w:t>
      </w:r>
    </w:p>
    <w:p w14:paraId="096C9D21" w14:textId="77777777" w:rsidR="00D65BFE" w:rsidRDefault="00D65BFE" w:rsidP="004A4D86">
      <w:pPr>
        <w:tabs>
          <w:tab w:val="left" w:pos="6090"/>
        </w:tabs>
        <w:rPr>
          <w:rFonts w:ascii="Arial" w:hAnsi="Arial" w:cs="Arial"/>
        </w:rPr>
      </w:pPr>
    </w:p>
    <w:p w14:paraId="36677E89" w14:textId="3EF33C3E" w:rsidR="008C04D4" w:rsidRDefault="008C04D4" w:rsidP="004A4D86">
      <w:pPr>
        <w:tabs>
          <w:tab w:val="left" w:pos="6090"/>
        </w:tabs>
        <w:rPr>
          <w:rFonts w:ascii="Arial" w:hAnsi="Arial" w:cs="Arial"/>
        </w:rPr>
      </w:pPr>
      <w:r>
        <w:rPr>
          <w:rFonts w:ascii="Arial" w:hAnsi="Arial" w:cs="Arial"/>
        </w:rPr>
        <w:t>The latest performance data for reporting year 2023/24 is provided below where data is available.</w:t>
      </w:r>
      <w:r w:rsidR="00D65BFE">
        <w:rPr>
          <w:rFonts w:ascii="Arial" w:hAnsi="Arial" w:cs="Arial"/>
        </w:rPr>
        <w:t xml:space="preserve">  </w:t>
      </w:r>
      <w:r w:rsidR="001A4743">
        <w:rPr>
          <w:rFonts w:ascii="Arial" w:hAnsi="Arial" w:cs="Arial"/>
        </w:rPr>
        <w:t xml:space="preserve">Where it is not yet available, the ‘latest status’ icon relates to performance </w:t>
      </w:r>
      <w:r w:rsidR="00FB5B4B">
        <w:rPr>
          <w:rFonts w:ascii="Arial" w:hAnsi="Arial" w:cs="Arial"/>
        </w:rPr>
        <w:t xml:space="preserve">achieved </w:t>
      </w:r>
      <w:r w:rsidR="001A4743">
        <w:rPr>
          <w:rFonts w:ascii="Arial" w:hAnsi="Arial" w:cs="Arial"/>
        </w:rPr>
        <w:t xml:space="preserve">in the previous year.   </w:t>
      </w:r>
    </w:p>
    <w:p w14:paraId="4F091022" w14:textId="77777777" w:rsidR="00374ACB" w:rsidRDefault="00374ACB" w:rsidP="004A4D86">
      <w:pPr>
        <w:tabs>
          <w:tab w:val="left" w:pos="6090"/>
        </w:tabs>
        <w:rPr>
          <w:rFonts w:ascii="Arial" w:hAnsi="Arial" w:cs="Arial"/>
        </w:rPr>
      </w:pPr>
    </w:p>
    <w:tbl>
      <w:tblPr>
        <w:tblW w:w="15876" w:type="dxa"/>
        <w:jc w:val="center"/>
        <w:tblLayout w:type="fixed"/>
        <w:tblLook w:val="01E0" w:firstRow="1" w:lastRow="1" w:firstColumn="1" w:lastColumn="1" w:noHBand="0" w:noVBand="0"/>
      </w:tblPr>
      <w:tblGrid>
        <w:gridCol w:w="4390"/>
        <w:gridCol w:w="1134"/>
        <w:gridCol w:w="1275"/>
        <w:gridCol w:w="1134"/>
        <w:gridCol w:w="1418"/>
        <w:gridCol w:w="855"/>
        <w:gridCol w:w="1271"/>
        <w:gridCol w:w="2977"/>
        <w:gridCol w:w="1422"/>
      </w:tblGrid>
      <w:tr w:rsidR="00AA3638" w:rsidRPr="00374ACB" w14:paraId="5EACA475" w14:textId="77777777" w:rsidTr="007D2585">
        <w:trPr>
          <w:trHeight w:val="910"/>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006699"/>
            <w:hideMark/>
          </w:tcPr>
          <w:p w14:paraId="50B8283F" w14:textId="77777777" w:rsidR="00AA3638" w:rsidRPr="00374ACB" w:rsidRDefault="00AA3638" w:rsidP="00374ACB">
            <w:pPr>
              <w:spacing w:after="160" w:line="259" w:lineRule="auto"/>
              <w:rPr>
                <w:rFonts w:ascii="Calibri" w:eastAsia="Calibri" w:hAnsi="Calibri" w:cs="Arial"/>
                <w:b/>
                <w:bCs/>
                <w:color w:val="FFFFFF"/>
                <w:sz w:val="22"/>
                <w:szCs w:val="22"/>
                <w:lang w:val="en-US"/>
              </w:rPr>
            </w:pPr>
            <w:r w:rsidRPr="00374ACB">
              <w:rPr>
                <w:rFonts w:ascii="Calibri" w:eastAsia="Calibri" w:hAnsi="Calibri" w:cs="Arial"/>
                <w:b/>
                <w:bCs/>
                <w:color w:val="FFFFFF"/>
                <w:sz w:val="22"/>
                <w:szCs w:val="22"/>
                <w:lang w:val="en-US"/>
              </w:rPr>
              <w:t xml:space="preserve">Key Performance Measures </w:t>
            </w:r>
          </w:p>
        </w:tc>
        <w:tc>
          <w:tcPr>
            <w:tcW w:w="4961" w:type="dxa"/>
            <w:gridSpan w:val="4"/>
            <w:tcBorders>
              <w:top w:val="single" w:sz="4" w:space="0" w:color="auto"/>
              <w:left w:val="single" w:sz="4" w:space="0" w:color="auto"/>
              <w:right w:val="single" w:sz="4" w:space="0" w:color="auto"/>
            </w:tcBorders>
            <w:shd w:val="clear" w:color="auto" w:fill="006699"/>
          </w:tcPr>
          <w:p w14:paraId="4683C60D" w14:textId="77777777" w:rsidR="00AA3638" w:rsidRPr="00374ACB" w:rsidRDefault="00AA3638" w:rsidP="00374ACB">
            <w:pPr>
              <w:spacing w:after="160" w:line="259" w:lineRule="auto"/>
              <w:jc w:val="center"/>
              <w:rPr>
                <w:rFonts w:ascii="Calibri" w:eastAsia="Calibri" w:hAnsi="Calibri" w:cs="Arial"/>
                <w:b/>
                <w:bCs/>
                <w:color w:val="FFFFFF"/>
                <w:sz w:val="22"/>
                <w:szCs w:val="22"/>
                <w:lang w:val="en-US"/>
              </w:rPr>
            </w:pPr>
            <w:r w:rsidRPr="00374ACB">
              <w:rPr>
                <w:rFonts w:ascii="Calibri" w:eastAsia="Calibri" w:hAnsi="Calibri" w:cs="Arial"/>
                <w:b/>
                <w:bCs/>
                <w:color w:val="FFFFFF"/>
                <w:sz w:val="22"/>
                <w:szCs w:val="22"/>
                <w:lang w:val="en-US"/>
              </w:rPr>
              <w:t xml:space="preserve">Performance </w:t>
            </w:r>
          </w:p>
          <w:p w14:paraId="43ECD007" w14:textId="418460AA" w:rsidR="00AA3638" w:rsidRPr="00374ACB" w:rsidRDefault="00AA3638" w:rsidP="00AA3638">
            <w:pPr>
              <w:spacing w:after="160" w:line="259" w:lineRule="auto"/>
              <w:rPr>
                <w:rFonts w:ascii="Calibri" w:eastAsia="Calibri" w:hAnsi="Calibri" w:cs="Arial"/>
                <w:b/>
                <w:bCs/>
                <w:color w:val="FFFFFF"/>
                <w:sz w:val="22"/>
                <w:szCs w:val="22"/>
                <w:lang w:val="en-US"/>
              </w:rPr>
            </w:pPr>
            <w:r w:rsidRPr="00374ACB">
              <w:rPr>
                <w:rFonts w:ascii="Calibri" w:eastAsia="Calibri" w:hAnsi="Calibri" w:cs="Arial"/>
                <w:b/>
                <w:bCs/>
                <w:color w:val="FFFFFF"/>
                <w:sz w:val="22"/>
                <w:szCs w:val="22"/>
                <w:lang w:val="en-US"/>
              </w:rPr>
              <w:t>2020/21</w:t>
            </w:r>
            <w:r>
              <w:rPr>
                <w:rFonts w:ascii="Calibri" w:eastAsia="Calibri" w:hAnsi="Calibri" w:cs="Arial"/>
                <w:b/>
                <w:bCs/>
                <w:color w:val="FFFFFF"/>
                <w:sz w:val="22"/>
                <w:szCs w:val="22"/>
                <w:lang w:val="en-US"/>
              </w:rPr>
              <w:t xml:space="preserve">            </w:t>
            </w:r>
            <w:r w:rsidRPr="00374ACB">
              <w:rPr>
                <w:rFonts w:ascii="Calibri" w:eastAsia="Calibri" w:hAnsi="Calibri" w:cs="Arial"/>
                <w:b/>
                <w:bCs/>
                <w:color w:val="FFFFFF"/>
                <w:sz w:val="22"/>
                <w:szCs w:val="22"/>
                <w:lang w:val="en-US"/>
              </w:rPr>
              <w:t>2021/22</w:t>
            </w:r>
            <w:r>
              <w:rPr>
                <w:rFonts w:ascii="Calibri" w:eastAsia="Calibri" w:hAnsi="Calibri" w:cs="Arial"/>
                <w:b/>
                <w:bCs/>
                <w:color w:val="FFFFFF"/>
                <w:sz w:val="22"/>
                <w:szCs w:val="22"/>
                <w:lang w:val="en-US"/>
              </w:rPr>
              <w:t xml:space="preserve">          </w:t>
            </w:r>
            <w:r w:rsidRPr="00374ACB">
              <w:rPr>
                <w:rFonts w:ascii="Calibri" w:eastAsia="Calibri" w:hAnsi="Calibri" w:cs="Arial"/>
                <w:b/>
                <w:bCs/>
                <w:color w:val="FFFFFF"/>
                <w:sz w:val="22"/>
                <w:szCs w:val="22"/>
                <w:lang w:val="en-US"/>
              </w:rPr>
              <w:t>2022/23</w:t>
            </w:r>
            <w:r>
              <w:rPr>
                <w:rFonts w:ascii="Calibri" w:eastAsia="Calibri" w:hAnsi="Calibri" w:cs="Arial"/>
                <w:b/>
                <w:bCs/>
                <w:color w:val="FFFFFF"/>
                <w:sz w:val="22"/>
                <w:szCs w:val="22"/>
                <w:lang w:val="en-US"/>
              </w:rPr>
              <w:t xml:space="preserve">        </w:t>
            </w:r>
            <w:r w:rsidRPr="00374ACB">
              <w:rPr>
                <w:rFonts w:ascii="Calibri" w:eastAsia="Calibri" w:hAnsi="Calibri" w:cs="Arial"/>
                <w:b/>
                <w:bCs/>
                <w:color w:val="FFFFFF"/>
                <w:sz w:val="22"/>
                <w:szCs w:val="22"/>
                <w:lang w:val="en-US"/>
              </w:rPr>
              <w:t>2023/24</w:t>
            </w:r>
          </w:p>
        </w:tc>
        <w:tc>
          <w:tcPr>
            <w:tcW w:w="855" w:type="dxa"/>
            <w:tcBorders>
              <w:top w:val="single" w:sz="4" w:space="0" w:color="auto"/>
              <w:left w:val="single" w:sz="4" w:space="0" w:color="auto"/>
              <w:right w:val="single" w:sz="4" w:space="0" w:color="auto"/>
            </w:tcBorders>
            <w:shd w:val="clear" w:color="auto" w:fill="006699"/>
          </w:tcPr>
          <w:p w14:paraId="3827CCA7" w14:textId="6E5BBD75" w:rsidR="00AA3638" w:rsidRPr="00374ACB" w:rsidRDefault="00AA3638" w:rsidP="00374ACB">
            <w:pPr>
              <w:spacing w:after="160" w:line="259" w:lineRule="auto"/>
              <w:jc w:val="center"/>
              <w:rPr>
                <w:rFonts w:ascii="Calibri" w:eastAsia="Calibri" w:hAnsi="Calibri" w:cs="Arial"/>
                <w:b/>
                <w:bCs/>
                <w:color w:val="FFFFFF"/>
                <w:sz w:val="22"/>
                <w:szCs w:val="22"/>
                <w:lang w:val="en-US"/>
              </w:rPr>
            </w:pPr>
            <w:r>
              <w:rPr>
                <w:rFonts w:ascii="Calibri" w:eastAsia="Calibri" w:hAnsi="Calibri" w:cs="Arial"/>
                <w:b/>
                <w:bCs/>
                <w:color w:val="FFFFFF"/>
                <w:sz w:val="22"/>
                <w:szCs w:val="22"/>
                <w:lang w:val="en-US"/>
              </w:rPr>
              <w:t xml:space="preserve">Latest Status </w:t>
            </w:r>
          </w:p>
        </w:tc>
        <w:tc>
          <w:tcPr>
            <w:tcW w:w="1271" w:type="dxa"/>
            <w:tcBorders>
              <w:top w:val="single" w:sz="4" w:space="0" w:color="auto"/>
              <w:left w:val="single" w:sz="4" w:space="0" w:color="auto"/>
              <w:bottom w:val="single" w:sz="4" w:space="0" w:color="auto"/>
              <w:right w:val="single" w:sz="4" w:space="0" w:color="auto"/>
            </w:tcBorders>
            <w:shd w:val="clear" w:color="auto" w:fill="006699"/>
            <w:hideMark/>
          </w:tcPr>
          <w:p w14:paraId="6EF57FE5" w14:textId="3112C54C" w:rsidR="00AA3638" w:rsidRPr="00374ACB" w:rsidRDefault="00AA3638" w:rsidP="00374ACB">
            <w:pPr>
              <w:spacing w:after="160" w:line="259" w:lineRule="auto"/>
              <w:jc w:val="center"/>
              <w:rPr>
                <w:rFonts w:ascii="Calibri" w:eastAsia="Calibri" w:hAnsi="Calibri" w:cs="Arial"/>
                <w:b/>
                <w:bCs/>
                <w:color w:val="FFFFFF"/>
                <w:sz w:val="22"/>
                <w:szCs w:val="22"/>
                <w:lang w:val="en-US"/>
              </w:rPr>
            </w:pPr>
            <w:r w:rsidRPr="00374ACB">
              <w:rPr>
                <w:rFonts w:ascii="Calibri" w:eastAsia="Calibri" w:hAnsi="Calibri" w:cs="Arial"/>
                <w:b/>
                <w:bCs/>
                <w:color w:val="FFFFFF"/>
                <w:sz w:val="22"/>
                <w:szCs w:val="22"/>
                <w:lang w:val="en-US"/>
              </w:rPr>
              <w:t xml:space="preserve">Target </w:t>
            </w:r>
          </w:p>
          <w:p w14:paraId="5B386ED9" w14:textId="308EAB83" w:rsidR="00AA3638" w:rsidRPr="00374ACB" w:rsidRDefault="00AA3638" w:rsidP="00374ACB">
            <w:pPr>
              <w:spacing w:after="160" w:line="259" w:lineRule="auto"/>
              <w:jc w:val="center"/>
              <w:rPr>
                <w:rFonts w:ascii="Calibri" w:eastAsia="Calibri" w:hAnsi="Calibri" w:cs="Arial"/>
                <w:b/>
                <w:bCs/>
                <w:color w:val="FFFFFF"/>
                <w:sz w:val="22"/>
                <w:szCs w:val="22"/>
                <w:lang w:val="en-US"/>
              </w:rPr>
            </w:pPr>
            <w:r>
              <w:rPr>
                <w:rFonts w:ascii="Calibri" w:eastAsia="Calibri" w:hAnsi="Calibri" w:cs="Arial"/>
                <w:b/>
                <w:bCs/>
                <w:color w:val="FFFFFF"/>
                <w:sz w:val="22"/>
                <w:szCs w:val="22"/>
                <w:lang w:val="en-US"/>
              </w:rPr>
              <w:t>2024/25</w:t>
            </w:r>
          </w:p>
        </w:tc>
        <w:tc>
          <w:tcPr>
            <w:tcW w:w="2977" w:type="dxa"/>
            <w:tcBorders>
              <w:top w:val="single" w:sz="4" w:space="0" w:color="auto"/>
              <w:left w:val="single" w:sz="4" w:space="0" w:color="auto"/>
              <w:bottom w:val="single" w:sz="4" w:space="0" w:color="auto"/>
              <w:right w:val="single" w:sz="4" w:space="0" w:color="auto"/>
            </w:tcBorders>
            <w:shd w:val="clear" w:color="auto" w:fill="006699"/>
            <w:hideMark/>
          </w:tcPr>
          <w:p w14:paraId="1F016203" w14:textId="77777777" w:rsidR="00AA3638" w:rsidRPr="00374ACB" w:rsidRDefault="00AA3638" w:rsidP="00374ACB">
            <w:pPr>
              <w:spacing w:after="160" w:line="259" w:lineRule="auto"/>
              <w:jc w:val="center"/>
              <w:rPr>
                <w:rFonts w:ascii="Calibri" w:eastAsia="Calibri" w:hAnsi="Calibri" w:cs="Arial"/>
                <w:b/>
                <w:bCs/>
                <w:color w:val="FFFFFF"/>
                <w:sz w:val="22"/>
                <w:szCs w:val="22"/>
                <w:lang w:val="en-US"/>
              </w:rPr>
            </w:pPr>
            <w:r w:rsidRPr="00374ACB">
              <w:rPr>
                <w:rFonts w:ascii="Calibri" w:eastAsia="Calibri" w:hAnsi="Calibri" w:cs="Arial"/>
                <w:b/>
                <w:bCs/>
                <w:color w:val="FFFFFF"/>
                <w:sz w:val="22"/>
                <w:szCs w:val="22"/>
                <w:lang w:val="en-US"/>
              </w:rPr>
              <w:t xml:space="preserve">Comment </w:t>
            </w:r>
          </w:p>
        </w:tc>
        <w:tc>
          <w:tcPr>
            <w:tcW w:w="1422" w:type="dxa"/>
            <w:tcBorders>
              <w:top w:val="single" w:sz="4" w:space="0" w:color="auto"/>
              <w:left w:val="single" w:sz="4" w:space="0" w:color="auto"/>
              <w:right w:val="single" w:sz="4" w:space="0" w:color="auto"/>
            </w:tcBorders>
            <w:shd w:val="clear" w:color="auto" w:fill="006699"/>
          </w:tcPr>
          <w:p w14:paraId="1319C524" w14:textId="77777777" w:rsidR="00AA3638" w:rsidRPr="00374ACB" w:rsidRDefault="00AA3638" w:rsidP="00374ACB">
            <w:pPr>
              <w:spacing w:after="160" w:line="259" w:lineRule="auto"/>
              <w:jc w:val="center"/>
              <w:rPr>
                <w:rFonts w:ascii="Calibri" w:eastAsia="Calibri" w:hAnsi="Calibri" w:cs="Arial"/>
                <w:b/>
                <w:bCs/>
                <w:color w:val="FFFFFF"/>
                <w:sz w:val="22"/>
                <w:szCs w:val="22"/>
                <w:lang w:val="en-US"/>
              </w:rPr>
            </w:pPr>
            <w:r w:rsidRPr="00374ACB">
              <w:rPr>
                <w:rFonts w:ascii="Calibri" w:eastAsia="Calibri" w:hAnsi="Calibri" w:cs="Arial"/>
                <w:b/>
                <w:bCs/>
                <w:color w:val="FFFFFF"/>
                <w:sz w:val="22"/>
                <w:szCs w:val="22"/>
                <w:lang w:val="en-US"/>
              </w:rPr>
              <w:t xml:space="preserve">Frequency of reporting </w:t>
            </w:r>
          </w:p>
        </w:tc>
      </w:tr>
      <w:tr w:rsidR="00D84854" w:rsidRPr="00374ACB" w14:paraId="5CB3DFDA" w14:textId="77777777" w:rsidTr="002E3FD8">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B15DB88" w14:textId="77777777" w:rsidR="00D84854" w:rsidRPr="00374ACB" w:rsidRDefault="00D84854" w:rsidP="002E3FD8">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Total useable reserves as a % of Council annual budgeted income (LGBF)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3CF56"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861BC3"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3FC0E"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97470" w14:textId="18E82EE4" w:rsidR="00D84854" w:rsidRPr="002A39B9" w:rsidRDefault="00745704" w:rsidP="00374ACB">
            <w:pPr>
              <w:spacing w:after="160" w:line="259" w:lineRule="auto"/>
              <w:jc w:val="center"/>
              <w:rPr>
                <w:rFonts w:ascii="Arial" w:eastAsia="Calibri" w:hAnsi="Arial" w:cs="Arial"/>
                <w:bCs/>
                <w:sz w:val="18"/>
                <w:szCs w:val="18"/>
                <w:lang w:val="en-US"/>
              </w:rPr>
            </w:pPr>
            <w:r w:rsidRPr="002A39B9">
              <w:rPr>
                <w:rFonts w:ascii="Arial" w:eastAsia="Calibri" w:hAnsi="Arial" w:cs="Arial"/>
                <w:bCs/>
                <w:sz w:val="18"/>
                <w:szCs w:val="18"/>
                <w:lang w:val="en-US"/>
              </w:rPr>
              <w:t xml:space="preserve">LGBF </w:t>
            </w:r>
            <w:r w:rsidR="002A39B9" w:rsidRPr="002A39B9">
              <w:rPr>
                <w:rFonts w:ascii="Arial" w:eastAsia="Calibri" w:hAnsi="Arial" w:cs="Arial"/>
                <w:bCs/>
                <w:sz w:val="18"/>
                <w:szCs w:val="18"/>
                <w:lang w:val="en-US"/>
              </w:rPr>
              <w:t>data</w:t>
            </w:r>
            <w:r w:rsidR="00425D84">
              <w:rPr>
                <w:rFonts w:ascii="Arial" w:eastAsia="Calibri" w:hAnsi="Arial" w:cs="Arial"/>
                <w:bCs/>
                <w:sz w:val="18"/>
                <w:szCs w:val="18"/>
                <w:lang w:val="en-US"/>
              </w:rPr>
              <w:t xml:space="preserve"> due to be</w:t>
            </w:r>
            <w:r w:rsidR="002A39B9" w:rsidRPr="002A39B9">
              <w:rPr>
                <w:rFonts w:ascii="Arial" w:eastAsia="Calibri" w:hAnsi="Arial" w:cs="Arial"/>
                <w:bCs/>
                <w:sz w:val="18"/>
                <w:szCs w:val="18"/>
                <w:lang w:val="en-US"/>
              </w:rPr>
              <w:t xml:space="preserve"> published November</w:t>
            </w:r>
          </w:p>
        </w:tc>
        <w:tc>
          <w:tcPr>
            <w:tcW w:w="855" w:type="dxa"/>
            <w:tcBorders>
              <w:top w:val="single" w:sz="4" w:space="0" w:color="auto"/>
              <w:left w:val="single" w:sz="4" w:space="0" w:color="auto"/>
              <w:bottom w:val="single" w:sz="4" w:space="0" w:color="auto"/>
              <w:right w:val="single" w:sz="4" w:space="0" w:color="auto"/>
            </w:tcBorders>
            <w:vAlign w:val="center"/>
          </w:tcPr>
          <w:p w14:paraId="2DAFEEBB" w14:textId="412D5F45" w:rsidR="00406BBF" w:rsidRPr="00374ACB" w:rsidRDefault="00406BBF" w:rsidP="00406BBF">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04ACAF1D" wp14:editId="6FC6A53A">
                  <wp:extent cx="200025" cy="200025"/>
                  <wp:effectExtent l="0" t="0" r="9525" b="9525"/>
                  <wp:docPr id="142946096" name="Picture 142946096"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E04ADDF" w14:textId="45DF96FB"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27.0%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8F4543" w14:textId="77777777" w:rsidR="00D84854" w:rsidRPr="00374ACB" w:rsidRDefault="00D84854" w:rsidP="00374ACB">
            <w:pPr>
              <w:rPr>
                <w:rFonts w:ascii="Arial" w:eastAsia="Calibri" w:hAnsi="Arial" w:cs="Arial"/>
                <w:bCs/>
                <w:sz w:val="20"/>
                <w:szCs w:val="20"/>
                <w:lang w:val="en-US"/>
              </w:rPr>
            </w:pPr>
            <w:r w:rsidRPr="00374ACB">
              <w:rPr>
                <w:rFonts w:ascii="Arial" w:eastAsia="Calibri" w:hAnsi="Arial" w:cs="Arial"/>
                <w:bCs/>
                <w:sz w:val="20"/>
                <w:szCs w:val="20"/>
                <w:lang w:val="en-US"/>
              </w:rPr>
              <w:t>2022/23</w:t>
            </w:r>
          </w:p>
          <w:p w14:paraId="476101EB" w14:textId="77777777" w:rsidR="00D84854" w:rsidRPr="00374ACB" w:rsidRDefault="00D84854" w:rsidP="00374ACB">
            <w:pPr>
              <w:rPr>
                <w:rFonts w:ascii="Arial" w:eastAsia="Calibri" w:hAnsi="Arial" w:cs="Arial"/>
                <w:bCs/>
                <w:sz w:val="20"/>
                <w:szCs w:val="20"/>
                <w:lang w:val="en-US"/>
              </w:rPr>
            </w:pPr>
            <w:r w:rsidRPr="00374ACB">
              <w:rPr>
                <w:rFonts w:ascii="Arial" w:eastAsia="Calibri" w:hAnsi="Arial" w:cs="Arial"/>
                <w:bCs/>
                <w:sz w:val="20"/>
                <w:szCs w:val="20"/>
                <w:lang w:val="en-US"/>
              </w:rPr>
              <w:t>Scottish average 24.5%</w:t>
            </w:r>
          </w:p>
          <w:p w14:paraId="6F936165" w14:textId="77777777" w:rsidR="00D84854" w:rsidRDefault="00D84854" w:rsidP="00374ACB">
            <w:pPr>
              <w:rPr>
                <w:rFonts w:ascii="Arial" w:eastAsia="Calibri" w:hAnsi="Arial" w:cs="Arial"/>
                <w:bCs/>
                <w:sz w:val="20"/>
                <w:szCs w:val="20"/>
                <w:lang w:val="en-US"/>
              </w:rPr>
            </w:pPr>
            <w:r w:rsidRPr="00374ACB">
              <w:rPr>
                <w:rFonts w:ascii="Arial" w:eastAsia="Calibri" w:hAnsi="Arial" w:cs="Arial"/>
                <w:bCs/>
                <w:sz w:val="20"/>
                <w:szCs w:val="20"/>
                <w:lang w:val="en-US"/>
              </w:rPr>
              <w:t>Family group average 26.5%</w:t>
            </w:r>
          </w:p>
          <w:p w14:paraId="0D253FAD" w14:textId="77777777" w:rsidR="00DF1BCC" w:rsidRDefault="00DF1BCC" w:rsidP="00374ACB">
            <w:pPr>
              <w:rPr>
                <w:rFonts w:ascii="Arial" w:eastAsia="Calibri" w:hAnsi="Arial" w:cs="Arial"/>
                <w:bCs/>
                <w:sz w:val="20"/>
                <w:szCs w:val="20"/>
                <w:lang w:val="en-US"/>
              </w:rPr>
            </w:pPr>
          </w:p>
          <w:p w14:paraId="040C5568" w14:textId="0CE08057" w:rsidR="00D84854" w:rsidRPr="00374ACB" w:rsidRDefault="00DF1BCC" w:rsidP="00DF1BCC">
            <w:pPr>
              <w:rPr>
                <w:rFonts w:ascii="Arial" w:eastAsia="Calibri" w:hAnsi="Arial" w:cs="Arial"/>
                <w:bCs/>
                <w:sz w:val="20"/>
                <w:szCs w:val="20"/>
                <w:lang w:val="en-US"/>
              </w:rPr>
            </w:pPr>
            <w:r>
              <w:rPr>
                <w:rFonts w:ascii="Arial" w:eastAsia="Calibri" w:hAnsi="Arial" w:cs="Arial"/>
                <w:bCs/>
                <w:sz w:val="20"/>
                <w:szCs w:val="20"/>
                <w:lang w:val="en-US"/>
              </w:rPr>
              <w:t xml:space="preserve">Next LGBF update: Nov ’24 </w:t>
            </w:r>
          </w:p>
        </w:tc>
        <w:tc>
          <w:tcPr>
            <w:tcW w:w="1422" w:type="dxa"/>
            <w:tcBorders>
              <w:top w:val="single" w:sz="4" w:space="0" w:color="auto"/>
              <w:left w:val="single" w:sz="4" w:space="0" w:color="auto"/>
              <w:bottom w:val="single" w:sz="4" w:space="0" w:color="auto"/>
              <w:right w:val="single" w:sz="4" w:space="0" w:color="auto"/>
            </w:tcBorders>
            <w:vAlign w:val="center"/>
          </w:tcPr>
          <w:p w14:paraId="6835380B" w14:textId="77777777" w:rsidR="00D84854" w:rsidRPr="00374ACB" w:rsidRDefault="00D84854" w:rsidP="00374ACB">
            <w:pPr>
              <w:jc w:val="center"/>
              <w:rPr>
                <w:rFonts w:ascii="Arial" w:eastAsia="Calibri" w:hAnsi="Arial" w:cs="Arial"/>
                <w:bCs/>
                <w:sz w:val="20"/>
                <w:szCs w:val="20"/>
                <w:lang w:val="en-US"/>
              </w:rPr>
            </w:pPr>
            <w:r w:rsidRPr="00374ACB">
              <w:rPr>
                <w:rFonts w:ascii="Arial" w:eastAsia="Calibri" w:hAnsi="Arial" w:cs="Arial"/>
                <w:bCs/>
                <w:sz w:val="20"/>
                <w:szCs w:val="20"/>
                <w:lang w:val="en-US"/>
              </w:rPr>
              <w:t>Annual</w:t>
            </w:r>
          </w:p>
        </w:tc>
      </w:tr>
      <w:tr w:rsidR="00D84854" w:rsidRPr="00374ACB" w14:paraId="5FCE7F09" w14:textId="77777777" w:rsidTr="002E3FD8">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B9F9093" w14:textId="77777777" w:rsidR="00D84854" w:rsidRPr="00374ACB" w:rsidRDefault="00D84854" w:rsidP="002E3FD8">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Uncommitted General Fund Balance as a % of annual budgeted net revenue (LGBF)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A4433"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972879"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8A2E4"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8DE544" w14:textId="79D6AEFE" w:rsidR="00D84854" w:rsidRPr="00374ACB" w:rsidRDefault="002A39B9" w:rsidP="00374ACB">
            <w:pPr>
              <w:spacing w:after="160" w:line="259" w:lineRule="auto"/>
              <w:jc w:val="center"/>
              <w:rPr>
                <w:rFonts w:ascii="Arial" w:eastAsia="Calibri" w:hAnsi="Arial" w:cs="Arial"/>
                <w:bCs/>
                <w:sz w:val="20"/>
                <w:szCs w:val="20"/>
                <w:lang w:val="en-US"/>
              </w:rPr>
            </w:pPr>
            <w:r w:rsidRPr="002A39B9">
              <w:rPr>
                <w:rFonts w:ascii="Arial" w:eastAsia="Calibri" w:hAnsi="Arial" w:cs="Arial"/>
                <w:bCs/>
                <w:sz w:val="18"/>
                <w:szCs w:val="18"/>
                <w:lang w:val="en-US"/>
              </w:rPr>
              <w:t xml:space="preserve">LGBF data </w:t>
            </w:r>
            <w:r w:rsidR="00425D84">
              <w:rPr>
                <w:rFonts w:ascii="Arial" w:eastAsia="Calibri" w:hAnsi="Arial" w:cs="Arial"/>
                <w:bCs/>
                <w:sz w:val="18"/>
                <w:szCs w:val="18"/>
                <w:lang w:val="en-US"/>
              </w:rPr>
              <w:t xml:space="preserve">due to be </w:t>
            </w:r>
            <w:r w:rsidRPr="002A39B9">
              <w:rPr>
                <w:rFonts w:ascii="Arial" w:eastAsia="Calibri" w:hAnsi="Arial" w:cs="Arial"/>
                <w:bCs/>
                <w:sz w:val="18"/>
                <w:szCs w:val="18"/>
                <w:lang w:val="en-US"/>
              </w:rPr>
              <w:t>published November</w:t>
            </w:r>
          </w:p>
        </w:tc>
        <w:tc>
          <w:tcPr>
            <w:tcW w:w="855" w:type="dxa"/>
            <w:tcBorders>
              <w:top w:val="single" w:sz="4" w:space="0" w:color="auto"/>
              <w:left w:val="single" w:sz="4" w:space="0" w:color="auto"/>
              <w:bottom w:val="single" w:sz="4" w:space="0" w:color="auto"/>
              <w:right w:val="single" w:sz="4" w:space="0" w:color="auto"/>
            </w:tcBorders>
            <w:vAlign w:val="center"/>
          </w:tcPr>
          <w:p w14:paraId="5B409DC5" w14:textId="590ECAD1" w:rsidR="00FA227F" w:rsidRPr="00374ACB" w:rsidRDefault="00FA227F" w:rsidP="00FA227F">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2787902A" wp14:editId="16B265BD">
                  <wp:extent cx="200025" cy="200025"/>
                  <wp:effectExtent l="0" t="0" r="9525" b="9525"/>
                  <wp:docPr id="1036045355" name="Picture 1036045355"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4A10C69" w14:textId="516643B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660683" w14:textId="77777777" w:rsidR="00D84854" w:rsidRPr="00374ACB" w:rsidRDefault="00D84854" w:rsidP="00374ACB">
            <w:pPr>
              <w:rPr>
                <w:rFonts w:ascii="Arial" w:eastAsia="Calibri" w:hAnsi="Arial" w:cs="Arial"/>
                <w:bCs/>
                <w:sz w:val="20"/>
                <w:szCs w:val="20"/>
                <w:lang w:val="en-US"/>
              </w:rPr>
            </w:pPr>
            <w:r w:rsidRPr="00374ACB">
              <w:rPr>
                <w:rFonts w:ascii="Arial" w:eastAsia="Calibri" w:hAnsi="Arial" w:cs="Arial"/>
                <w:bCs/>
                <w:sz w:val="20"/>
                <w:szCs w:val="20"/>
                <w:lang w:val="en-US"/>
              </w:rPr>
              <w:t>2022/23</w:t>
            </w:r>
          </w:p>
          <w:p w14:paraId="2214BEDC" w14:textId="77777777" w:rsidR="00D84854" w:rsidRPr="00374ACB" w:rsidRDefault="00D84854" w:rsidP="00374ACB">
            <w:pPr>
              <w:spacing w:line="259" w:lineRule="auto"/>
              <w:rPr>
                <w:rFonts w:ascii="Arial" w:eastAsia="Calibri" w:hAnsi="Arial" w:cs="Arial"/>
                <w:bCs/>
                <w:sz w:val="20"/>
                <w:szCs w:val="20"/>
                <w:lang w:val="en-US"/>
              </w:rPr>
            </w:pPr>
            <w:r w:rsidRPr="00374ACB">
              <w:rPr>
                <w:rFonts w:ascii="Arial" w:eastAsia="Calibri" w:hAnsi="Arial" w:cs="Arial"/>
                <w:bCs/>
                <w:sz w:val="20"/>
                <w:szCs w:val="20"/>
                <w:lang w:val="en-US"/>
              </w:rPr>
              <w:t>Scottish average: 3.2%</w:t>
            </w:r>
          </w:p>
          <w:p w14:paraId="10EACDA6" w14:textId="77777777" w:rsidR="00D84854" w:rsidRPr="00374ACB" w:rsidRDefault="00D84854" w:rsidP="00374ACB">
            <w:pPr>
              <w:spacing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Family group average: 1.8% </w:t>
            </w:r>
          </w:p>
          <w:p w14:paraId="1AE016F9" w14:textId="63AE4001" w:rsidR="00DF1BCC" w:rsidRPr="00374ACB" w:rsidRDefault="00DF1BCC" w:rsidP="004464E8">
            <w:pPr>
              <w:spacing w:line="259" w:lineRule="auto"/>
              <w:rPr>
                <w:rFonts w:ascii="Arial" w:eastAsia="Calibri" w:hAnsi="Arial" w:cs="Arial"/>
                <w:bCs/>
                <w:sz w:val="20"/>
                <w:szCs w:val="20"/>
                <w:lang w:val="en-US"/>
              </w:rPr>
            </w:pPr>
            <w:r>
              <w:rPr>
                <w:rFonts w:ascii="Arial" w:eastAsia="Calibri" w:hAnsi="Arial" w:cs="Arial"/>
                <w:bCs/>
                <w:sz w:val="20"/>
                <w:szCs w:val="20"/>
                <w:lang w:val="en-US"/>
              </w:rPr>
              <w:t>Next LGBF update: Nov ’24</w:t>
            </w:r>
          </w:p>
        </w:tc>
        <w:tc>
          <w:tcPr>
            <w:tcW w:w="1422" w:type="dxa"/>
            <w:tcBorders>
              <w:top w:val="single" w:sz="4" w:space="0" w:color="auto"/>
              <w:left w:val="single" w:sz="4" w:space="0" w:color="auto"/>
              <w:bottom w:val="single" w:sz="4" w:space="0" w:color="auto"/>
              <w:right w:val="single" w:sz="4" w:space="0" w:color="auto"/>
            </w:tcBorders>
            <w:vAlign w:val="center"/>
          </w:tcPr>
          <w:p w14:paraId="21DE14BE" w14:textId="77777777" w:rsidR="00D84854" w:rsidRPr="00374ACB" w:rsidRDefault="00D84854" w:rsidP="00374ACB">
            <w:pPr>
              <w:jc w:val="center"/>
              <w:rPr>
                <w:rFonts w:ascii="Arial" w:eastAsia="Calibri" w:hAnsi="Arial" w:cs="Arial"/>
                <w:bCs/>
                <w:sz w:val="20"/>
                <w:szCs w:val="20"/>
                <w:lang w:val="en-US"/>
              </w:rPr>
            </w:pPr>
            <w:r w:rsidRPr="00374ACB">
              <w:rPr>
                <w:rFonts w:ascii="Arial" w:eastAsia="Calibri" w:hAnsi="Arial" w:cs="Arial"/>
                <w:bCs/>
                <w:sz w:val="20"/>
                <w:szCs w:val="20"/>
                <w:lang w:val="en-US"/>
              </w:rPr>
              <w:t>Annual</w:t>
            </w:r>
          </w:p>
        </w:tc>
      </w:tr>
      <w:tr w:rsidR="00D84854" w:rsidRPr="00374ACB" w14:paraId="794DC67C" w14:textId="77777777" w:rsidTr="002E3FD8">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FEC5716" w14:textId="77777777" w:rsidR="00D84854" w:rsidRPr="00374ACB" w:rsidRDefault="00D84854" w:rsidP="002E3FD8">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Ratio of Financing Costs to Net Revenue Stream (LGBF)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D5A029"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12.3%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6E3570"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4DCEF"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9C8F18" w14:textId="14799F7D" w:rsidR="00D84854" w:rsidRPr="00374ACB" w:rsidRDefault="002A39B9" w:rsidP="00374ACB">
            <w:pPr>
              <w:spacing w:after="160" w:line="259" w:lineRule="auto"/>
              <w:jc w:val="center"/>
              <w:rPr>
                <w:rFonts w:ascii="Arial" w:eastAsia="Calibri" w:hAnsi="Arial" w:cs="Arial"/>
                <w:bCs/>
                <w:sz w:val="20"/>
                <w:szCs w:val="20"/>
                <w:lang w:val="en-US"/>
              </w:rPr>
            </w:pPr>
            <w:r w:rsidRPr="002A39B9">
              <w:rPr>
                <w:rFonts w:ascii="Arial" w:eastAsia="Calibri" w:hAnsi="Arial" w:cs="Arial"/>
                <w:bCs/>
                <w:sz w:val="18"/>
                <w:szCs w:val="18"/>
                <w:lang w:val="en-US"/>
              </w:rPr>
              <w:t xml:space="preserve">LGBF data </w:t>
            </w:r>
            <w:r w:rsidR="00425D84">
              <w:rPr>
                <w:rFonts w:ascii="Arial" w:eastAsia="Calibri" w:hAnsi="Arial" w:cs="Arial"/>
                <w:bCs/>
                <w:sz w:val="18"/>
                <w:szCs w:val="18"/>
                <w:lang w:val="en-US"/>
              </w:rPr>
              <w:t xml:space="preserve">due to be </w:t>
            </w:r>
            <w:r w:rsidRPr="002A39B9">
              <w:rPr>
                <w:rFonts w:ascii="Arial" w:eastAsia="Calibri" w:hAnsi="Arial" w:cs="Arial"/>
                <w:bCs/>
                <w:sz w:val="18"/>
                <w:szCs w:val="18"/>
                <w:lang w:val="en-US"/>
              </w:rPr>
              <w:t>published November</w:t>
            </w:r>
          </w:p>
        </w:tc>
        <w:tc>
          <w:tcPr>
            <w:tcW w:w="855" w:type="dxa"/>
            <w:tcBorders>
              <w:top w:val="single" w:sz="4" w:space="0" w:color="auto"/>
              <w:left w:val="single" w:sz="4" w:space="0" w:color="auto"/>
              <w:bottom w:val="single" w:sz="4" w:space="0" w:color="auto"/>
              <w:right w:val="single" w:sz="4" w:space="0" w:color="auto"/>
            </w:tcBorders>
          </w:tcPr>
          <w:p w14:paraId="5B27CDD8" w14:textId="77777777" w:rsidR="00D84854" w:rsidRDefault="00D84854" w:rsidP="00374ACB">
            <w:pPr>
              <w:spacing w:after="160" w:line="259" w:lineRule="auto"/>
              <w:jc w:val="center"/>
              <w:rPr>
                <w:rFonts w:ascii="Arial" w:eastAsia="Calibri" w:hAnsi="Arial" w:cs="Arial"/>
                <w:bCs/>
                <w:sz w:val="20"/>
                <w:szCs w:val="20"/>
                <w:lang w:val="en-US"/>
              </w:rPr>
            </w:pPr>
          </w:p>
          <w:p w14:paraId="1A93FCAC" w14:textId="3A511805" w:rsidR="00817A8F" w:rsidRDefault="00817A8F" w:rsidP="00374ACB">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541340DF" wp14:editId="01AC88AD">
                  <wp:extent cx="200025" cy="200025"/>
                  <wp:effectExtent l="0" t="0" r="9525" b="9525"/>
                  <wp:docPr id="598551704" name="Picture 598551704"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F8A179A" w14:textId="77777777" w:rsidR="00817A8F" w:rsidRPr="00374ACB" w:rsidRDefault="00817A8F" w:rsidP="00374ACB">
            <w:pPr>
              <w:spacing w:after="160" w:line="259" w:lineRule="auto"/>
              <w:jc w:val="center"/>
              <w:rPr>
                <w:rFonts w:ascii="Arial" w:eastAsia="Calibri" w:hAnsi="Arial" w:cs="Arial"/>
                <w:bCs/>
                <w:sz w:val="20"/>
                <w:szCs w:val="20"/>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2A767E" w14:textId="58F163AF"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9.55%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3109379" w14:textId="77777777" w:rsidR="00D84854" w:rsidRPr="00374ACB" w:rsidRDefault="00D84854" w:rsidP="00374ACB">
            <w:pPr>
              <w:rPr>
                <w:rFonts w:ascii="Arial" w:eastAsia="Calibri" w:hAnsi="Arial" w:cs="Arial"/>
                <w:bCs/>
                <w:sz w:val="20"/>
                <w:szCs w:val="20"/>
                <w:lang w:val="en-US"/>
              </w:rPr>
            </w:pPr>
            <w:r w:rsidRPr="00374ACB">
              <w:rPr>
                <w:rFonts w:ascii="Arial" w:eastAsia="Calibri" w:hAnsi="Arial" w:cs="Arial"/>
                <w:bCs/>
                <w:sz w:val="20"/>
                <w:szCs w:val="20"/>
                <w:lang w:val="en-US"/>
              </w:rPr>
              <w:t>2022/23</w:t>
            </w:r>
          </w:p>
          <w:p w14:paraId="7DF6384F" w14:textId="77777777" w:rsidR="00D84854" w:rsidRPr="00374ACB" w:rsidRDefault="00D84854" w:rsidP="00374ACB">
            <w:pPr>
              <w:spacing w:line="259" w:lineRule="auto"/>
              <w:rPr>
                <w:rFonts w:ascii="Arial" w:eastAsia="Calibri" w:hAnsi="Arial" w:cs="Arial"/>
                <w:bCs/>
                <w:sz w:val="20"/>
                <w:szCs w:val="20"/>
                <w:lang w:val="en-US"/>
              </w:rPr>
            </w:pPr>
            <w:r w:rsidRPr="00374ACB">
              <w:rPr>
                <w:rFonts w:ascii="Arial" w:eastAsia="Calibri" w:hAnsi="Arial" w:cs="Arial"/>
                <w:bCs/>
                <w:sz w:val="20"/>
                <w:szCs w:val="20"/>
                <w:lang w:val="en-US"/>
              </w:rPr>
              <w:t>Scottish average: 5.4%</w:t>
            </w:r>
          </w:p>
          <w:p w14:paraId="03C50E0A" w14:textId="77777777" w:rsidR="004464E8" w:rsidRDefault="00D84854" w:rsidP="004464E8">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Family group average: 5.3%</w:t>
            </w:r>
          </w:p>
          <w:p w14:paraId="69DB271B" w14:textId="07452C67" w:rsidR="00DF1BCC" w:rsidRPr="00374ACB" w:rsidRDefault="00DF1BCC" w:rsidP="004464E8">
            <w:pPr>
              <w:spacing w:after="160" w:line="259" w:lineRule="auto"/>
              <w:rPr>
                <w:rFonts w:ascii="Arial" w:eastAsia="Calibri" w:hAnsi="Arial" w:cs="Arial"/>
                <w:bCs/>
                <w:sz w:val="20"/>
                <w:szCs w:val="20"/>
                <w:lang w:val="en-US"/>
              </w:rPr>
            </w:pPr>
            <w:r>
              <w:rPr>
                <w:rFonts w:ascii="Arial" w:eastAsia="Calibri" w:hAnsi="Arial" w:cs="Arial"/>
                <w:bCs/>
                <w:sz w:val="20"/>
                <w:szCs w:val="20"/>
                <w:lang w:val="en-US"/>
              </w:rPr>
              <w:t>Next LGBF update: Nov ’24</w:t>
            </w:r>
          </w:p>
        </w:tc>
        <w:tc>
          <w:tcPr>
            <w:tcW w:w="1422" w:type="dxa"/>
            <w:tcBorders>
              <w:top w:val="single" w:sz="4" w:space="0" w:color="auto"/>
              <w:left w:val="single" w:sz="4" w:space="0" w:color="auto"/>
              <w:bottom w:val="single" w:sz="4" w:space="0" w:color="auto"/>
              <w:right w:val="single" w:sz="4" w:space="0" w:color="auto"/>
            </w:tcBorders>
            <w:vAlign w:val="center"/>
          </w:tcPr>
          <w:p w14:paraId="1778331E" w14:textId="77777777" w:rsidR="00D84854" w:rsidRPr="00374ACB" w:rsidRDefault="00D84854" w:rsidP="00374ACB">
            <w:pPr>
              <w:jc w:val="center"/>
              <w:rPr>
                <w:rFonts w:ascii="Arial" w:eastAsia="Calibri" w:hAnsi="Arial" w:cs="Arial"/>
                <w:bCs/>
                <w:sz w:val="20"/>
                <w:szCs w:val="20"/>
                <w:lang w:val="en-US"/>
              </w:rPr>
            </w:pPr>
            <w:r w:rsidRPr="00374ACB">
              <w:rPr>
                <w:rFonts w:ascii="Arial" w:eastAsia="Calibri" w:hAnsi="Arial" w:cs="Arial"/>
                <w:bCs/>
                <w:sz w:val="20"/>
                <w:szCs w:val="20"/>
                <w:lang w:val="en-US"/>
              </w:rPr>
              <w:t>Annual</w:t>
            </w:r>
          </w:p>
        </w:tc>
      </w:tr>
      <w:tr w:rsidR="00D84854" w:rsidRPr="00374ACB" w14:paraId="7C80D25D" w14:textId="77777777" w:rsidTr="002E3FD8">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7C472EA" w14:textId="77777777" w:rsidR="00D84854" w:rsidRPr="00374ACB" w:rsidRDefault="00D84854" w:rsidP="002E3FD8">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Actual outturn as a % of budgeted expenditure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795C32"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D28DD4"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7E98A"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E71FC9" w14:textId="0762949B" w:rsidR="00D84854" w:rsidRPr="00374ACB" w:rsidRDefault="002A39B9" w:rsidP="00374ACB">
            <w:pPr>
              <w:spacing w:after="160" w:line="259" w:lineRule="auto"/>
              <w:jc w:val="center"/>
              <w:rPr>
                <w:rFonts w:ascii="Arial" w:eastAsia="Calibri" w:hAnsi="Arial" w:cs="Arial"/>
                <w:bCs/>
                <w:sz w:val="20"/>
                <w:szCs w:val="20"/>
                <w:lang w:val="en-US"/>
              </w:rPr>
            </w:pPr>
            <w:r w:rsidRPr="002A39B9">
              <w:rPr>
                <w:rFonts w:ascii="Arial" w:eastAsia="Calibri" w:hAnsi="Arial" w:cs="Arial"/>
                <w:bCs/>
                <w:sz w:val="18"/>
                <w:szCs w:val="18"/>
                <w:lang w:val="en-US"/>
              </w:rPr>
              <w:t xml:space="preserve">LGBF data </w:t>
            </w:r>
            <w:r w:rsidR="00425D84">
              <w:rPr>
                <w:rFonts w:ascii="Arial" w:eastAsia="Calibri" w:hAnsi="Arial" w:cs="Arial"/>
                <w:bCs/>
                <w:sz w:val="18"/>
                <w:szCs w:val="18"/>
                <w:lang w:val="en-US"/>
              </w:rPr>
              <w:t xml:space="preserve">due to be </w:t>
            </w:r>
            <w:r w:rsidRPr="002A39B9">
              <w:rPr>
                <w:rFonts w:ascii="Arial" w:eastAsia="Calibri" w:hAnsi="Arial" w:cs="Arial"/>
                <w:bCs/>
                <w:sz w:val="18"/>
                <w:szCs w:val="18"/>
                <w:lang w:val="en-US"/>
              </w:rPr>
              <w:t>published November</w:t>
            </w:r>
          </w:p>
        </w:tc>
        <w:tc>
          <w:tcPr>
            <w:tcW w:w="855" w:type="dxa"/>
            <w:tcBorders>
              <w:top w:val="single" w:sz="4" w:space="0" w:color="auto"/>
              <w:left w:val="single" w:sz="4" w:space="0" w:color="auto"/>
              <w:bottom w:val="single" w:sz="4" w:space="0" w:color="auto"/>
              <w:right w:val="single" w:sz="4" w:space="0" w:color="auto"/>
            </w:tcBorders>
          </w:tcPr>
          <w:p w14:paraId="4196A8C1" w14:textId="77777777" w:rsidR="00D84854" w:rsidRDefault="00D84854" w:rsidP="00374ACB">
            <w:pPr>
              <w:spacing w:after="160" w:line="259" w:lineRule="auto"/>
              <w:jc w:val="center"/>
              <w:rPr>
                <w:rFonts w:ascii="Arial" w:eastAsia="Calibri" w:hAnsi="Arial" w:cs="Arial"/>
                <w:bCs/>
                <w:sz w:val="20"/>
                <w:szCs w:val="20"/>
                <w:lang w:val="en-US"/>
              </w:rPr>
            </w:pPr>
          </w:p>
          <w:p w14:paraId="4A65C8DB" w14:textId="532EDF87" w:rsidR="00701F71" w:rsidRPr="00374ACB" w:rsidRDefault="00574CAA" w:rsidP="00374ACB">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484232B5" wp14:editId="2EA01C7A">
                  <wp:extent cx="200025" cy="200025"/>
                  <wp:effectExtent l="0" t="0" r="9525" b="9525"/>
                  <wp:docPr id="247921983" name="Picture 247921983"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3BB34E4" w14:textId="2FB83F6B"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99.5%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E8E49F" w14:textId="77777777" w:rsidR="00D84854" w:rsidRPr="00374ACB" w:rsidRDefault="00D84854" w:rsidP="00374ACB">
            <w:pPr>
              <w:rPr>
                <w:rFonts w:ascii="Arial" w:eastAsia="Calibri" w:hAnsi="Arial" w:cs="Arial"/>
                <w:bCs/>
                <w:sz w:val="20"/>
                <w:szCs w:val="20"/>
                <w:lang w:val="en-US"/>
              </w:rPr>
            </w:pPr>
            <w:r w:rsidRPr="00374ACB">
              <w:rPr>
                <w:rFonts w:ascii="Arial" w:eastAsia="Calibri" w:hAnsi="Arial" w:cs="Arial"/>
                <w:bCs/>
                <w:sz w:val="20"/>
                <w:szCs w:val="20"/>
                <w:lang w:val="en-US"/>
              </w:rPr>
              <w:t>2022/23</w:t>
            </w:r>
          </w:p>
          <w:p w14:paraId="049780C8" w14:textId="77777777" w:rsidR="00D84854" w:rsidRPr="00374ACB" w:rsidRDefault="00D84854" w:rsidP="00374ACB">
            <w:pPr>
              <w:spacing w:line="259" w:lineRule="auto"/>
              <w:rPr>
                <w:rFonts w:ascii="Arial" w:eastAsia="Calibri" w:hAnsi="Arial" w:cs="Arial"/>
                <w:bCs/>
                <w:sz w:val="20"/>
                <w:szCs w:val="20"/>
                <w:lang w:val="en-US"/>
              </w:rPr>
            </w:pPr>
            <w:r w:rsidRPr="00374ACB">
              <w:rPr>
                <w:rFonts w:ascii="Arial" w:eastAsia="Calibri" w:hAnsi="Arial" w:cs="Arial"/>
                <w:bCs/>
                <w:sz w:val="20"/>
                <w:szCs w:val="20"/>
                <w:lang w:val="en-US"/>
              </w:rPr>
              <w:t>Scottish average: 98.6%</w:t>
            </w:r>
          </w:p>
          <w:p w14:paraId="787C148B" w14:textId="77777777" w:rsidR="00DF1BCC" w:rsidRDefault="00D84854" w:rsidP="00374ACB">
            <w:pPr>
              <w:spacing w:line="259" w:lineRule="auto"/>
              <w:rPr>
                <w:rFonts w:ascii="Arial" w:eastAsia="Calibri" w:hAnsi="Arial" w:cs="Arial"/>
                <w:bCs/>
                <w:sz w:val="20"/>
                <w:szCs w:val="20"/>
                <w:lang w:val="en-US"/>
              </w:rPr>
            </w:pPr>
            <w:r w:rsidRPr="00374ACB">
              <w:rPr>
                <w:rFonts w:ascii="Arial" w:eastAsia="Calibri" w:hAnsi="Arial" w:cs="Arial"/>
                <w:bCs/>
                <w:sz w:val="20"/>
                <w:szCs w:val="20"/>
                <w:lang w:val="en-US"/>
              </w:rPr>
              <w:t>Family group average: 98.2%</w:t>
            </w:r>
          </w:p>
          <w:p w14:paraId="1A2DD2D1" w14:textId="77777777" w:rsidR="00DF1BCC" w:rsidRDefault="00DF1BCC" w:rsidP="00374ACB">
            <w:pPr>
              <w:spacing w:line="259" w:lineRule="auto"/>
              <w:rPr>
                <w:rFonts w:ascii="Arial" w:eastAsia="Calibri" w:hAnsi="Arial" w:cs="Arial"/>
                <w:bCs/>
                <w:sz w:val="20"/>
                <w:szCs w:val="20"/>
                <w:lang w:val="en-US"/>
              </w:rPr>
            </w:pPr>
          </w:p>
          <w:p w14:paraId="425773FE" w14:textId="23E12222" w:rsidR="00D84854" w:rsidRPr="00374ACB" w:rsidRDefault="00DF1BCC" w:rsidP="00DF1BCC">
            <w:pPr>
              <w:spacing w:line="259" w:lineRule="auto"/>
              <w:rPr>
                <w:rFonts w:ascii="Arial" w:eastAsia="Calibri" w:hAnsi="Arial" w:cs="Arial"/>
                <w:bCs/>
                <w:sz w:val="20"/>
                <w:szCs w:val="20"/>
                <w:lang w:val="en-US"/>
              </w:rPr>
            </w:pPr>
            <w:r>
              <w:rPr>
                <w:rFonts w:ascii="Arial" w:eastAsia="Calibri" w:hAnsi="Arial" w:cs="Arial"/>
                <w:bCs/>
                <w:sz w:val="20"/>
                <w:szCs w:val="20"/>
                <w:lang w:val="en-US"/>
              </w:rPr>
              <w:t xml:space="preserve">Next LGBF update: Nov ’24 </w:t>
            </w:r>
          </w:p>
        </w:tc>
        <w:tc>
          <w:tcPr>
            <w:tcW w:w="1422" w:type="dxa"/>
            <w:tcBorders>
              <w:top w:val="single" w:sz="4" w:space="0" w:color="auto"/>
              <w:left w:val="single" w:sz="4" w:space="0" w:color="auto"/>
              <w:bottom w:val="single" w:sz="4" w:space="0" w:color="auto"/>
              <w:right w:val="single" w:sz="4" w:space="0" w:color="auto"/>
            </w:tcBorders>
            <w:vAlign w:val="center"/>
          </w:tcPr>
          <w:p w14:paraId="3009A161" w14:textId="77777777" w:rsidR="00D84854" w:rsidRPr="00374ACB" w:rsidRDefault="00D84854" w:rsidP="00374ACB">
            <w:pPr>
              <w:jc w:val="center"/>
              <w:rPr>
                <w:rFonts w:ascii="Arial" w:eastAsia="Calibri" w:hAnsi="Arial" w:cs="Arial"/>
                <w:bCs/>
                <w:sz w:val="20"/>
                <w:szCs w:val="20"/>
                <w:lang w:val="en-US"/>
              </w:rPr>
            </w:pPr>
            <w:r w:rsidRPr="00374ACB">
              <w:rPr>
                <w:rFonts w:ascii="Arial" w:eastAsia="Calibri" w:hAnsi="Arial" w:cs="Arial"/>
                <w:bCs/>
                <w:sz w:val="20"/>
                <w:szCs w:val="20"/>
                <w:lang w:val="en-US"/>
              </w:rPr>
              <w:t>Annual</w:t>
            </w:r>
          </w:p>
        </w:tc>
      </w:tr>
      <w:tr w:rsidR="00D84854" w:rsidRPr="00374ACB" w14:paraId="1B47D363" w14:textId="77777777" w:rsidTr="002E3FD8">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72DEE1CA" w14:textId="77777777" w:rsidR="00D84854" w:rsidRPr="00374ACB" w:rsidRDefault="00D84854" w:rsidP="002E3FD8">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Gender </w:t>
            </w:r>
            <w:proofErr w:type="gramStart"/>
            <w:r w:rsidRPr="00374ACB">
              <w:rPr>
                <w:rFonts w:ascii="Arial" w:eastAsia="Calibri" w:hAnsi="Arial" w:cs="Arial"/>
                <w:bCs/>
                <w:sz w:val="20"/>
                <w:szCs w:val="20"/>
                <w:lang w:val="en-US"/>
              </w:rPr>
              <w:t>pay</w:t>
            </w:r>
            <w:proofErr w:type="gramEnd"/>
            <w:r w:rsidRPr="00374ACB">
              <w:rPr>
                <w:rFonts w:ascii="Arial" w:eastAsia="Calibri" w:hAnsi="Arial" w:cs="Arial"/>
                <w:bCs/>
                <w:sz w:val="20"/>
                <w:szCs w:val="20"/>
                <w:lang w:val="en-US"/>
              </w:rPr>
              <w:t xml:space="preserve"> gap (LGBF)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8F060"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7.39%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7A8596"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 xml:space="preserve">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3CF4B"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143735" w14:textId="7B45EB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 xml:space="preserve">Available Aug </w:t>
            </w:r>
            <w:r w:rsidR="00557D1B">
              <w:rPr>
                <w:rFonts w:ascii="Arial" w:eastAsia="Calibri" w:hAnsi="Arial" w:cs="Arial"/>
                <w:bCs/>
                <w:sz w:val="20"/>
                <w:szCs w:val="20"/>
                <w:lang w:val="en-US"/>
              </w:rPr>
              <w:t>2024</w:t>
            </w:r>
          </w:p>
        </w:tc>
        <w:tc>
          <w:tcPr>
            <w:tcW w:w="855" w:type="dxa"/>
            <w:tcBorders>
              <w:top w:val="single" w:sz="4" w:space="0" w:color="auto"/>
              <w:left w:val="single" w:sz="4" w:space="0" w:color="auto"/>
              <w:bottom w:val="single" w:sz="4" w:space="0" w:color="auto"/>
              <w:right w:val="single" w:sz="4" w:space="0" w:color="auto"/>
            </w:tcBorders>
          </w:tcPr>
          <w:p w14:paraId="403827F6" w14:textId="77777777" w:rsidR="00D84854" w:rsidRDefault="00D84854" w:rsidP="00374ACB">
            <w:pPr>
              <w:spacing w:after="160" w:line="259" w:lineRule="auto"/>
              <w:jc w:val="center"/>
              <w:rPr>
                <w:rFonts w:ascii="Arial" w:eastAsia="Calibri" w:hAnsi="Arial" w:cs="Arial"/>
                <w:bCs/>
                <w:sz w:val="20"/>
                <w:szCs w:val="20"/>
                <w:lang w:val="en-US"/>
              </w:rPr>
            </w:pPr>
          </w:p>
          <w:p w14:paraId="081A47C9" w14:textId="4561F011" w:rsidR="007A7947" w:rsidRPr="00374ACB" w:rsidRDefault="007A7947" w:rsidP="00374ACB">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5943A500" wp14:editId="131DCF43">
                  <wp:extent cx="200025" cy="200025"/>
                  <wp:effectExtent l="0" t="0" r="9525" b="9525"/>
                  <wp:docPr id="1100679399" name="Picture 1100679399"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C96A041" w14:textId="591054C4" w:rsidR="00D84854" w:rsidRPr="00374ACB" w:rsidRDefault="00386714" w:rsidP="00374ACB">
            <w:pPr>
              <w:spacing w:after="160" w:line="259" w:lineRule="auto"/>
              <w:jc w:val="center"/>
              <w:rPr>
                <w:rFonts w:ascii="Arial" w:eastAsia="Calibri" w:hAnsi="Arial" w:cs="Arial"/>
                <w:bCs/>
                <w:sz w:val="20"/>
                <w:szCs w:val="20"/>
                <w:lang w:val="en-US"/>
              </w:rPr>
            </w:pPr>
            <w:r w:rsidRPr="00386714">
              <w:rPr>
                <w:rFonts w:ascii="Arial" w:eastAsia="Calibri" w:hAnsi="Arial" w:cs="Arial"/>
                <w:bCs/>
                <w:sz w:val="20"/>
                <w:szCs w:val="20"/>
                <w:lang w:val="en-US"/>
              </w:rPr>
              <w:t>4.2</w:t>
            </w:r>
            <w:r w:rsidR="00D84854" w:rsidRPr="00386714">
              <w:rPr>
                <w:rFonts w:ascii="Arial" w:eastAsia="Calibri" w:hAnsi="Arial" w:cs="Arial"/>
                <w:bCs/>
                <w:sz w:val="20"/>
                <w:szCs w:val="20"/>
                <w:lang w:val="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8EB9B5" w14:textId="77777777" w:rsidR="00D84854" w:rsidRPr="00374ACB" w:rsidRDefault="00D84854" w:rsidP="00374ACB">
            <w:pPr>
              <w:spacing w:after="160" w:line="259" w:lineRule="auto"/>
              <w:rPr>
                <w:rFonts w:ascii="Arial" w:eastAsia="Calibri" w:hAnsi="Arial" w:cs="Arial"/>
                <w:sz w:val="20"/>
                <w:szCs w:val="20"/>
              </w:rPr>
            </w:pPr>
            <w:r w:rsidRPr="00374ACB">
              <w:rPr>
                <w:rFonts w:ascii="Arial" w:eastAsia="Calibri" w:hAnsi="Arial" w:cs="Arial"/>
                <w:sz w:val="20"/>
                <w:szCs w:val="20"/>
              </w:rPr>
              <w:t xml:space="preserve">2022/23 </w:t>
            </w:r>
          </w:p>
          <w:p w14:paraId="460F8CCF" w14:textId="77777777" w:rsidR="00D84854" w:rsidRDefault="00D84854" w:rsidP="00374ACB">
            <w:pPr>
              <w:spacing w:after="160" w:line="259" w:lineRule="auto"/>
              <w:rPr>
                <w:rFonts w:ascii="Arial" w:eastAsia="Calibri" w:hAnsi="Arial" w:cs="Arial"/>
                <w:sz w:val="20"/>
                <w:szCs w:val="20"/>
              </w:rPr>
            </w:pPr>
            <w:r w:rsidRPr="00374ACB">
              <w:rPr>
                <w:rFonts w:ascii="Arial" w:eastAsia="Calibri" w:hAnsi="Arial" w:cs="Arial"/>
                <w:sz w:val="20"/>
                <w:szCs w:val="20"/>
              </w:rPr>
              <w:lastRenderedPageBreak/>
              <w:t>Family Group: 2%   Scotland: 2.5%</w:t>
            </w:r>
          </w:p>
          <w:p w14:paraId="137701F0" w14:textId="409DB073" w:rsidR="00DF1BCC" w:rsidRPr="00374ACB" w:rsidRDefault="00DF1BCC" w:rsidP="00374ACB">
            <w:pPr>
              <w:spacing w:after="160" w:line="259" w:lineRule="auto"/>
              <w:rPr>
                <w:rFonts w:ascii="Arial" w:eastAsia="Calibri" w:hAnsi="Arial" w:cs="Arial"/>
                <w:bCs/>
                <w:sz w:val="20"/>
                <w:szCs w:val="20"/>
                <w:lang w:val="en-US"/>
              </w:rPr>
            </w:pPr>
            <w:r>
              <w:rPr>
                <w:rFonts w:ascii="Arial" w:eastAsia="Calibri" w:hAnsi="Arial" w:cs="Arial"/>
                <w:bCs/>
                <w:sz w:val="20"/>
                <w:szCs w:val="20"/>
                <w:lang w:val="en-US"/>
              </w:rPr>
              <w:t>Next LGBF update: Sept ’24</w:t>
            </w:r>
          </w:p>
        </w:tc>
        <w:tc>
          <w:tcPr>
            <w:tcW w:w="1422" w:type="dxa"/>
            <w:tcBorders>
              <w:top w:val="single" w:sz="4" w:space="0" w:color="auto"/>
              <w:left w:val="single" w:sz="4" w:space="0" w:color="auto"/>
              <w:bottom w:val="single" w:sz="4" w:space="0" w:color="auto"/>
              <w:right w:val="single" w:sz="4" w:space="0" w:color="auto"/>
            </w:tcBorders>
            <w:vAlign w:val="center"/>
          </w:tcPr>
          <w:p w14:paraId="57921BF8"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lastRenderedPageBreak/>
              <w:t>Annual</w:t>
            </w:r>
          </w:p>
        </w:tc>
      </w:tr>
      <w:tr w:rsidR="002E5C4D" w:rsidRPr="00374ACB" w14:paraId="771A0639"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D852BB9" w14:textId="04A6FE14" w:rsidR="002E5C4D" w:rsidRPr="00374ACB" w:rsidRDefault="002E5C4D" w:rsidP="002E5C4D">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Percentage of the population with an active Community Council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EB18DE" w14:textId="36E6A2F4" w:rsidR="002E5C4D" w:rsidRPr="00374ACB" w:rsidRDefault="002E5C4D" w:rsidP="002E5C4D">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62.95%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25F37D" w14:textId="11A8E6E9" w:rsidR="002E5C4D" w:rsidRPr="00374ACB" w:rsidRDefault="002E5C4D" w:rsidP="002E5C4D">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62.95%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AB909" w14:textId="352E3F17" w:rsidR="002E5C4D" w:rsidRPr="00374ACB" w:rsidRDefault="002E5C4D" w:rsidP="002E5C4D">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62.95%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9951B5" w14:textId="4A37327E" w:rsidR="002E5C4D" w:rsidRPr="00374ACB" w:rsidRDefault="002E5C4D" w:rsidP="002E5C4D">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84.72%</w:t>
            </w:r>
          </w:p>
        </w:tc>
        <w:tc>
          <w:tcPr>
            <w:tcW w:w="855" w:type="dxa"/>
            <w:tcBorders>
              <w:top w:val="single" w:sz="4" w:space="0" w:color="auto"/>
              <w:left w:val="single" w:sz="4" w:space="0" w:color="auto"/>
              <w:bottom w:val="single" w:sz="4" w:space="0" w:color="auto"/>
              <w:right w:val="single" w:sz="4" w:space="0" w:color="auto"/>
            </w:tcBorders>
          </w:tcPr>
          <w:p w14:paraId="0D9C9877" w14:textId="77777777" w:rsidR="002E5C4D" w:rsidRDefault="002E5C4D" w:rsidP="002E5C4D">
            <w:pPr>
              <w:spacing w:after="160" w:line="259" w:lineRule="auto"/>
              <w:jc w:val="center"/>
              <w:rPr>
                <w:rFonts w:ascii="Arial" w:eastAsia="Calibri" w:hAnsi="Arial" w:cs="Arial"/>
                <w:bCs/>
                <w:sz w:val="20"/>
                <w:szCs w:val="20"/>
                <w:lang w:val="en-US"/>
              </w:rPr>
            </w:pPr>
          </w:p>
          <w:p w14:paraId="2F9548B5" w14:textId="77777777" w:rsidR="002E5C4D" w:rsidRDefault="002E5C4D" w:rsidP="002E5C4D">
            <w:pPr>
              <w:spacing w:after="160" w:line="259" w:lineRule="auto"/>
              <w:jc w:val="center"/>
              <w:rPr>
                <w:rFonts w:ascii="Arial" w:eastAsia="Calibri" w:hAnsi="Arial" w:cs="Arial"/>
                <w:bCs/>
                <w:sz w:val="20"/>
                <w:szCs w:val="20"/>
                <w:lang w:val="en-US"/>
              </w:rPr>
            </w:pPr>
          </w:p>
          <w:p w14:paraId="115CBD82" w14:textId="0D1307AC" w:rsidR="002E5C4D" w:rsidRPr="00374ACB" w:rsidRDefault="002E5C4D" w:rsidP="002E5C4D">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2E1A02A4" wp14:editId="36E4070D">
                  <wp:extent cx="200025" cy="200025"/>
                  <wp:effectExtent l="0" t="0" r="9525" b="9525"/>
                  <wp:docPr id="1366833413" name="Picture 1366833413"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DE05284" w14:textId="7D68B851" w:rsidR="002E5C4D" w:rsidRPr="00374ACB" w:rsidRDefault="002E5C4D" w:rsidP="002E5C4D">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100%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CA498D" w14:textId="6A2A0AF5" w:rsidR="002E5C4D" w:rsidRPr="00374ACB" w:rsidRDefault="002E5C4D" w:rsidP="007D2585">
            <w:pPr>
              <w:spacing w:after="160" w:line="259" w:lineRule="auto"/>
              <w:rPr>
                <w:rFonts w:ascii="Arial" w:eastAsia="Calibri" w:hAnsi="Arial" w:cs="Arial"/>
                <w:bCs/>
                <w:color w:val="FF0000"/>
                <w:sz w:val="20"/>
                <w:szCs w:val="20"/>
                <w:lang w:val="en-US"/>
              </w:rPr>
            </w:pPr>
            <w:r w:rsidRPr="00374ACB">
              <w:rPr>
                <w:rFonts w:ascii="Arial" w:eastAsia="Calibri" w:hAnsi="Arial" w:cs="Arial"/>
                <w:bCs/>
                <w:sz w:val="20"/>
                <w:szCs w:val="20"/>
                <w:lang w:val="en-US"/>
              </w:rPr>
              <w:t xml:space="preserve">Figures </w:t>
            </w:r>
            <w:r>
              <w:rPr>
                <w:rFonts w:ascii="Arial" w:eastAsia="Calibri" w:hAnsi="Arial" w:cs="Arial"/>
                <w:bCs/>
                <w:sz w:val="20"/>
                <w:szCs w:val="20"/>
                <w:lang w:val="en-US"/>
              </w:rPr>
              <w:t xml:space="preserve">to 22/23 </w:t>
            </w:r>
            <w:r w:rsidRPr="00374ACB">
              <w:rPr>
                <w:rFonts w:ascii="Arial" w:eastAsia="Calibri" w:hAnsi="Arial" w:cs="Arial"/>
                <w:bCs/>
                <w:sz w:val="20"/>
                <w:szCs w:val="20"/>
                <w:lang w:val="en-US"/>
              </w:rPr>
              <w:t xml:space="preserve">based upon 2018 population figures. </w:t>
            </w:r>
            <w:r>
              <w:rPr>
                <w:rFonts w:ascii="Arial" w:eastAsia="Calibri" w:hAnsi="Arial" w:cs="Arial"/>
                <w:bCs/>
                <w:sz w:val="20"/>
                <w:szCs w:val="20"/>
                <w:lang w:val="en-US"/>
              </w:rPr>
              <w:t>23/24 figure is based on 2022 population figure and is position following February 2024</w:t>
            </w:r>
            <w:r w:rsidRPr="00374ACB">
              <w:rPr>
                <w:rFonts w:ascii="Arial" w:eastAsia="Calibri" w:hAnsi="Arial" w:cs="Arial"/>
                <w:bCs/>
                <w:sz w:val="20"/>
                <w:szCs w:val="20"/>
                <w:lang w:val="en-US"/>
              </w:rPr>
              <w:t xml:space="preserve"> community council elections</w:t>
            </w:r>
          </w:p>
        </w:tc>
        <w:tc>
          <w:tcPr>
            <w:tcW w:w="1422" w:type="dxa"/>
            <w:tcBorders>
              <w:top w:val="single" w:sz="4" w:space="0" w:color="auto"/>
              <w:left w:val="single" w:sz="4" w:space="0" w:color="auto"/>
              <w:bottom w:val="single" w:sz="4" w:space="0" w:color="auto"/>
              <w:right w:val="single" w:sz="4" w:space="0" w:color="auto"/>
            </w:tcBorders>
            <w:vAlign w:val="center"/>
          </w:tcPr>
          <w:p w14:paraId="08747786" w14:textId="77777777" w:rsidR="002E5C4D" w:rsidRPr="00374ACB" w:rsidRDefault="002E5C4D" w:rsidP="002E5C4D">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Annual</w:t>
            </w:r>
          </w:p>
        </w:tc>
      </w:tr>
      <w:tr w:rsidR="00D84854" w:rsidRPr="00374ACB" w14:paraId="1325D87C"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5B107DCB"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Council Tax in year collection level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B6B794"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AD72A5"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40187"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 xml:space="preserve">95.9%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8B6CDD"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94.7%*</w:t>
            </w:r>
          </w:p>
        </w:tc>
        <w:tc>
          <w:tcPr>
            <w:tcW w:w="855" w:type="dxa"/>
            <w:tcBorders>
              <w:top w:val="single" w:sz="4" w:space="0" w:color="auto"/>
              <w:left w:val="single" w:sz="4" w:space="0" w:color="auto"/>
              <w:bottom w:val="single" w:sz="4" w:space="0" w:color="auto"/>
              <w:right w:val="single" w:sz="4" w:space="0" w:color="auto"/>
            </w:tcBorders>
            <w:vAlign w:val="center"/>
          </w:tcPr>
          <w:p w14:paraId="5C643F43" w14:textId="72B74306" w:rsidR="007A7947" w:rsidRPr="00374ACB" w:rsidRDefault="007A7947" w:rsidP="007A7947">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7B933BCE" wp14:editId="5A6A4D23">
                  <wp:extent cx="200025" cy="200025"/>
                  <wp:effectExtent l="0" t="0" r="9525" b="9525"/>
                  <wp:docPr id="2087305162" name="Picture 2087305162"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DC2570" w14:textId="2DDEEE2F"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951AA5" w14:textId="77777777" w:rsidR="00D84854" w:rsidRPr="00374ACB" w:rsidRDefault="00D84854" w:rsidP="005A7D24">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Draft out-turn subject to audit</w:t>
            </w:r>
          </w:p>
        </w:tc>
        <w:tc>
          <w:tcPr>
            <w:tcW w:w="1422" w:type="dxa"/>
            <w:tcBorders>
              <w:top w:val="single" w:sz="4" w:space="0" w:color="auto"/>
              <w:left w:val="single" w:sz="4" w:space="0" w:color="auto"/>
              <w:bottom w:val="single" w:sz="4" w:space="0" w:color="auto"/>
              <w:right w:val="single" w:sz="4" w:space="0" w:color="auto"/>
            </w:tcBorders>
            <w:vAlign w:val="center"/>
          </w:tcPr>
          <w:p w14:paraId="6B2C076D" w14:textId="66BAB127" w:rsidR="00D84854" w:rsidRPr="00374ACB" w:rsidRDefault="00D84854"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 xml:space="preserve">Quarterly </w:t>
            </w:r>
          </w:p>
        </w:tc>
      </w:tr>
      <w:tr w:rsidR="00D84854" w:rsidRPr="00374ACB" w14:paraId="60582800"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DEED880"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Percentage of invoices sampled that were paid within 30 days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F47CF8"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96.84%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6B0119"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5EF1A"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 xml:space="preserve">96.15%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829C2C" w14:textId="4AFC9457" w:rsidR="00D84854" w:rsidRPr="00374ACB" w:rsidRDefault="00085C27"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96.08%</w:t>
            </w:r>
          </w:p>
        </w:tc>
        <w:tc>
          <w:tcPr>
            <w:tcW w:w="855" w:type="dxa"/>
            <w:tcBorders>
              <w:top w:val="single" w:sz="4" w:space="0" w:color="auto"/>
              <w:left w:val="single" w:sz="4" w:space="0" w:color="auto"/>
              <w:bottom w:val="single" w:sz="4" w:space="0" w:color="auto"/>
              <w:right w:val="single" w:sz="4" w:space="0" w:color="auto"/>
            </w:tcBorders>
          </w:tcPr>
          <w:p w14:paraId="6AD60EF2" w14:textId="6D266827" w:rsidR="00D84854" w:rsidRPr="00374ACB" w:rsidRDefault="00085C27" w:rsidP="00374ACB">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7576A35D" wp14:editId="63662915">
                  <wp:extent cx="200025" cy="200025"/>
                  <wp:effectExtent l="0" t="0" r="9525" b="9525"/>
                  <wp:docPr id="1101260777" name="Picture 1101260777"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9AE3B1F" w14:textId="0CDBE468"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95.5%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1EE6C2" w14:textId="56D3A6FE" w:rsidR="00D84854" w:rsidRPr="00374ACB" w:rsidRDefault="00D84854" w:rsidP="00374ACB">
            <w:pPr>
              <w:spacing w:after="160" w:line="259" w:lineRule="auto"/>
              <w:jc w:val="center"/>
              <w:rPr>
                <w:rFonts w:ascii="Arial" w:eastAsia="Calibri" w:hAnsi="Arial" w:cs="Arial"/>
                <w:bCs/>
                <w:sz w:val="20"/>
                <w:szCs w:val="20"/>
                <w:lang w:val="en-US"/>
              </w:rPr>
            </w:pPr>
          </w:p>
        </w:tc>
        <w:tc>
          <w:tcPr>
            <w:tcW w:w="1422" w:type="dxa"/>
            <w:tcBorders>
              <w:top w:val="single" w:sz="4" w:space="0" w:color="auto"/>
              <w:left w:val="single" w:sz="4" w:space="0" w:color="auto"/>
              <w:bottom w:val="single" w:sz="4" w:space="0" w:color="auto"/>
              <w:right w:val="single" w:sz="4" w:space="0" w:color="auto"/>
            </w:tcBorders>
            <w:vAlign w:val="center"/>
          </w:tcPr>
          <w:p w14:paraId="588779CA" w14:textId="0B5D5A23" w:rsidR="00D84854" w:rsidRPr="00374ACB" w:rsidRDefault="00D84854"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Quarterly</w:t>
            </w:r>
          </w:p>
        </w:tc>
      </w:tr>
      <w:tr w:rsidR="00D84854" w:rsidRPr="00374ACB" w14:paraId="39FFEA04" w14:textId="77777777" w:rsidTr="007D2585">
        <w:trPr>
          <w:trHeight w:val="676"/>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31037E3D"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Sickness absence (total number of FTE days lost)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EB5C3"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6.9 days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5FDE3E"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8.3 days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DD9A7" w14:textId="5BD4D5A9" w:rsidR="00D84854" w:rsidRPr="00374ACB" w:rsidRDefault="00F42293" w:rsidP="00374ACB">
            <w:pPr>
              <w:spacing w:after="160" w:line="259" w:lineRule="auto"/>
              <w:jc w:val="center"/>
              <w:rPr>
                <w:rFonts w:ascii="Arial" w:eastAsia="Calibri" w:hAnsi="Arial" w:cs="Arial"/>
                <w:bCs/>
                <w:sz w:val="20"/>
                <w:szCs w:val="20"/>
                <w:lang w:val="en-US"/>
              </w:rPr>
            </w:pPr>
            <w:r w:rsidRPr="00372402">
              <w:rPr>
                <w:rFonts w:ascii="Arial" w:eastAsia="Calibri" w:hAnsi="Arial" w:cs="Arial"/>
                <w:bCs/>
                <w:sz w:val="20"/>
                <w:szCs w:val="20"/>
                <w:lang w:val="en-US"/>
              </w:rPr>
              <w:t>11.1</w:t>
            </w:r>
            <w:r w:rsidR="00D84854" w:rsidRPr="00372402">
              <w:rPr>
                <w:rFonts w:ascii="Arial" w:eastAsia="Calibri" w:hAnsi="Arial" w:cs="Arial"/>
                <w:bCs/>
                <w:sz w:val="20"/>
                <w:szCs w:val="20"/>
                <w:lang w:val="en-US"/>
              </w:rPr>
              <w:t xml:space="preserve"> days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F38914" w14:textId="43B68C20" w:rsidR="00D84854" w:rsidRPr="00374ACB" w:rsidRDefault="00314CA2"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11.3 days</w:t>
            </w:r>
          </w:p>
        </w:tc>
        <w:tc>
          <w:tcPr>
            <w:tcW w:w="855" w:type="dxa"/>
            <w:tcBorders>
              <w:top w:val="single" w:sz="4" w:space="0" w:color="auto"/>
              <w:left w:val="single" w:sz="4" w:space="0" w:color="auto"/>
              <w:bottom w:val="single" w:sz="4" w:space="0" w:color="auto"/>
              <w:right w:val="single" w:sz="4" w:space="0" w:color="auto"/>
            </w:tcBorders>
            <w:vAlign w:val="center"/>
          </w:tcPr>
          <w:p w14:paraId="23403EA8" w14:textId="5D490736" w:rsidR="00AE4801" w:rsidRPr="00AE4801" w:rsidRDefault="00914006" w:rsidP="00AE4801">
            <w:pPr>
              <w:jc w:val="center"/>
              <w:rPr>
                <w:rFonts w:ascii="Arial" w:eastAsia="Calibri" w:hAnsi="Arial" w:cs="Arial"/>
                <w:sz w:val="20"/>
                <w:szCs w:val="20"/>
                <w:lang w:val="en-US"/>
              </w:rPr>
            </w:pPr>
            <w:r>
              <w:rPr>
                <w:rFonts w:ascii="Verdana" w:eastAsia="Verdana" w:hAnsi="Verdana" w:cs="Verdana"/>
                <w:noProof/>
                <w:color w:val="000000"/>
                <w:sz w:val="16"/>
                <w:lang w:eastAsia="en-GB"/>
              </w:rPr>
              <w:drawing>
                <wp:inline distT="0" distB="0" distL="0" distR="0" wp14:anchorId="55A69DB9" wp14:editId="73FDACC1">
                  <wp:extent cx="200025" cy="200025"/>
                  <wp:effectExtent l="0" t="0" r="9525" b="9525"/>
                  <wp:docPr id="1220207163" name="Picture 1220207163"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FDE7A96" w14:textId="3108375A"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 xml:space="preserve">9 days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11C0C9" w14:textId="77777777" w:rsidR="00D84854" w:rsidRPr="00374ACB" w:rsidRDefault="00D84854" w:rsidP="00374ACB">
            <w:pPr>
              <w:spacing w:after="160" w:line="259" w:lineRule="auto"/>
              <w:jc w:val="center"/>
              <w:rPr>
                <w:rFonts w:ascii="Arial" w:eastAsia="Calibri" w:hAnsi="Arial" w:cs="Arial"/>
                <w:bCs/>
                <w:sz w:val="20"/>
                <w:szCs w:val="20"/>
                <w:lang w:val="en-US"/>
              </w:rPr>
            </w:pPr>
          </w:p>
        </w:tc>
        <w:tc>
          <w:tcPr>
            <w:tcW w:w="1422" w:type="dxa"/>
            <w:tcBorders>
              <w:top w:val="single" w:sz="4" w:space="0" w:color="auto"/>
              <w:left w:val="single" w:sz="4" w:space="0" w:color="auto"/>
              <w:bottom w:val="single" w:sz="4" w:space="0" w:color="auto"/>
              <w:right w:val="single" w:sz="4" w:space="0" w:color="auto"/>
            </w:tcBorders>
            <w:vAlign w:val="center"/>
          </w:tcPr>
          <w:p w14:paraId="651D8EE6" w14:textId="44377754" w:rsidR="00D84854" w:rsidRPr="00374ACB" w:rsidRDefault="00D84854"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Quarterly</w:t>
            </w:r>
          </w:p>
        </w:tc>
      </w:tr>
      <w:tr w:rsidR="00D84854" w:rsidRPr="00374ACB" w14:paraId="219920F2" w14:textId="77777777" w:rsidTr="002E3FD8">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9C17AD7" w14:textId="77777777" w:rsidR="00D84854" w:rsidRPr="00374ACB" w:rsidRDefault="00D84854" w:rsidP="002E3FD8">
            <w:pPr>
              <w:spacing w:before="240"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Employee turnover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24658" w14:textId="77777777" w:rsidR="00D84854" w:rsidRPr="00374ACB" w:rsidRDefault="00D84854" w:rsidP="00B043E1">
            <w:pPr>
              <w:spacing w:before="240"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7.17%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A19FAB" w14:textId="77777777" w:rsidR="00D84854" w:rsidRPr="00374ACB" w:rsidRDefault="00D84854" w:rsidP="00B043E1">
            <w:pPr>
              <w:spacing w:before="240"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10.09%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774D24" w14:textId="77777777" w:rsidR="00D84854" w:rsidRPr="00374ACB" w:rsidRDefault="00D84854" w:rsidP="00B043E1">
            <w:pPr>
              <w:spacing w:before="240"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75F1B" w14:textId="13FA233B" w:rsidR="00D84854" w:rsidRPr="00374ACB" w:rsidRDefault="00E53914" w:rsidP="00B043E1">
            <w:pPr>
              <w:spacing w:before="240" w:after="160" w:line="259" w:lineRule="auto"/>
              <w:jc w:val="center"/>
              <w:rPr>
                <w:rFonts w:ascii="Arial" w:eastAsia="Calibri" w:hAnsi="Arial" w:cs="Arial"/>
                <w:bCs/>
                <w:sz w:val="20"/>
                <w:szCs w:val="20"/>
                <w:lang w:val="en-US"/>
              </w:rPr>
            </w:pPr>
            <w:r w:rsidRPr="00314CA2">
              <w:rPr>
                <w:rFonts w:ascii="Arial" w:eastAsia="Calibri" w:hAnsi="Arial" w:cs="Arial"/>
                <w:bCs/>
                <w:sz w:val="20"/>
                <w:szCs w:val="20"/>
                <w:lang w:val="en-US"/>
              </w:rPr>
              <w:t>13</w:t>
            </w:r>
            <w:r w:rsidR="00314CA2" w:rsidRPr="00314CA2">
              <w:rPr>
                <w:rFonts w:ascii="Arial" w:eastAsia="Calibri" w:hAnsi="Arial" w:cs="Arial"/>
                <w:bCs/>
                <w:sz w:val="20"/>
                <w:szCs w:val="20"/>
                <w:lang w:val="en-US"/>
              </w:rPr>
              <w:t>.1</w:t>
            </w:r>
            <w:r w:rsidRPr="00314CA2">
              <w:rPr>
                <w:rFonts w:ascii="Arial" w:eastAsia="Calibri" w:hAnsi="Arial" w:cs="Arial"/>
                <w:bCs/>
                <w:sz w:val="20"/>
                <w:szCs w:val="20"/>
                <w:lang w:val="en-US"/>
              </w:rPr>
              <w:t>%</w:t>
            </w:r>
          </w:p>
        </w:tc>
        <w:tc>
          <w:tcPr>
            <w:tcW w:w="855" w:type="dxa"/>
            <w:tcBorders>
              <w:top w:val="single" w:sz="4" w:space="0" w:color="auto"/>
              <w:left w:val="single" w:sz="4" w:space="0" w:color="auto"/>
              <w:bottom w:val="single" w:sz="4" w:space="0" w:color="auto"/>
              <w:right w:val="single" w:sz="4" w:space="0" w:color="auto"/>
            </w:tcBorders>
            <w:vAlign w:val="center"/>
          </w:tcPr>
          <w:p w14:paraId="746D79FE" w14:textId="48B3F35B" w:rsidR="00E53914" w:rsidRPr="00374ACB" w:rsidRDefault="00E53914" w:rsidP="00B043E1">
            <w:pPr>
              <w:spacing w:before="240"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3A8BBC41" wp14:editId="1DC1ED6C">
                  <wp:extent cx="200025" cy="200025"/>
                  <wp:effectExtent l="0" t="0" r="9525" b="9525"/>
                  <wp:docPr id="810092595" name="Picture 810092595"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68608E" w14:textId="437F823B" w:rsidR="00D84854" w:rsidRPr="00374ACB" w:rsidRDefault="00386714" w:rsidP="00B043E1">
            <w:pPr>
              <w:spacing w:before="240"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12</w:t>
            </w:r>
            <w:r w:rsidR="00D84854" w:rsidRPr="00374ACB">
              <w:rPr>
                <w:rFonts w:ascii="Arial" w:eastAsia="Calibri" w:hAnsi="Arial" w:cs="Arial"/>
                <w:bCs/>
                <w:sz w:val="20"/>
                <w:szCs w:val="20"/>
                <w:lang w:val="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4D07F2" w14:textId="0B0850DB" w:rsidR="00D84854" w:rsidRPr="00374ACB" w:rsidRDefault="00D84854" w:rsidP="00B043E1">
            <w:pPr>
              <w:spacing w:before="240" w:after="160" w:line="259" w:lineRule="auto"/>
              <w:jc w:val="center"/>
              <w:rPr>
                <w:rFonts w:ascii="Arial" w:eastAsia="Calibri" w:hAnsi="Arial" w:cs="Arial"/>
                <w:bCs/>
                <w:sz w:val="20"/>
                <w:szCs w:val="20"/>
                <w:lang w:val="en-US"/>
              </w:rPr>
            </w:pPr>
          </w:p>
        </w:tc>
        <w:tc>
          <w:tcPr>
            <w:tcW w:w="1422" w:type="dxa"/>
            <w:tcBorders>
              <w:top w:val="single" w:sz="4" w:space="0" w:color="auto"/>
              <w:left w:val="single" w:sz="4" w:space="0" w:color="auto"/>
              <w:bottom w:val="single" w:sz="4" w:space="0" w:color="auto"/>
              <w:right w:val="single" w:sz="4" w:space="0" w:color="auto"/>
            </w:tcBorders>
            <w:vAlign w:val="center"/>
          </w:tcPr>
          <w:p w14:paraId="38369905" w14:textId="7557D2BA" w:rsidR="00D84854" w:rsidRPr="00374ACB" w:rsidRDefault="00D84854" w:rsidP="00B043E1">
            <w:pPr>
              <w:spacing w:before="240"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Quarterly</w:t>
            </w:r>
          </w:p>
        </w:tc>
      </w:tr>
      <w:tr w:rsidR="00D84854" w:rsidRPr="00374ACB" w14:paraId="51CC45B1"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A91AC60"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Corporate Training Courses Attended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E84CB"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110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90FC7"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F0954"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549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85B2A9"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575</w:t>
            </w:r>
          </w:p>
        </w:tc>
        <w:tc>
          <w:tcPr>
            <w:tcW w:w="855" w:type="dxa"/>
            <w:tcBorders>
              <w:top w:val="single" w:sz="4" w:space="0" w:color="auto"/>
              <w:left w:val="single" w:sz="4" w:space="0" w:color="auto"/>
              <w:bottom w:val="single" w:sz="4" w:space="0" w:color="auto"/>
              <w:right w:val="single" w:sz="4" w:space="0" w:color="auto"/>
            </w:tcBorders>
            <w:vAlign w:val="center"/>
          </w:tcPr>
          <w:p w14:paraId="0FF3DD82" w14:textId="52B0C7BC" w:rsidR="00D84854" w:rsidRPr="00374ACB" w:rsidRDefault="00AE4801" w:rsidP="00AE4801">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62EB666A" wp14:editId="7BC4D8A8">
                  <wp:extent cx="200025" cy="200025"/>
                  <wp:effectExtent l="0" t="0" r="9525" b="9525"/>
                  <wp:docPr id="1571798662" name="Picture 1571798662"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23BA64" w14:textId="26EDE841"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500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B23C42" w14:textId="77777777" w:rsidR="00D84854" w:rsidRPr="00374ACB" w:rsidRDefault="00D84854" w:rsidP="00374ACB">
            <w:pPr>
              <w:spacing w:after="160" w:line="259" w:lineRule="auto"/>
              <w:rPr>
                <w:rFonts w:ascii="Arial" w:eastAsia="Calibri" w:hAnsi="Arial" w:cs="Arial"/>
                <w:bCs/>
                <w:sz w:val="20"/>
                <w:szCs w:val="20"/>
                <w:lang w:val="en-US"/>
              </w:rPr>
            </w:pPr>
          </w:p>
          <w:p w14:paraId="74BE9713"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14:paraId="4EB6B1B5" w14:textId="56E30432" w:rsidR="00D84854" w:rsidRPr="00374ACB" w:rsidRDefault="00D84854"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Quarterly</w:t>
            </w:r>
          </w:p>
        </w:tc>
      </w:tr>
      <w:tr w:rsidR="00D84854" w:rsidRPr="00374ACB" w14:paraId="33043753"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49A8872"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Society for Innovation, Technology and </w:t>
            </w:r>
            <w:proofErr w:type="spellStart"/>
            <w:r w:rsidRPr="00374ACB">
              <w:rPr>
                <w:rFonts w:ascii="Arial" w:eastAsia="Calibri" w:hAnsi="Arial" w:cs="Arial"/>
                <w:bCs/>
                <w:sz w:val="20"/>
                <w:szCs w:val="20"/>
                <w:lang w:val="en-US"/>
              </w:rPr>
              <w:t>Modernisation</w:t>
            </w:r>
            <w:proofErr w:type="spellEnd"/>
            <w:r w:rsidRPr="00374ACB">
              <w:rPr>
                <w:rFonts w:ascii="Arial" w:eastAsia="Calibri" w:hAnsi="Arial" w:cs="Arial"/>
                <w:bCs/>
                <w:sz w:val="20"/>
                <w:szCs w:val="20"/>
                <w:lang w:val="en-US"/>
              </w:rPr>
              <w:t xml:space="preserve"> (</w:t>
            </w:r>
            <w:proofErr w:type="spellStart"/>
            <w:r w:rsidRPr="00374ACB">
              <w:rPr>
                <w:rFonts w:ascii="Arial" w:eastAsia="Calibri" w:hAnsi="Arial" w:cs="Arial"/>
                <w:bCs/>
                <w:sz w:val="20"/>
                <w:szCs w:val="20"/>
                <w:lang w:val="en-US"/>
              </w:rPr>
              <w:t>Socitm</w:t>
            </w:r>
            <w:proofErr w:type="spellEnd"/>
            <w:r w:rsidRPr="00374ACB">
              <w:rPr>
                <w:rFonts w:ascii="Arial" w:eastAsia="Calibri" w:hAnsi="Arial" w:cs="Arial"/>
                <w:bCs/>
                <w:sz w:val="20"/>
                <w:szCs w:val="20"/>
                <w:lang w:val="en-US"/>
              </w:rPr>
              <w:t>) accessibility score (Council website)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13B87" w14:textId="77777777" w:rsidR="00D84854" w:rsidRPr="00374ACB" w:rsidRDefault="00D84854" w:rsidP="00374ACB">
            <w:pPr>
              <w:spacing w:line="259" w:lineRule="auto"/>
              <w:jc w:val="center"/>
              <w:rPr>
                <w:rFonts w:ascii="Arial" w:eastAsia="Calibri" w:hAnsi="Arial" w:cs="Arial"/>
                <w:bCs/>
                <w:sz w:val="18"/>
                <w:szCs w:val="18"/>
                <w:lang w:val="en-US"/>
              </w:rPr>
            </w:pPr>
            <w:r w:rsidRPr="00374ACB">
              <w:rPr>
                <w:rFonts w:ascii="Arial" w:eastAsia="Calibri" w:hAnsi="Arial" w:cs="Arial"/>
                <w:bCs/>
                <w:sz w:val="18"/>
                <w:szCs w:val="18"/>
                <w:lang w:val="en-US"/>
              </w:rPr>
              <w:t>March 2021</w:t>
            </w:r>
          </w:p>
          <w:p w14:paraId="2E059A23"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87</w:t>
            </w:r>
          </w:p>
          <w:p w14:paraId="27F7005E"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 xml:space="preserve">(good)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D5CCD9" w14:textId="77777777" w:rsidR="00D84854" w:rsidRPr="00374ACB" w:rsidRDefault="00D84854" w:rsidP="00374ACB">
            <w:pPr>
              <w:jc w:val="center"/>
              <w:rPr>
                <w:rFonts w:ascii="Arial" w:eastAsia="Calibri" w:hAnsi="Arial" w:cs="Arial"/>
                <w:bCs/>
                <w:sz w:val="18"/>
                <w:szCs w:val="18"/>
                <w:lang w:val="en-US"/>
              </w:rPr>
            </w:pPr>
            <w:r w:rsidRPr="00374ACB">
              <w:rPr>
                <w:rFonts w:ascii="Arial" w:eastAsia="Calibri" w:hAnsi="Arial" w:cs="Arial"/>
                <w:bCs/>
                <w:sz w:val="18"/>
                <w:szCs w:val="18"/>
                <w:lang w:val="en-US"/>
              </w:rPr>
              <w:t>March 2022</w:t>
            </w:r>
          </w:p>
          <w:p w14:paraId="2A206B3D" w14:textId="77777777" w:rsidR="00D84854" w:rsidRPr="00374ACB" w:rsidRDefault="00D84854" w:rsidP="00374ACB">
            <w:pPr>
              <w:jc w:val="center"/>
              <w:rPr>
                <w:rFonts w:ascii="Arial" w:eastAsia="Calibri" w:hAnsi="Arial" w:cs="Arial"/>
                <w:bCs/>
                <w:sz w:val="20"/>
                <w:szCs w:val="20"/>
                <w:lang w:val="en-US"/>
              </w:rPr>
            </w:pPr>
            <w:r w:rsidRPr="00374ACB">
              <w:rPr>
                <w:rFonts w:ascii="Arial" w:eastAsia="Calibri" w:hAnsi="Arial" w:cs="Arial"/>
                <w:bCs/>
                <w:sz w:val="20"/>
                <w:szCs w:val="20"/>
                <w:lang w:val="en-US"/>
              </w:rPr>
              <w:t>90</w:t>
            </w:r>
          </w:p>
          <w:p w14:paraId="38BEC4CC" w14:textId="7D9EEC4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(excellent</w:t>
            </w:r>
            <w:r w:rsidR="008550CA">
              <w:rPr>
                <w:rFonts w:ascii="Arial" w:eastAsia="Calibri"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0A473" w14:textId="77777777" w:rsidR="00D84854" w:rsidRPr="00374ACB" w:rsidRDefault="00D84854" w:rsidP="00374ACB">
            <w:pPr>
              <w:spacing w:line="259" w:lineRule="auto"/>
              <w:jc w:val="center"/>
              <w:rPr>
                <w:rFonts w:ascii="Arial" w:eastAsia="Calibri" w:hAnsi="Arial" w:cs="Arial"/>
                <w:bCs/>
                <w:sz w:val="18"/>
                <w:szCs w:val="18"/>
                <w:lang w:val="en-US"/>
              </w:rPr>
            </w:pPr>
            <w:r w:rsidRPr="00374ACB">
              <w:rPr>
                <w:rFonts w:ascii="Arial" w:eastAsia="Calibri" w:hAnsi="Arial" w:cs="Arial"/>
                <w:bCs/>
                <w:sz w:val="18"/>
                <w:szCs w:val="18"/>
                <w:lang w:val="en-US"/>
              </w:rPr>
              <w:t>March 2023</w:t>
            </w:r>
          </w:p>
          <w:p w14:paraId="0D017731" w14:textId="7E1E5578" w:rsidR="00D84854" w:rsidRPr="00374ACB" w:rsidRDefault="00D84854" w:rsidP="00374ACB">
            <w:pPr>
              <w:jc w:val="center"/>
              <w:rPr>
                <w:rFonts w:ascii="Arial" w:eastAsia="Calibri" w:hAnsi="Arial" w:cs="Arial"/>
                <w:bCs/>
                <w:sz w:val="20"/>
                <w:szCs w:val="20"/>
                <w:lang w:val="en-US"/>
              </w:rPr>
            </w:pPr>
            <w:r w:rsidRPr="00374ACB">
              <w:rPr>
                <w:rFonts w:ascii="Arial" w:eastAsia="Calibri" w:hAnsi="Arial" w:cs="Arial"/>
                <w:bCs/>
                <w:sz w:val="20"/>
                <w:szCs w:val="20"/>
                <w:lang w:val="en-US"/>
              </w:rPr>
              <w:t>94 (excellent</w:t>
            </w:r>
            <w:r w:rsidR="008550CA">
              <w:rPr>
                <w:rFonts w:ascii="Arial" w:eastAsia="Calibri" w:hAnsi="Arial" w:cs="Arial"/>
                <w:bCs/>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3A26C1" w14:textId="77777777" w:rsidR="00D84854" w:rsidRDefault="00BF6B9F" w:rsidP="00374ACB">
            <w:pPr>
              <w:spacing w:line="259" w:lineRule="auto"/>
              <w:jc w:val="center"/>
              <w:rPr>
                <w:rFonts w:ascii="Arial" w:eastAsia="Calibri" w:hAnsi="Arial" w:cs="Arial"/>
                <w:bCs/>
                <w:sz w:val="20"/>
                <w:szCs w:val="20"/>
                <w:lang w:val="en-US"/>
              </w:rPr>
            </w:pPr>
            <w:r>
              <w:rPr>
                <w:rFonts w:ascii="Arial" w:eastAsia="Calibri" w:hAnsi="Arial" w:cs="Arial"/>
                <w:bCs/>
                <w:sz w:val="20"/>
                <w:szCs w:val="20"/>
                <w:lang w:val="en-US"/>
              </w:rPr>
              <w:t>March 2024</w:t>
            </w:r>
          </w:p>
          <w:p w14:paraId="32F134BD" w14:textId="77777777" w:rsidR="00BF6B9F" w:rsidRDefault="00BF6B9F" w:rsidP="00374ACB">
            <w:pPr>
              <w:spacing w:line="259" w:lineRule="auto"/>
              <w:jc w:val="center"/>
              <w:rPr>
                <w:rFonts w:ascii="Arial" w:eastAsia="Calibri" w:hAnsi="Arial" w:cs="Arial"/>
                <w:bCs/>
                <w:sz w:val="20"/>
                <w:szCs w:val="20"/>
                <w:lang w:val="en-US"/>
              </w:rPr>
            </w:pPr>
            <w:r>
              <w:rPr>
                <w:rFonts w:ascii="Arial" w:eastAsia="Calibri" w:hAnsi="Arial" w:cs="Arial"/>
                <w:bCs/>
                <w:sz w:val="20"/>
                <w:szCs w:val="20"/>
                <w:lang w:val="en-US"/>
              </w:rPr>
              <w:t xml:space="preserve">95 </w:t>
            </w:r>
          </w:p>
          <w:p w14:paraId="0C465B1C" w14:textId="00958C1F" w:rsidR="00711959" w:rsidRPr="00374ACB" w:rsidRDefault="00711959" w:rsidP="00374ACB">
            <w:pPr>
              <w:spacing w:line="259" w:lineRule="auto"/>
              <w:jc w:val="center"/>
              <w:rPr>
                <w:rFonts w:ascii="Arial" w:eastAsia="Calibri" w:hAnsi="Arial" w:cs="Arial"/>
                <w:bCs/>
                <w:sz w:val="20"/>
                <w:szCs w:val="20"/>
                <w:lang w:val="en-US"/>
              </w:rPr>
            </w:pPr>
            <w:r>
              <w:rPr>
                <w:rFonts w:ascii="Arial" w:eastAsia="Calibri" w:hAnsi="Arial" w:cs="Arial"/>
                <w:bCs/>
                <w:sz w:val="20"/>
                <w:szCs w:val="20"/>
                <w:lang w:val="en-US"/>
              </w:rPr>
              <w:t>(excellent)</w:t>
            </w:r>
          </w:p>
        </w:tc>
        <w:tc>
          <w:tcPr>
            <w:tcW w:w="855" w:type="dxa"/>
            <w:tcBorders>
              <w:top w:val="single" w:sz="4" w:space="0" w:color="auto"/>
              <w:left w:val="single" w:sz="4" w:space="0" w:color="auto"/>
              <w:bottom w:val="single" w:sz="4" w:space="0" w:color="auto"/>
              <w:right w:val="single" w:sz="4" w:space="0" w:color="auto"/>
            </w:tcBorders>
            <w:vAlign w:val="center"/>
          </w:tcPr>
          <w:p w14:paraId="30ACE1CC" w14:textId="342B2BF3" w:rsidR="00D84854" w:rsidRPr="00374ACB" w:rsidRDefault="00BF6B9F" w:rsidP="00BF6B9F">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7741DED8" wp14:editId="350EEEF1">
                  <wp:extent cx="200025" cy="200025"/>
                  <wp:effectExtent l="0" t="0" r="9525" b="9525"/>
                  <wp:docPr id="2056871561" name="Picture 2056871561"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221FF84" w14:textId="19857A2D"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95 (excellent)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D542339" w14:textId="77777777" w:rsidR="00D84854" w:rsidRPr="00374ACB" w:rsidRDefault="00D84854" w:rsidP="00374ACB">
            <w:pPr>
              <w:spacing w:after="160" w:line="259" w:lineRule="auto"/>
              <w:jc w:val="center"/>
              <w:rPr>
                <w:rFonts w:ascii="Arial" w:eastAsia="Calibri" w:hAnsi="Arial" w:cs="Arial"/>
                <w:bCs/>
                <w:color w:val="FF0000"/>
                <w:sz w:val="20"/>
                <w:szCs w:val="20"/>
                <w:lang w:val="en-US"/>
              </w:rPr>
            </w:pPr>
          </w:p>
        </w:tc>
        <w:tc>
          <w:tcPr>
            <w:tcW w:w="1422" w:type="dxa"/>
            <w:tcBorders>
              <w:top w:val="single" w:sz="4" w:space="0" w:color="auto"/>
              <w:left w:val="single" w:sz="4" w:space="0" w:color="auto"/>
              <w:bottom w:val="single" w:sz="4" w:space="0" w:color="auto"/>
              <w:right w:val="single" w:sz="4" w:space="0" w:color="auto"/>
            </w:tcBorders>
            <w:vAlign w:val="center"/>
          </w:tcPr>
          <w:p w14:paraId="4FD82B5C" w14:textId="477ED3D5" w:rsidR="00D84854" w:rsidRPr="00374ACB" w:rsidRDefault="00D84854" w:rsidP="00374ACB">
            <w:pPr>
              <w:spacing w:after="160" w:line="259" w:lineRule="auto"/>
              <w:jc w:val="center"/>
              <w:rPr>
                <w:rFonts w:ascii="Arial" w:eastAsia="Calibri" w:hAnsi="Arial" w:cs="Arial"/>
                <w:bCs/>
                <w:color w:val="FF0000"/>
                <w:sz w:val="20"/>
                <w:szCs w:val="20"/>
                <w:lang w:val="en-US"/>
              </w:rPr>
            </w:pPr>
            <w:r>
              <w:rPr>
                <w:rFonts w:ascii="Arial" w:eastAsia="Calibri" w:hAnsi="Arial" w:cs="Arial"/>
                <w:bCs/>
                <w:sz w:val="20"/>
                <w:szCs w:val="20"/>
                <w:lang w:val="en-US"/>
              </w:rPr>
              <w:t>Quarterly</w:t>
            </w:r>
          </w:p>
        </w:tc>
      </w:tr>
      <w:tr w:rsidR="00D84854" w:rsidRPr="00374ACB" w14:paraId="6A8A6253"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cPr>
          <w:p w14:paraId="43CB28E5" w14:textId="77777777" w:rsidR="00D84854" w:rsidRPr="00374ACB" w:rsidRDefault="00D84854" w:rsidP="00374ACB">
            <w:pPr>
              <w:spacing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 of Freedom of Information and Environmental Information Regulations </w:t>
            </w:r>
            <w:r w:rsidRPr="00374ACB">
              <w:rPr>
                <w:rFonts w:ascii="Arial" w:eastAsia="Calibri" w:hAnsi="Arial" w:cs="Arial"/>
                <w:bCs/>
                <w:sz w:val="20"/>
                <w:szCs w:val="20"/>
                <w:lang w:val="en-US"/>
              </w:rPr>
              <w:lastRenderedPageBreak/>
              <w:t xml:space="preserve">requests that were responded to within statutory timescales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ECA671"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lastRenderedPageBreak/>
              <w:t>2020</w:t>
            </w:r>
          </w:p>
          <w:p w14:paraId="08BA214F"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sz w:val="20"/>
                <w:szCs w:val="20"/>
                <w:lang w:val="en-US"/>
              </w:rPr>
              <w:t>80%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79C8886"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2021</w:t>
            </w:r>
          </w:p>
          <w:p w14:paraId="7B2E58B0"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0D5A3D"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2022</w:t>
            </w:r>
          </w:p>
          <w:p w14:paraId="674BAB34"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91%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F3C9F2" w14:textId="77777777" w:rsidR="00D84854" w:rsidRPr="00374ACB" w:rsidRDefault="00D84854" w:rsidP="00374ACB">
            <w:pPr>
              <w:spacing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2023</w:t>
            </w:r>
          </w:p>
          <w:p w14:paraId="0F9743E0" w14:textId="4B33C83F" w:rsidR="00D84854" w:rsidRPr="00374ACB" w:rsidRDefault="00C62D98" w:rsidP="00374ACB">
            <w:pPr>
              <w:spacing w:line="259" w:lineRule="auto"/>
              <w:jc w:val="center"/>
              <w:rPr>
                <w:rFonts w:ascii="Arial" w:eastAsia="Calibri" w:hAnsi="Arial" w:cs="Arial"/>
                <w:bCs/>
                <w:sz w:val="20"/>
                <w:szCs w:val="20"/>
                <w:lang w:val="en-US"/>
              </w:rPr>
            </w:pPr>
            <w:r>
              <w:rPr>
                <w:rFonts w:ascii="Arial" w:eastAsia="Calibri" w:hAnsi="Arial" w:cs="Arial"/>
                <w:bCs/>
                <w:sz w:val="20"/>
                <w:szCs w:val="20"/>
                <w:lang w:val="en-US"/>
              </w:rPr>
              <w:t>93.9</w:t>
            </w:r>
            <w:r w:rsidR="00D84854" w:rsidRPr="00374ACB">
              <w:rPr>
                <w:rFonts w:ascii="Arial" w:eastAsia="Calibri" w:hAnsi="Arial" w:cs="Arial"/>
                <w:bCs/>
                <w:sz w:val="20"/>
                <w:szCs w:val="20"/>
                <w:lang w:val="en-US"/>
              </w:rPr>
              <w:t>%</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7DB3FF76" w14:textId="77777777" w:rsidR="00D84854" w:rsidRDefault="00D84854" w:rsidP="00374ACB">
            <w:pPr>
              <w:spacing w:line="259" w:lineRule="auto"/>
              <w:jc w:val="center"/>
              <w:rPr>
                <w:rFonts w:ascii="Arial" w:eastAsia="Calibri" w:hAnsi="Arial" w:cs="Arial"/>
                <w:bCs/>
                <w:sz w:val="20"/>
                <w:szCs w:val="20"/>
                <w:lang w:val="en-US"/>
              </w:rPr>
            </w:pPr>
          </w:p>
          <w:p w14:paraId="217F88CF" w14:textId="7D5C41BB" w:rsidR="00C62D98" w:rsidRPr="00374ACB" w:rsidRDefault="00C62D98" w:rsidP="00374ACB">
            <w:pPr>
              <w:spacing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5752AA7A" wp14:editId="1962FACA">
                  <wp:extent cx="200025" cy="200025"/>
                  <wp:effectExtent l="0" t="0" r="9525" b="9525"/>
                  <wp:docPr id="1748381404" name="Picture 1748381404"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0B92715" w14:textId="77777777" w:rsidR="00D84854" w:rsidRPr="00374ACB" w:rsidRDefault="00D84854" w:rsidP="00374ACB">
            <w:pPr>
              <w:spacing w:line="259" w:lineRule="auto"/>
              <w:jc w:val="center"/>
              <w:rPr>
                <w:rFonts w:ascii="Arial" w:eastAsia="Calibri" w:hAnsi="Arial" w:cs="Arial"/>
                <w:bCs/>
                <w:sz w:val="20"/>
                <w:szCs w:val="20"/>
                <w:lang w:val="en-US"/>
              </w:rPr>
            </w:pPr>
            <w:r w:rsidRPr="00640C9B">
              <w:rPr>
                <w:rFonts w:ascii="Arial" w:eastAsia="Calibri" w:hAnsi="Arial" w:cs="Arial"/>
                <w:bCs/>
                <w:sz w:val="20"/>
                <w:szCs w:val="20"/>
                <w:lang w:val="en-US"/>
              </w:rPr>
              <w:t>92%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A1D2AFF" w14:textId="77777777" w:rsidR="00D84854" w:rsidRPr="00374ACB" w:rsidRDefault="00D84854" w:rsidP="00374ACB">
            <w:pPr>
              <w:spacing w:line="259" w:lineRule="auto"/>
              <w:rPr>
                <w:rFonts w:ascii="Arial" w:eastAsia="Calibri" w:hAnsi="Arial" w:cs="Arial"/>
                <w:bCs/>
                <w:color w:val="FF0000"/>
                <w:sz w:val="20"/>
                <w:szCs w:val="20"/>
                <w:lang w:val="en-US"/>
              </w:rPr>
            </w:pPr>
            <w:r w:rsidRPr="00374ACB">
              <w:rPr>
                <w:rFonts w:ascii="Arial" w:eastAsia="Calibri" w:hAnsi="Arial" w:cs="Arial"/>
                <w:bCs/>
                <w:sz w:val="20"/>
                <w:szCs w:val="20"/>
                <w:lang w:val="en-US"/>
              </w:rPr>
              <w:t>Full year data is reported annually to P&amp;R Committee</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14:paraId="6C072E5C" w14:textId="622D7100" w:rsidR="00D84854" w:rsidRPr="00374ACB" w:rsidRDefault="00D84854" w:rsidP="00374ACB">
            <w:pPr>
              <w:spacing w:line="259" w:lineRule="auto"/>
              <w:jc w:val="center"/>
              <w:rPr>
                <w:rFonts w:ascii="Arial" w:eastAsia="Calibri" w:hAnsi="Arial" w:cs="Arial"/>
                <w:bCs/>
                <w:sz w:val="20"/>
                <w:szCs w:val="20"/>
                <w:lang w:val="en-US"/>
              </w:rPr>
            </w:pPr>
            <w:r w:rsidRPr="00AB0160">
              <w:rPr>
                <w:rFonts w:ascii="Arial" w:eastAsia="Calibri" w:hAnsi="Arial" w:cs="Arial"/>
                <w:bCs/>
                <w:sz w:val="20"/>
                <w:szCs w:val="20"/>
                <w:lang w:val="en-US"/>
              </w:rPr>
              <w:t xml:space="preserve">Quarterly </w:t>
            </w:r>
          </w:p>
        </w:tc>
      </w:tr>
      <w:tr w:rsidR="00D84854" w:rsidRPr="00374ACB" w14:paraId="7045F1E0"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59EB015D"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 xml:space="preserve">Number of complaints received per 1,000 population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A02640"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E83A72"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6EF0B"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DD6BB5" w14:textId="67EE40E7" w:rsidR="00D84854" w:rsidRPr="00374ACB" w:rsidRDefault="00D82676"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3.7</w:t>
            </w:r>
          </w:p>
        </w:tc>
        <w:tc>
          <w:tcPr>
            <w:tcW w:w="855" w:type="dxa"/>
            <w:tcBorders>
              <w:top w:val="single" w:sz="4" w:space="0" w:color="auto"/>
              <w:left w:val="single" w:sz="4" w:space="0" w:color="auto"/>
              <w:bottom w:val="single" w:sz="4" w:space="0" w:color="auto"/>
              <w:right w:val="single" w:sz="4" w:space="0" w:color="auto"/>
            </w:tcBorders>
            <w:vAlign w:val="center"/>
          </w:tcPr>
          <w:p w14:paraId="675D766D" w14:textId="02597B7C" w:rsidR="00D84854" w:rsidRPr="00374ACB" w:rsidRDefault="00470DEF" w:rsidP="00470DEF">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3DE2E9BC" wp14:editId="452DB926">
                  <wp:extent cx="200025" cy="200025"/>
                  <wp:effectExtent l="0" t="0" r="9525" b="9525"/>
                  <wp:docPr id="1082857217" name="Picture 1082857217"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7A028D" w14:textId="34B037E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C0C88C" w14:textId="4AE5EB29" w:rsidR="00D84854" w:rsidRPr="00374ACB" w:rsidRDefault="00D84854" w:rsidP="00374ACB">
            <w:pPr>
              <w:spacing w:after="160" w:line="259" w:lineRule="auto"/>
              <w:rPr>
                <w:rFonts w:ascii="Arial" w:eastAsia="Calibri" w:hAnsi="Arial" w:cs="Arial"/>
                <w:bCs/>
                <w:color w:val="FF0000"/>
                <w:sz w:val="20"/>
                <w:szCs w:val="20"/>
                <w:lang w:val="en-US"/>
              </w:rPr>
            </w:pPr>
          </w:p>
        </w:tc>
        <w:tc>
          <w:tcPr>
            <w:tcW w:w="1422" w:type="dxa"/>
            <w:tcBorders>
              <w:top w:val="single" w:sz="4" w:space="0" w:color="auto"/>
              <w:left w:val="single" w:sz="4" w:space="0" w:color="auto"/>
              <w:bottom w:val="single" w:sz="4" w:space="0" w:color="auto"/>
              <w:right w:val="single" w:sz="4" w:space="0" w:color="auto"/>
            </w:tcBorders>
            <w:vAlign w:val="center"/>
          </w:tcPr>
          <w:p w14:paraId="41DA56EF" w14:textId="362465E1" w:rsidR="00D84854" w:rsidRPr="00374ACB" w:rsidRDefault="00D84854" w:rsidP="00374ACB">
            <w:pPr>
              <w:spacing w:after="160" w:line="259" w:lineRule="auto"/>
              <w:jc w:val="center"/>
              <w:rPr>
                <w:rFonts w:ascii="Arial" w:eastAsia="Calibri" w:hAnsi="Arial" w:cs="Arial"/>
                <w:bCs/>
                <w:sz w:val="20"/>
                <w:szCs w:val="20"/>
                <w:lang w:val="en-US"/>
              </w:rPr>
            </w:pPr>
            <w:r w:rsidRPr="00AB0160">
              <w:rPr>
                <w:rFonts w:ascii="Arial" w:eastAsia="Calibri" w:hAnsi="Arial" w:cs="Arial"/>
                <w:bCs/>
                <w:sz w:val="20"/>
                <w:szCs w:val="20"/>
                <w:lang w:val="en-US"/>
              </w:rPr>
              <w:t>Quarterly</w:t>
            </w:r>
          </w:p>
        </w:tc>
      </w:tr>
      <w:tr w:rsidR="00D84854" w:rsidRPr="00374ACB" w14:paraId="67828265"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65D2386"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The number of data breaches notified to the Information Commissioner’s Office (ICO)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89CF9"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sz w:val="20"/>
                <w:szCs w:val="20"/>
                <w:lang w:val="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1AFFBA"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18BC3"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EBA828" w14:textId="23F5CFC8" w:rsidR="00D84854" w:rsidRPr="00374ACB" w:rsidRDefault="00565092"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1</w:t>
            </w:r>
          </w:p>
        </w:tc>
        <w:tc>
          <w:tcPr>
            <w:tcW w:w="855" w:type="dxa"/>
            <w:tcBorders>
              <w:top w:val="single" w:sz="4" w:space="0" w:color="auto"/>
              <w:left w:val="single" w:sz="4" w:space="0" w:color="auto"/>
              <w:bottom w:val="single" w:sz="4" w:space="0" w:color="auto"/>
              <w:right w:val="single" w:sz="4" w:space="0" w:color="auto"/>
            </w:tcBorders>
            <w:vAlign w:val="center"/>
          </w:tcPr>
          <w:p w14:paraId="002525D7" w14:textId="08D677B1" w:rsidR="00D84854" w:rsidRPr="00374ACB" w:rsidRDefault="00565092" w:rsidP="00565092">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26BA7D2C" wp14:editId="5B60B97B">
                  <wp:extent cx="200025" cy="200025"/>
                  <wp:effectExtent l="0" t="0" r="9525" b="9525"/>
                  <wp:docPr id="942121315" name="Picture 942121315"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19EEB15" w14:textId="079527D1"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AD7BB0" w14:textId="77777777" w:rsidR="00D84854" w:rsidRPr="00374ACB" w:rsidRDefault="00D84854" w:rsidP="00374ACB">
            <w:pPr>
              <w:spacing w:after="160" w:line="259" w:lineRule="auto"/>
              <w:rPr>
                <w:rFonts w:ascii="Arial" w:eastAsia="Calibri" w:hAnsi="Arial" w:cs="Arial"/>
                <w:bCs/>
                <w:color w:val="FF0000"/>
                <w:sz w:val="20"/>
                <w:szCs w:val="20"/>
                <w:lang w:val="en-US"/>
              </w:rPr>
            </w:pPr>
            <w:r w:rsidRPr="00374ACB">
              <w:rPr>
                <w:rFonts w:ascii="Arial" w:eastAsia="Calibri" w:hAnsi="Arial" w:cs="Arial"/>
                <w:bCs/>
                <w:sz w:val="20"/>
                <w:szCs w:val="20"/>
                <w:lang w:val="en-US"/>
              </w:rPr>
              <w:t>Full year data is reported annually to P&amp;R Committee</w:t>
            </w:r>
          </w:p>
        </w:tc>
        <w:tc>
          <w:tcPr>
            <w:tcW w:w="1422" w:type="dxa"/>
            <w:tcBorders>
              <w:top w:val="single" w:sz="4" w:space="0" w:color="auto"/>
              <w:left w:val="single" w:sz="4" w:space="0" w:color="auto"/>
              <w:bottom w:val="single" w:sz="4" w:space="0" w:color="auto"/>
              <w:right w:val="single" w:sz="4" w:space="0" w:color="auto"/>
            </w:tcBorders>
            <w:vAlign w:val="center"/>
          </w:tcPr>
          <w:p w14:paraId="326F00E8" w14:textId="2D653996" w:rsidR="00D84854" w:rsidRPr="00374ACB" w:rsidRDefault="00D84854" w:rsidP="00374ACB">
            <w:pPr>
              <w:spacing w:after="160" w:line="259" w:lineRule="auto"/>
              <w:jc w:val="center"/>
              <w:rPr>
                <w:rFonts w:ascii="Arial" w:eastAsia="Calibri" w:hAnsi="Arial" w:cs="Arial"/>
                <w:bCs/>
                <w:sz w:val="20"/>
                <w:szCs w:val="20"/>
                <w:lang w:val="en-US"/>
              </w:rPr>
            </w:pPr>
            <w:r w:rsidRPr="00AB0160">
              <w:rPr>
                <w:rFonts w:ascii="Arial" w:eastAsia="Calibri" w:hAnsi="Arial" w:cs="Arial"/>
                <w:bCs/>
                <w:sz w:val="20"/>
                <w:szCs w:val="20"/>
                <w:lang w:val="en-US"/>
              </w:rPr>
              <w:t>Quarterly</w:t>
            </w:r>
          </w:p>
        </w:tc>
      </w:tr>
      <w:tr w:rsidR="00D84854" w:rsidRPr="00374ACB" w14:paraId="0358B801"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4D14CC9" w14:textId="77777777" w:rsidR="00D84854" w:rsidRPr="00374ACB" w:rsidRDefault="00D84854" w:rsidP="00374ACB">
            <w:pPr>
              <w:spacing w:after="160" w:line="259" w:lineRule="auto"/>
              <w:rPr>
                <w:rFonts w:ascii="Arial" w:eastAsia="Calibri" w:hAnsi="Arial" w:cs="Arial"/>
                <w:bCs/>
                <w:sz w:val="20"/>
                <w:szCs w:val="20"/>
                <w:lang w:val="en-US"/>
              </w:rPr>
            </w:pPr>
            <w:r w:rsidRPr="00374ACB">
              <w:rPr>
                <w:rFonts w:ascii="Arial" w:eastAsia="Calibri" w:hAnsi="Arial" w:cs="Arial"/>
                <w:bCs/>
                <w:sz w:val="20"/>
                <w:szCs w:val="20"/>
                <w:lang w:val="en-US"/>
              </w:rPr>
              <w:t>Percentage of transactions dealt with through the Council’s Customer Service Centre portal that are digital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B8AAB"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2020</w:t>
            </w:r>
          </w:p>
          <w:p w14:paraId="6A839F2E"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7E987A"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2021</w:t>
            </w:r>
          </w:p>
          <w:p w14:paraId="51AC6852"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 xml:space="preserve">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AF01F"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2022</w:t>
            </w:r>
          </w:p>
          <w:p w14:paraId="304AC967"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937C08" w14:textId="77777777" w:rsidR="00D84854" w:rsidRDefault="009033F5"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2023</w:t>
            </w:r>
          </w:p>
          <w:p w14:paraId="401D3CB9" w14:textId="35D64074" w:rsidR="009033F5" w:rsidRPr="00374ACB" w:rsidRDefault="004464E8"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67%</w:t>
            </w:r>
          </w:p>
        </w:tc>
        <w:tc>
          <w:tcPr>
            <w:tcW w:w="855" w:type="dxa"/>
            <w:tcBorders>
              <w:top w:val="single" w:sz="4" w:space="0" w:color="auto"/>
              <w:left w:val="single" w:sz="4" w:space="0" w:color="auto"/>
              <w:bottom w:val="single" w:sz="4" w:space="0" w:color="auto"/>
              <w:right w:val="single" w:sz="4" w:space="0" w:color="auto"/>
            </w:tcBorders>
          </w:tcPr>
          <w:p w14:paraId="25F449B9" w14:textId="77777777" w:rsidR="00D84854" w:rsidRDefault="00D84854" w:rsidP="00374ACB">
            <w:pPr>
              <w:spacing w:after="160" w:line="259" w:lineRule="auto"/>
              <w:jc w:val="center"/>
              <w:rPr>
                <w:rFonts w:ascii="Arial" w:eastAsia="Calibri" w:hAnsi="Arial" w:cs="Arial"/>
                <w:bCs/>
                <w:sz w:val="20"/>
                <w:szCs w:val="20"/>
                <w:lang w:val="en-US"/>
              </w:rPr>
            </w:pPr>
          </w:p>
          <w:p w14:paraId="4AD4462A" w14:textId="27BD0936" w:rsidR="004464E8" w:rsidRPr="00374ACB" w:rsidRDefault="004464E8" w:rsidP="00374ACB">
            <w:pPr>
              <w:spacing w:after="160" w:line="259" w:lineRule="auto"/>
              <w:jc w:val="center"/>
              <w:rPr>
                <w:rFonts w:ascii="Arial" w:eastAsia="Calibri" w:hAnsi="Arial" w:cs="Arial"/>
                <w:bCs/>
                <w:sz w:val="20"/>
                <w:szCs w:val="20"/>
                <w:lang w:val="en-US"/>
              </w:rPr>
            </w:pPr>
            <w:r>
              <w:rPr>
                <w:rFonts w:ascii="Verdana" w:eastAsia="Verdana" w:hAnsi="Verdana" w:cs="Verdana"/>
                <w:noProof/>
                <w:color w:val="000000"/>
                <w:sz w:val="16"/>
                <w:lang w:eastAsia="en-GB"/>
              </w:rPr>
              <w:drawing>
                <wp:inline distT="0" distB="0" distL="0" distR="0" wp14:anchorId="1A172FA4" wp14:editId="068B63F3">
                  <wp:extent cx="200025" cy="200025"/>
                  <wp:effectExtent l="0" t="0" r="9525" b="9525"/>
                  <wp:docPr id="651573581" name="Picture 651573581"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AF69E9" w14:textId="11391D3C" w:rsidR="00D84854" w:rsidRPr="00374ACB" w:rsidRDefault="004464E8" w:rsidP="00374ACB">
            <w:pPr>
              <w:spacing w:after="160" w:line="259" w:lineRule="auto"/>
              <w:jc w:val="center"/>
              <w:rPr>
                <w:rFonts w:ascii="Arial" w:eastAsia="Calibri" w:hAnsi="Arial" w:cs="Arial"/>
                <w:bCs/>
                <w:sz w:val="20"/>
                <w:szCs w:val="20"/>
                <w:lang w:val="en-US"/>
              </w:rPr>
            </w:pPr>
            <w:r>
              <w:rPr>
                <w:rFonts w:ascii="Arial" w:eastAsia="Calibri" w:hAnsi="Arial" w:cs="Arial"/>
                <w:bCs/>
                <w:sz w:val="20"/>
                <w:szCs w:val="20"/>
                <w:lang w:val="en-US"/>
              </w:rPr>
              <w:t>2024</w:t>
            </w:r>
          </w:p>
          <w:p w14:paraId="307EEE48"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75%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880372" w14:textId="77777777" w:rsidR="00D84854" w:rsidRPr="00374ACB" w:rsidRDefault="00D84854" w:rsidP="00374ACB">
            <w:pPr>
              <w:spacing w:after="160" w:line="259" w:lineRule="auto"/>
              <w:jc w:val="center"/>
              <w:rPr>
                <w:rFonts w:ascii="Arial" w:eastAsia="Calibri" w:hAnsi="Arial" w:cs="Arial"/>
                <w:bCs/>
                <w:color w:val="FF0000"/>
                <w:sz w:val="20"/>
                <w:szCs w:val="20"/>
                <w:lang w:val="en-US"/>
              </w:rPr>
            </w:pPr>
          </w:p>
        </w:tc>
        <w:tc>
          <w:tcPr>
            <w:tcW w:w="1422" w:type="dxa"/>
            <w:tcBorders>
              <w:top w:val="single" w:sz="4" w:space="0" w:color="auto"/>
              <w:left w:val="single" w:sz="4" w:space="0" w:color="auto"/>
              <w:bottom w:val="single" w:sz="4" w:space="0" w:color="auto"/>
              <w:right w:val="single" w:sz="4" w:space="0" w:color="auto"/>
            </w:tcBorders>
            <w:vAlign w:val="center"/>
          </w:tcPr>
          <w:p w14:paraId="4CF8E43C" w14:textId="1F5F08F5" w:rsidR="00D84854" w:rsidRPr="00374ACB" w:rsidRDefault="00D84854" w:rsidP="00374ACB">
            <w:pPr>
              <w:spacing w:after="160" w:line="259" w:lineRule="auto"/>
              <w:jc w:val="center"/>
              <w:rPr>
                <w:rFonts w:ascii="Arial" w:eastAsia="Calibri" w:hAnsi="Arial" w:cs="Arial"/>
                <w:bCs/>
                <w:sz w:val="20"/>
                <w:szCs w:val="20"/>
                <w:lang w:val="en-US"/>
              </w:rPr>
            </w:pPr>
            <w:r w:rsidRPr="00AB0160">
              <w:rPr>
                <w:rFonts w:ascii="Arial" w:eastAsia="Calibri" w:hAnsi="Arial" w:cs="Arial"/>
                <w:bCs/>
                <w:sz w:val="20"/>
                <w:szCs w:val="20"/>
                <w:lang w:val="en-US"/>
              </w:rPr>
              <w:t>Quarterly</w:t>
            </w:r>
          </w:p>
        </w:tc>
      </w:tr>
      <w:tr w:rsidR="00D84854" w:rsidRPr="00374ACB" w14:paraId="6E6B15E3" w14:textId="77777777" w:rsidTr="007D2585">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cPr>
          <w:p w14:paraId="7D97A88B" w14:textId="77777777" w:rsidR="00D84854" w:rsidRPr="00374ACB" w:rsidRDefault="00D84854" w:rsidP="00374ACB">
            <w:pPr>
              <w:spacing w:after="160" w:line="259" w:lineRule="auto"/>
              <w:rPr>
                <w:rFonts w:ascii="Arial" w:eastAsia="Calibri" w:hAnsi="Arial" w:cs="Arial"/>
                <w:bCs/>
                <w:color w:val="FF0000"/>
                <w:sz w:val="20"/>
                <w:szCs w:val="20"/>
                <w:lang w:val="en-US"/>
              </w:rPr>
            </w:pPr>
            <w:bookmarkStart w:id="2" w:name="_Hlk165451708"/>
            <w:r w:rsidRPr="00374ACB">
              <w:rPr>
                <w:rFonts w:ascii="Arial" w:eastAsia="Calibri" w:hAnsi="Arial" w:cs="Arial"/>
                <w:bCs/>
                <w:sz w:val="20"/>
                <w:szCs w:val="20"/>
                <w:lang w:val="en-US"/>
              </w:rPr>
              <w:t xml:space="preserve">Number of RIDDOR incidents (Reporting of injuries, </w:t>
            </w:r>
            <w:proofErr w:type="gramStart"/>
            <w:r w:rsidRPr="00374ACB">
              <w:rPr>
                <w:rFonts w:ascii="Arial" w:eastAsia="Calibri" w:hAnsi="Arial" w:cs="Arial"/>
                <w:bCs/>
                <w:sz w:val="20"/>
                <w:szCs w:val="20"/>
                <w:lang w:val="en-US"/>
              </w:rPr>
              <w:t>diseases</w:t>
            </w:r>
            <w:proofErr w:type="gramEnd"/>
            <w:r w:rsidRPr="00374ACB">
              <w:rPr>
                <w:rFonts w:ascii="Arial" w:eastAsia="Calibri" w:hAnsi="Arial" w:cs="Arial"/>
                <w:bCs/>
                <w:sz w:val="20"/>
                <w:szCs w:val="20"/>
                <w:lang w:val="en-US"/>
              </w:rPr>
              <w:t xml:space="preserve"> and dangerous occurrences regulations 2013) per 100,000 employees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29E6D0"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651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889F63"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0"/>
                <w:szCs w:val="20"/>
                <w:lang w:val="en-US"/>
              </w:rPr>
              <w:t>281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79365" w14:textId="77777777" w:rsidR="00D84854" w:rsidRPr="00374ACB" w:rsidRDefault="00D84854" w:rsidP="00374ACB">
            <w:pPr>
              <w:spacing w:after="160" w:line="259" w:lineRule="auto"/>
              <w:jc w:val="center"/>
              <w:rPr>
                <w:rFonts w:ascii="Arial" w:eastAsia="Calibri" w:hAnsi="Arial" w:cs="Arial"/>
                <w:bCs/>
                <w:sz w:val="20"/>
                <w:szCs w:val="20"/>
                <w:lang w:val="en-US"/>
              </w:rPr>
            </w:pPr>
            <w:r w:rsidRPr="00374ACB">
              <w:rPr>
                <w:rFonts w:ascii="Arial" w:eastAsia="Calibri" w:hAnsi="Arial" w:cs="Arial"/>
                <w:bCs/>
                <w:sz w:val="22"/>
                <w:szCs w:val="22"/>
                <w:lang w:val="en-US"/>
              </w:rPr>
              <w:t>290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BE8241" w14:textId="6951893B" w:rsidR="00D84854" w:rsidRPr="00374ACB" w:rsidRDefault="001608ED" w:rsidP="00374ACB">
            <w:pPr>
              <w:spacing w:after="160" w:line="259" w:lineRule="auto"/>
              <w:jc w:val="center"/>
              <w:rPr>
                <w:rFonts w:ascii="Arial" w:eastAsia="Calibri" w:hAnsi="Arial" w:cs="Arial"/>
                <w:bCs/>
                <w:sz w:val="22"/>
                <w:szCs w:val="22"/>
                <w:lang w:val="en-US"/>
              </w:rPr>
            </w:pPr>
            <w:r>
              <w:rPr>
                <w:rFonts w:ascii="Arial" w:eastAsia="Calibri" w:hAnsi="Arial" w:cs="Arial"/>
                <w:bCs/>
                <w:sz w:val="22"/>
                <w:szCs w:val="22"/>
                <w:lang w:val="en-US"/>
              </w:rPr>
              <w:t>422</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169DA0D0" w14:textId="77777777" w:rsidR="00D84854" w:rsidRDefault="00D84854" w:rsidP="00374ACB">
            <w:pPr>
              <w:spacing w:after="160" w:line="259" w:lineRule="auto"/>
              <w:jc w:val="center"/>
              <w:rPr>
                <w:rFonts w:ascii="Arial" w:eastAsia="Calibri" w:hAnsi="Arial" w:cs="Arial"/>
                <w:bCs/>
                <w:sz w:val="22"/>
                <w:szCs w:val="22"/>
                <w:lang w:val="en-US"/>
              </w:rPr>
            </w:pPr>
          </w:p>
          <w:p w14:paraId="7FDDDE93" w14:textId="619DE3F1" w:rsidR="001608ED" w:rsidRDefault="001608ED" w:rsidP="00374ACB">
            <w:pPr>
              <w:spacing w:after="160" w:line="259" w:lineRule="auto"/>
              <w:jc w:val="center"/>
              <w:rPr>
                <w:rFonts w:ascii="Arial" w:eastAsia="Calibri" w:hAnsi="Arial" w:cs="Arial"/>
                <w:bCs/>
                <w:sz w:val="22"/>
                <w:szCs w:val="22"/>
                <w:lang w:val="en-US"/>
              </w:rPr>
            </w:pPr>
            <w:r>
              <w:rPr>
                <w:rFonts w:ascii="Verdana" w:eastAsia="Verdana" w:hAnsi="Verdana" w:cs="Verdana"/>
                <w:noProof/>
                <w:color w:val="000000"/>
                <w:sz w:val="16"/>
                <w:lang w:eastAsia="en-GB"/>
              </w:rPr>
              <w:drawing>
                <wp:inline distT="0" distB="0" distL="0" distR="0" wp14:anchorId="013E6C98" wp14:editId="52D8C71A">
                  <wp:extent cx="200025" cy="200025"/>
                  <wp:effectExtent l="0" t="0" r="9525" b="9525"/>
                  <wp:docPr id="783380924" name="Picture 783380924"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91B8BED" w14:textId="77777777" w:rsidR="001608ED" w:rsidRPr="00374ACB" w:rsidRDefault="001608ED" w:rsidP="00374ACB">
            <w:pPr>
              <w:spacing w:after="160" w:line="259" w:lineRule="auto"/>
              <w:jc w:val="center"/>
              <w:rPr>
                <w:rFonts w:ascii="Arial" w:eastAsia="Calibri" w:hAnsi="Arial" w:cs="Arial"/>
                <w:bCs/>
                <w:sz w:val="22"/>
                <w:szCs w:val="22"/>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597B50D" w14:textId="4C948768" w:rsidR="00D84854" w:rsidRPr="00374ACB" w:rsidRDefault="00D84854" w:rsidP="00374ACB">
            <w:pPr>
              <w:spacing w:after="160" w:line="259" w:lineRule="auto"/>
              <w:jc w:val="center"/>
              <w:rPr>
                <w:rFonts w:ascii="Arial" w:eastAsia="Calibri" w:hAnsi="Arial" w:cs="Arial"/>
                <w:bCs/>
                <w:sz w:val="22"/>
                <w:szCs w:val="22"/>
                <w:lang w:val="en-US"/>
              </w:rPr>
            </w:pPr>
            <w:r w:rsidRPr="00374ACB">
              <w:rPr>
                <w:rFonts w:ascii="Arial" w:eastAsia="Calibri" w:hAnsi="Arial" w:cs="Arial"/>
                <w:bCs/>
                <w:sz w:val="22"/>
                <w:szCs w:val="22"/>
                <w:lang w:val="en-US"/>
              </w:rPr>
              <w:t>240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809B1D3" w14:textId="77777777" w:rsidR="00D84854" w:rsidRPr="00374ACB" w:rsidRDefault="00D84854" w:rsidP="00374ACB">
            <w:pPr>
              <w:spacing w:after="160" w:line="259" w:lineRule="auto"/>
              <w:rPr>
                <w:rFonts w:ascii="Arial" w:eastAsia="Calibri" w:hAnsi="Arial" w:cs="Arial"/>
                <w:bCs/>
                <w:color w:val="FF0000"/>
                <w:sz w:val="20"/>
                <w:szCs w:val="20"/>
                <w:lang w:val="en-US"/>
              </w:rPr>
            </w:pPr>
            <w:r w:rsidRPr="00374ACB">
              <w:rPr>
                <w:rFonts w:ascii="Arial" w:eastAsia="Calibri" w:hAnsi="Arial" w:cs="Arial"/>
                <w:color w:val="000000"/>
                <w:sz w:val="18"/>
                <w:szCs w:val="18"/>
                <w:lang w:val="en-US"/>
              </w:rPr>
              <w:t>* While a target of zero RIDDOR incidents is the aim, this can encourage nonreporting of incidents which can result in failure to meet our legal requirement to report</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14:paraId="06F7E078" w14:textId="1BE77433" w:rsidR="00D84854" w:rsidRPr="00374ACB" w:rsidRDefault="00D84854" w:rsidP="00374ACB">
            <w:pPr>
              <w:spacing w:after="160" w:line="259" w:lineRule="auto"/>
              <w:jc w:val="center"/>
              <w:rPr>
                <w:rFonts w:ascii="Arial" w:eastAsia="Calibri" w:hAnsi="Arial" w:cs="Arial"/>
                <w:bCs/>
                <w:sz w:val="20"/>
                <w:szCs w:val="20"/>
                <w:lang w:val="en-US"/>
              </w:rPr>
            </w:pPr>
            <w:r w:rsidRPr="00AB0160">
              <w:rPr>
                <w:rFonts w:ascii="Arial" w:eastAsia="Calibri" w:hAnsi="Arial" w:cs="Arial"/>
                <w:bCs/>
                <w:sz w:val="20"/>
                <w:szCs w:val="20"/>
                <w:lang w:val="en-US"/>
              </w:rPr>
              <w:t>Quarterly</w:t>
            </w:r>
          </w:p>
        </w:tc>
      </w:tr>
    </w:tbl>
    <w:p w14:paraId="1A6CC4C9" w14:textId="77777777" w:rsidR="00374ACB" w:rsidRDefault="00374ACB" w:rsidP="004A4D86">
      <w:pPr>
        <w:tabs>
          <w:tab w:val="left" w:pos="6090"/>
        </w:tabs>
        <w:rPr>
          <w:rFonts w:ascii="Arial" w:hAnsi="Arial" w:cs="Arial"/>
        </w:rPr>
      </w:pPr>
    </w:p>
    <w:bookmarkEnd w:id="1"/>
    <w:p w14:paraId="6AC7BB70" w14:textId="77777777" w:rsidR="008C04D4" w:rsidRDefault="008C04D4" w:rsidP="004A4D86">
      <w:pPr>
        <w:tabs>
          <w:tab w:val="left" w:pos="6090"/>
        </w:tabs>
        <w:rPr>
          <w:rFonts w:ascii="Arial" w:hAnsi="Arial" w:cs="Arial"/>
          <w:sz w:val="22"/>
          <w:szCs w:val="22"/>
        </w:rPr>
      </w:pPr>
    </w:p>
    <w:p w14:paraId="315B145F" w14:textId="77777777" w:rsidR="00154D09" w:rsidRPr="00912F4E" w:rsidRDefault="00154D09" w:rsidP="004A4D86">
      <w:pPr>
        <w:tabs>
          <w:tab w:val="left" w:pos="6090"/>
        </w:tabs>
        <w:rPr>
          <w:rFonts w:ascii="Arial" w:hAnsi="Arial" w:cs="Arial"/>
          <w:sz w:val="22"/>
          <w:szCs w:val="22"/>
        </w:rPr>
      </w:pPr>
    </w:p>
    <w:tbl>
      <w:tblPr>
        <w:tblW w:w="22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Caption w:val="PI Status "/>
        <w:tblDescription w:val="Table describing what the symbols used in Ideagen Risk mean "/>
      </w:tblPr>
      <w:tblGrid>
        <w:gridCol w:w="1277"/>
        <w:gridCol w:w="5246"/>
      </w:tblGrid>
      <w:tr w:rsidR="00335114" w14:paraId="605DD567" w14:textId="77777777" w:rsidTr="001C41E3">
        <w:trPr>
          <w:tblHeader/>
        </w:trPr>
        <w:tc>
          <w:tcPr>
            <w:tcW w:w="6523" w:type="dxa"/>
            <w:gridSpan w:val="2"/>
            <w:tcBorders>
              <w:top w:val="single" w:sz="4" w:space="0" w:color="auto"/>
            </w:tcBorders>
            <w:shd w:val="clear" w:color="auto" w:fill="auto"/>
            <w:tcMar>
              <w:top w:w="40" w:type="dxa"/>
              <w:left w:w="40" w:type="dxa"/>
              <w:bottom w:w="40" w:type="dxa"/>
              <w:right w:w="40" w:type="dxa"/>
            </w:tcMar>
            <w:vAlign w:val="center"/>
          </w:tcPr>
          <w:p w14:paraId="6E4B7895" w14:textId="6A6CA998" w:rsidR="00335114" w:rsidRPr="008F40D2" w:rsidRDefault="004A4D86" w:rsidP="00DA4CBC">
            <w:pPr>
              <w:rPr>
                <w:rFonts w:ascii="Arial" w:eastAsia="Verdana" w:hAnsi="Arial" w:cs="Arial"/>
                <w:b/>
                <w:color w:val="000000"/>
              </w:rPr>
            </w:pPr>
            <w:r>
              <w:rPr>
                <w:rFonts w:asciiTheme="majorHAnsi" w:hAnsiTheme="majorHAnsi" w:cstheme="majorHAnsi"/>
              </w:rPr>
              <w:tab/>
            </w:r>
            <w:r w:rsidRPr="00645446">
              <w:rPr>
                <w:rFonts w:asciiTheme="majorHAnsi" w:hAnsiTheme="majorHAnsi" w:cstheme="majorHAnsi"/>
                <w:b/>
                <w:bCs/>
              </w:rPr>
              <w:t xml:space="preserve"> </w:t>
            </w:r>
            <w:r w:rsidR="00335114" w:rsidRPr="008F40D2">
              <w:rPr>
                <w:rFonts w:ascii="Arial" w:eastAsia="Lucida Sans Unicode" w:hAnsi="Arial" w:cs="Arial"/>
                <w:b/>
                <w:color w:val="000000"/>
              </w:rPr>
              <w:t>PI Status</w:t>
            </w:r>
          </w:p>
        </w:tc>
      </w:tr>
      <w:tr w:rsidR="00335114" w14:paraId="5BC2CD1A" w14:textId="77777777" w:rsidTr="001C41E3">
        <w:tc>
          <w:tcPr>
            <w:tcW w:w="1277" w:type="dxa"/>
            <w:shd w:val="clear" w:color="auto" w:fill="auto"/>
            <w:tcMar>
              <w:top w:w="40" w:type="dxa"/>
              <w:left w:w="40" w:type="dxa"/>
              <w:bottom w:w="40" w:type="dxa"/>
              <w:right w:w="40" w:type="dxa"/>
            </w:tcMar>
            <w:vAlign w:val="center"/>
          </w:tcPr>
          <w:p w14:paraId="0AD0B234"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4C11BAD4" wp14:editId="5F393F77">
                  <wp:extent cx="200025" cy="200025"/>
                  <wp:effectExtent l="0" t="0" r="9525" b="9525"/>
                  <wp:docPr id="2016833502" name="Picture 2016833502"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035129F2"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adrift of target by 5% or more  </w:t>
            </w:r>
          </w:p>
        </w:tc>
      </w:tr>
      <w:tr w:rsidR="00335114" w14:paraId="1638387D" w14:textId="77777777" w:rsidTr="001C41E3">
        <w:tc>
          <w:tcPr>
            <w:tcW w:w="1277" w:type="dxa"/>
            <w:shd w:val="clear" w:color="auto" w:fill="auto"/>
            <w:tcMar>
              <w:top w:w="40" w:type="dxa"/>
              <w:left w:w="40" w:type="dxa"/>
              <w:bottom w:w="40" w:type="dxa"/>
              <w:right w:w="40" w:type="dxa"/>
            </w:tcMar>
            <w:vAlign w:val="center"/>
          </w:tcPr>
          <w:p w14:paraId="5B435462"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32449A03" wp14:editId="0CD54081">
                  <wp:extent cx="200025" cy="200025"/>
                  <wp:effectExtent l="0" t="0" r="9525" b="9525"/>
                  <wp:docPr id="7" name="Picture 7"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410920B3" w14:textId="77777777" w:rsidR="00335114" w:rsidRPr="00335114" w:rsidRDefault="00335114" w:rsidP="00DA4CBC">
            <w:pPr>
              <w:rPr>
                <w:rFonts w:ascii="Arial" w:eastAsia="Verdana" w:hAnsi="Arial" w:cs="Arial"/>
                <w:color w:val="000000"/>
                <w:sz w:val="20"/>
                <w:szCs w:val="20"/>
              </w:rPr>
            </w:pPr>
            <w:r w:rsidRPr="00335114">
              <w:rPr>
                <w:rFonts w:ascii="Arial" w:eastAsia="Verdana" w:hAnsi="Arial" w:cs="Arial"/>
                <w:color w:val="000000"/>
                <w:sz w:val="20"/>
                <w:szCs w:val="20"/>
              </w:rPr>
              <w:t>Performance is below target, but is within a set tolerance level (between 0%-5%)</w:t>
            </w:r>
          </w:p>
        </w:tc>
      </w:tr>
      <w:tr w:rsidR="00335114" w14:paraId="0338F4CA" w14:textId="77777777" w:rsidTr="001C41E3">
        <w:tc>
          <w:tcPr>
            <w:tcW w:w="1277" w:type="dxa"/>
            <w:shd w:val="clear" w:color="auto" w:fill="auto"/>
            <w:tcMar>
              <w:top w:w="40" w:type="dxa"/>
              <w:left w:w="40" w:type="dxa"/>
              <w:bottom w:w="40" w:type="dxa"/>
              <w:right w:w="40" w:type="dxa"/>
            </w:tcMar>
            <w:vAlign w:val="center"/>
          </w:tcPr>
          <w:p w14:paraId="05DBD580"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6C185F6A" wp14:editId="7E115B71">
                  <wp:extent cx="200025" cy="200025"/>
                  <wp:effectExtent l="0" t="0" r="9525" b="9525"/>
                  <wp:docPr id="5" name="Picture 5"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5D9A4AEB"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at target level or higher  </w:t>
            </w:r>
          </w:p>
        </w:tc>
      </w:tr>
      <w:tr w:rsidR="00335114" w14:paraId="2710D6EB" w14:textId="77777777" w:rsidTr="001C41E3">
        <w:tc>
          <w:tcPr>
            <w:tcW w:w="1277" w:type="dxa"/>
            <w:shd w:val="clear" w:color="auto" w:fill="auto"/>
            <w:tcMar>
              <w:top w:w="40" w:type="dxa"/>
              <w:left w:w="40" w:type="dxa"/>
              <w:bottom w:w="40" w:type="dxa"/>
              <w:right w:w="40" w:type="dxa"/>
            </w:tcMar>
            <w:vAlign w:val="center"/>
          </w:tcPr>
          <w:p w14:paraId="3B138D93"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7AEDFAA7" wp14:editId="16B5DB92">
                  <wp:extent cx="200025" cy="200025"/>
                  <wp:effectExtent l="0" t="0" r="9525" b="9525"/>
                  <wp:docPr id="11" name="Picture 11" descr="Square grid box with trend line inside it indicating that performance is being monitored but no target has been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quare grid box with trend line inside it indicating that performance is being monitored but no target has been set.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782B0FFA"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being monitored but no target has been set (data only PI) </w:t>
            </w:r>
          </w:p>
        </w:tc>
      </w:tr>
    </w:tbl>
    <w:p w14:paraId="6729C902" w14:textId="77777777" w:rsidR="008C04D4" w:rsidRPr="00645446" w:rsidRDefault="004A4D86" w:rsidP="004A4D86">
      <w:pPr>
        <w:tabs>
          <w:tab w:val="left" w:pos="1656"/>
        </w:tabs>
        <w:rPr>
          <w:rFonts w:asciiTheme="majorHAnsi" w:hAnsiTheme="majorHAnsi" w:cstheme="majorHAnsi"/>
        </w:rPr>
      </w:pPr>
      <w:r>
        <w:rPr>
          <w:rFonts w:asciiTheme="majorHAnsi" w:hAnsiTheme="majorHAnsi" w:cstheme="majorHAnsi"/>
        </w:rPr>
        <w:tab/>
      </w:r>
    </w:p>
    <w:p w14:paraId="6EDFD64D" w14:textId="463B2C92" w:rsidR="004A4D86" w:rsidRPr="00645446" w:rsidRDefault="004A4D86" w:rsidP="004A4D86">
      <w:pPr>
        <w:tabs>
          <w:tab w:val="left" w:pos="1656"/>
        </w:tabs>
        <w:rPr>
          <w:rFonts w:asciiTheme="majorHAnsi" w:hAnsiTheme="majorHAnsi" w:cstheme="majorHAnsi"/>
        </w:rPr>
        <w:sectPr w:rsidR="004A4D86" w:rsidRPr="00645446" w:rsidSect="00B27920">
          <w:pgSz w:w="16838" w:h="11906" w:orient="landscape"/>
          <w:pgMar w:top="1440" w:right="1440" w:bottom="707" w:left="1134" w:header="708" w:footer="708" w:gutter="0"/>
          <w:cols w:space="708"/>
          <w:docGrid w:linePitch="360"/>
        </w:sectPr>
      </w:pPr>
    </w:p>
    <w:p w14:paraId="1C2D29D5" w14:textId="743B2DFB" w:rsidR="004A4D86" w:rsidRDefault="0001745E" w:rsidP="004A4D86">
      <w:pPr>
        <w:pStyle w:val="Heading2"/>
        <w:rPr>
          <w:rFonts w:asciiTheme="majorHAnsi" w:hAnsiTheme="majorHAnsi" w:cstheme="majorHAnsi"/>
          <w:color w:val="006699"/>
          <w:sz w:val="28"/>
          <w:szCs w:val="28"/>
        </w:rPr>
      </w:pPr>
      <w:r w:rsidRPr="006151D5">
        <w:rPr>
          <w:rFonts w:asciiTheme="majorHAnsi" w:hAnsiTheme="majorHAnsi" w:cstheme="majorHAnsi"/>
          <w:color w:val="006699"/>
          <w:sz w:val="28"/>
          <w:szCs w:val="28"/>
        </w:rPr>
        <w:lastRenderedPageBreak/>
        <w:t xml:space="preserve">Policy and Resources </w:t>
      </w:r>
      <w:r w:rsidR="004A4D86" w:rsidRPr="006151D5">
        <w:rPr>
          <w:rFonts w:asciiTheme="majorHAnsi" w:hAnsiTheme="majorHAnsi" w:cstheme="majorHAnsi"/>
          <w:color w:val="006699"/>
          <w:sz w:val="28"/>
          <w:szCs w:val="28"/>
        </w:rPr>
        <w:t xml:space="preserve">Risk Management </w:t>
      </w:r>
    </w:p>
    <w:p w14:paraId="2985CE08" w14:textId="77777777" w:rsidR="006151D5" w:rsidRPr="006151D5" w:rsidRDefault="006151D5" w:rsidP="006151D5"/>
    <w:p w14:paraId="0BAA8C8D" w14:textId="77777777" w:rsidR="004A4D86" w:rsidRPr="006151D5" w:rsidRDefault="004A4D86" w:rsidP="004A4D86">
      <w:pPr>
        <w:tabs>
          <w:tab w:val="left" w:pos="7380"/>
        </w:tabs>
        <w:jc w:val="both"/>
        <w:rPr>
          <w:rFonts w:ascii="Arial" w:hAnsi="Arial" w:cs="Arial"/>
          <w:sz w:val="22"/>
          <w:szCs w:val="22"/>
        </w:rPr>
      </w:pPr>
      <w:r w:rsidRPr="006151D5">
        <w:rPr>
          <w:rFonts w:ascii="Arial" w:hAnsi="Arial" w:cs="Arial"/>
          <w:sz w:val="22"/>
          <w:szCs w:val="22"/>
        </w:rPr>
        <w:t>Risk management is an integral part of corporate governance and sound management.  The effective identification, assessment and management of risk is key to helping Inverclyde Council be successful in delivering its objectives, whilst protecting the interests of their stakeholders.</w:t>
      </w:r>
    </w:p>
    <w:p w14:paraId="3C984EDC" w14:textId="77777777" w:rsidR="00C372F6" w:rsidRPr="006151D5" w:rsidRDefault="00C372F6" w:rsidP="004A4D86">
      <w:pPr>
        <w:tabs>
          <w:tab w:val="left" w:pos="7380"/>
        </w:tabs>
        <w:jc w:val="both"/>
        <w:rPr>
          <w:rFonts w:ascii="Arial" w:hAnsi="Arial" w:cs="Arial"/>
          <w:sz w:val="22"/>
          <w:szCs w:val="22"/>
        </w:rPr>
      </w:pPr>
    </w:p>
    <w:p w14:paraId="41E0C3A8" w14:textId="0409B1D6" w:rsidR="00DC6AF4" w:rsidRDefault="00C372F6" w:rsidP="0001745E">
      <w:pPr>
        <w:tabs>
          <w:tab w:val="left" w:pos="7380"/>
        </w:tabs>
        <w:ind w:left="-142" w:firstLine="142"/>
        <w:jc w:val="both"/>
        <w:rPr>
          <w:rFonts w:ascii="Arial" w:hAnsi="Arial" w:cs="Arial"/>
          <w:sz w:val="22"/>
          <w:szCs w:val="22"/>
        </w:rPr>
      </w:pPr>
      <w:r w:rsidRPr="006151D5">
        <w:rPr>
          <w:rFonts w:ascii="Arial" w:hAnsi="Arial" w:cs="Arial"/>
          <w:sz w:val="22"/>
          <w:szCs w:val="22"/>
        </w:rPr>
        <w:t>The highest risks to the Committee were reviewed in April 2024 and are presented below:</w:t>
      </w:r>
      <w:bookmarkStart w:id="3" w:name="_Hlk130812441"/>
      <w:r w:rsidRPr="006151D5">
        <w:rPr>
          <w:rFonts w:ascii="Arial" w:hAnsi="Arial" w:cs="Arial"/>
          <w:sz w:val="22"/>
          <w:szCs w:val="22"/>
        </w:rPr>
        <w:t xml:space="preserve"> </w:t>
      </w:r>
      <w:bookmarkEnd w:id="3"/>
    </w:p>
    <w:p w14:paraId="1562426A" w14:textId="77777777" w:rsidR="006151D5" w:rsidRPr="006151D5" w:rsidRDefault="006151D5" w:rsidP="0001745E">
      <w:pPr>
        <w:tabs>
          <w:tab w:val="left" w:pos="7380"/>
        </w:tabs>
        <w:ind w:left="-142" w:firstLine="142"/>
        <w:jc w:val="both"/>
        <w:rPr>
          <w:rFonts w:ascii="Arial" w:hAnsi="Arial" w:cs="Arial"/>
          <w:sz w:val="22"/>
          <w:szCs w:val="22"/>
        </w:rPr>
      </w:pPr>
    </w:p>
    <w:tbl>
      <w:tblPr>
        <w:tblW w:w="15452" w:type="dxa"/>
        <w:tblInd w:w="-856" w:type="dxa"/>
        <w:tblLayout w:type="fixed"/>
        <w:tblLook w:val="04A0" w:firstRow="1" w:lastRow="0" w:firstColumn="1" w:lastColumn="0" w:noHBand="0" w:noVBand="1"/>
      </w:tblPr>
      <w:tblGrid>
        <w:gridCol w:w="528"/>
        <w:gridCol w:w="2689"/>
        <w:gridCol w:w="821"/>
        <w:gridCol w:w="834"/>
        <w:gridCol w:w="777"/>
        <w:gridCol w:w="845"/>
        <w:gridCol w:w="1020"/>
        <w:gridCol w:w="2976"/>
        <w:gridCol w:w="1424"/>
        <w:gridCol w:w="2545"/>
        <w:gridCol w:w="993"/>
      </w:tblGrid>
      <w:tr w:rsidR="00DC6AF4" w:rsidRPr="00DC6AF4" w14:paraId="0990375C" w14:textId="77777777" w:rsidTr="00E45F6B">
        <w:trPr>
          <w:trHeight w:val="615"/>
          <w:tblHeader/>
        </w:trPr>
        <w:tc>
          <w:tcPr>
            <w:tcW w:w="52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B5D120"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Risk No</w:t>
            </w:r>
          </w:p>
        </w:tc>
        <w:tc>
          <w:tcPr>
            <w:tcW w:w="2689" w:type="dxa"/>
            <w:tcBorders>
              <w:top w:val="single" w:sz="4" w:space="0" w:color="auto"/>
              <w:left w:val="nil"/>
              <w:bottom w:val="single" w:sz="4" w:space="0" w:color="auto"/>
              <w:right w:val="single" w:sz="4" w:space="0" w:color="auto"/>
            </w:tcBorders>
            <w:shd w:val="clear" w:color="000000" w:fill="FFFF99"/>
            <w:vAlign w:val="center"/>
            <w:hideMark/>
          </w:tcPr>
          <w:p w14:paraId="4A2482E1"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*Description of RISK Concern (</w:t>
            </w:r>
            <w:proofErr w:type="spellStart"/>
            <w:proofErr w:type="gramStart"/>
            <w:r w:rsidRPr="00DC6AF4">
              <w:rPr>
                <w:rFonts w:ascii="Arial" w:hAnsi="Arial" w:cs="Arial"/>
                <w:sz w:val="16"/>
                <w:szCs w:val="16"/>
                <w:lang w:eastAsia="en-GB"/>
              </w:rPr>
              <w:t>x,y</w:t>
            </w:r>
            <w:proofErr w:type="gramEnd"/>
            <w:r w:rsidRPr="00DC6AF4">
              <w:rPr>
                <w:rFonts w:ascii="Arial" w:hAnsi="Arial" w:cs="Arial"/>
                <w:sz w:val="16"/>
                <w:szCs w:val="16"/>
                <w:lang w:eastAsia="en-GB"/>
              </w:rPr>
              <w:t>,z</w:t>
            </w:r>
            <w:proofErr w:type="spellEnd"/>
            <w:r w:rsidRPr="00DC6AF4">
              <w:rPr>
                <w:rFonts w:ascii="Arial" w:hAnsi="Arial" w:cs="Arial"/>
                <w:sz w:val="16"/>
                <w:szCs w:val="16"/>
                <w:lang w:eastAsia="en-GB"/>
              </w:rPr>
              <w:t>)</w:t>
            </w:r>
          </w:p>
        </w:tc>
        <w:tc>
          <w:tcPr>
            <w:tcW w:w="821" w:type="dxa"/>
            <w:tcBorders>
              <w:top w:val="single" w:sz="4" w:space="0" w:color="auto"/>
              <w:left w:val="nil"/>
              <w:bottom w:val="single" w:sz="4" w:space="0" w:color="auto"/>
              <w:right w:val="single" w:sz="4" w:space="0" w:color="auto"/>
            </w:tcBorders>
            <w:shd w:val="clear" w:color="000000" w:fill="FFFF99"/>
            <w:vAlign w:val="center"/>
            <w:hideMark/>
          </w:tcPr>
          <w:p w14:paraId="75BDCBCD"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IMPACT Rating (A)</w:t>
            </w:r>
          </w:p>
        </w:tc>
        <w:tc>
          <w:tcPr>
            <w:tcW w:w="834" w:type="dxa"/>
            <w:tcBorders>
              <w:top w:val="single" w:sz="4" w:space="0" w:color="auto"/>
              <w:left w:val="nil"/>
              <w:bottom w:val="single" w:sz="4" w:space="0" w:color="auto"/>
              <w:right w:val="single" w:sz="4" w:space="0" w:color="auto"/>
            </w:tcBorders>
            <w:shd w:val="clear" w:color="000000" w:fill="FFFF99"/>
            <w:vAlign w:val="center"/>
            <w:hideMark/>
          </w:tcPr>
          <w:p w14:paraId="0D405E0E"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L'HOOD Rating (B)</w:t>
            </w:r>
          </w:p>
        </w:tc>
        <w:tc>
          <w:tcPr>
            <w:tcW w:w="777" w:type="dxa"/>
            <w:tcBorders>
              <w:top w:val="single" w:sz="4" w:space="0" w:color="auto"/>
              <w:left w:val="nil"/>
              <w:bottom w:val="single" w:sz="4" w:space="0" w:color="auto"/>
              <w:right w:val="single" w:sz="4" w:space="0" w:color="auto"/>
            </w:tcBorders>
            <w:shd w:val="clear" w:color="000000" w:fill="FFFF99"/>
            <w:vAlign w:val="center"/>
            <w:hideMark/>
          </w:tcPr>
          <w:p w14:paraId="7964E5D2"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Quartile</w:t>
            </w:r>
          </w:p>
        </w:tc>
        <w:tc>
          <w:tcPr>
            <w:tcW w:w="845" w:type="dxa"/>
            <w:tcBorders>
              <w:top w:val="single" w:sz="4" w:space="0" w:color="auto"/>
              <w:left w:val="nil"/>
              <w:bottom w:val="single" w:sz="4" w:space="0" w:color="auto"/>
              <w:right w:val="single" w:sz="4" w:space="0" w:color="auto"/>
            </w:tcBorders>
            <w:shd w:val="clear" w:color="000000" w:fill="FFFF99"/>
            <w:vAlign w:val="center"/>
            <w:hideMark/>
          </w:tcPr>
          <w:p w14:paraId="2ED1A5F9"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Risk Score (A*B)</w:t>
            </w:r>
          </w:p>
        </w:tc>
        <w:tc>
          <w:tcPr>
            <w:tcW w:w="1020" w:type="dxa"/>
            <w:tcBorders>
              <w:top w:val="single" w:sz="4" w:space="0" w:color="auto"/>
              <w:left w:val="nil"/>
              <w:bottom w:val="single" w:sz="4" w:space="0" w:color="auto"/>
              <w:right w:val="single" w:sz="4" w:space="0" w:color="auto"/>
            </w:tcBorders>
            <w:shd w:val="clear" w:color="000000" w:fill="FFFF99"/>
            <w:vAlign w:val="center"/>
            <w:hideMark/>
          </w:tcPr>
          <w:p w14:paraId="3BD8FE86"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 xml:space="preserve">Change in Score </w:t>
            </w:r>
          </w:p>
        </w:tc>
        <w:tc>
          <w:tcPr>
            <w:tcW w:w="2976" w:type="dxa"/>
            <w:tcBorders>
              <w:top w:val="single" w:sz="4" w:space="0" w:color="auto"/>
              <w:left w:val="nil"/>
              <w:bottom w:val="single" w:sz="4" w:space="0" w:color="auto"/>
              <w:right w:val="single" w:sz="4" w:space="0" w:color="auto"/>
            </w:tcBorders>
            <w:shd w:val="clear" w:color="000000" w:fill="FFFF99"/>
            <w:vAlign w:val="center"/>
            <w:hideMark/>
          </w:tcPr>
          <w:p w14:paraId="0EA935F2"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Current Controls</w:t>
            </w:r>
          </w:p>
        </w:tc>
        <w:tc>
          <w:tcPr>
            <w:tcW w:w="1424" w:type="dxa"/>
            <w:tcBorders>
              <w:top w:val="single" w:sz="4" w:space="0" w:color="auto"/>
              <w:left w:val="nil"/>
              <w:bottom w:val="single" w:sz="4" w:space="0" w:color="auto"/>
              <w:right w:val="single" w:sz="4" w:space="0" w:color="auto"/>
            </w:tcBorders>
            <w:shd w:val="clear" w:color="000000" w:fill="FFFF99"/>
            <w:vAlign w:val="center"/>
            <w:hideMark/>
          </w:tcPr>
          <w:p w14:paraId="0C874189"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 xml:space="preserve">Who is Responsible? </w:t>
            </w:r>
          </w:p>
          <w:p w14:paraId="3BE9D639"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(name or title)</w:t>
            </w:r>
          </w:p>
        </w:tc>
        <w:tc>
          <w:tcPr>
            <w:tcW w:w="2545" w:type="dxa"/>
            <w:tcBorders>
              <w:top w:val="single" w:sz="4" w:space="0" w:color="auto"/>
              <w:left w:val="nil"/>
              <w:bottom w:val="single" w:sz="4" w:space="0" w:color="auto"/>
              <w:right w:val="single" w:sz="4" w:space="0" w:color="auto"/>
            </w:tcBorders>
            <w:shd w:val="clear" w:color="000000" w:fill="FFFF99"/>
            <w:vAlign w:val="center"/>
            <w:hideMark/>
          </w:tcPr>
          <w:p w14:paraId="14CC1E0E"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Additional Controls/Mitigating Actions &amp; Time Frames with End Dates</w:t>
            </w:r>
          </w:p>
        </w:tc>
        <w:tc>
          <w:tcPr>
            <w:tcW w:w="993" w:type="dxa"/>
            <w:tcBorders>
              <w:top w:val="single" w:sz="4" w:space="0" w:color="auto"/>
              <w:left w:val="nil"/>
              <w:bottom w:val="single" w:sz="4" w:space="0" w:color="auto"/>
              <w:right w:val="single" w:sz="4" w:space="0" w:color="auto"/>
            </w:tcBorders>
            <w:shd w:val="clear" w:color="000000" w:fill="FFFF99"/>
            <w:vAlign w:val="center"/>
            <w:hideMark/>
          </w:tcPr>
          <w:p w14:paraId="75A9AE4A" w14:textId="77777777" w:rsidR="00DC6AF4" w:rsidRPr="00DC6AF4" w:rsidRDefault="00DC6AF4" w:rsidP="00DC6AF4">
            <w:pPr>
              <w:jc w:val="center"/>
              <w:rPr>
                <w:rFonts w:ascii="Arial" w:hAnsi="Arial" w:cs="Arial"/>
                <w:sz w:val="16"/>
                <w:szCs w:val="16"/>
                <w:lang w:eastAsia="en-GB"/>
              </w:rPr>
            </w:pPr>
            <w:r w:rsidRPr="00DC6AF4">
              <w:rPr>
                <w:rFonts w:ascii="Arial" w:hAnsi="Arial" w:cs="Arial"/>
                <w:sz w:val="16"/>
                <w:szCs w:val="16"/>
                <w:lang w:eastAsia="en-GB"/>
              </w:rPr>
              <w:t>Review Date</w:t>
            </w:r>
          </w:p>
        </w:tc>
      </w:tr>
      <w:tr w:rsidR="00DC6AF4" w:rsidRPr="00DC6AF4" w14:paraId="66B33CB9" w14:textId="77777777" w:rsidTr="00E45F6B">
        <w:trPr>
          <w:trHeight w:val="465"/>
        </w:trPr>
        <w:tc>
          <w:tcPr>
            <w:tcW w:w="15452" w:type="dxa"/>
            <w:gridSpan w:val="11"/>
            <w:tcBorders>
              <w:top w:val="single" w:sz="4" w:space="0" w:color="auto"/>
              <w:left w:val="single" w:sz="4" w:space="0" w:color="auto"/>
              <w:bottom w:val="single" w:sz="4" w:space="0" w:color="auto"/>
              <w:right w:val="single" w:sz="4" w:space="0" w:color="000000"/>
            </w:tcBorders>
            <w:shd w:val="clear" w:color="000000" w:fill="A6A6A6"/>
            <w:vAlign w:val="center"/>
            <w:hideMark/>
          </w:tcPr>
          <w:p w14:paraId="7CA87C3D" w14:textId="77777777" w:rsidR="00DC6AF4" w:rsidRPr="00DC6AF4" w:rsidRDefault="00DC6AF4" w:rsidP="00DC6AF4">
            <w:pPr>
              <w:jc w:val="center"/>
              <w:rPr>
                <w:rFonts w:ascii="Arial" w:hAnsi="Arial" w:cs="Arial"/>
                <w:b/>
                <w:bCs/>
                <w:sz w:val="20"/>
                <w:szCs w:val="20"/>
                <w:lang w:eastAsia="en-GB"/>
              </w:rPr>
            </w:pPr>
            <w:r w:rsidRPr="00DC6AF4">
              <w:rPr>
                <w:rFonts w:ascii="Arial" w:hAnsi="Arial" w:cs="Arial"/>
                <w:b/>
                <w:bCs/>
                <w:sz w:val="20"/>
                <w:szCs w:val="20"/>
                <w:lang w:eastAsia="en-GB"/>
              </w:rPr>
              <w:t>Corporate Finance Service (incorporating cross service risks)</w:t>
            </w:r>
          </w:p>
        </w:tc>
      </w:tr>
      <w:tr w:rsidR="00DC6AF4" w:rsidRPr="00DC6AF4" w14:paraId="7396FFA6" w14:textId="77777777" w:rsidTr="00E45F6B">
        <w:trPr>
          <w:trHeight w:val="4455"/>
        </w:trPr>
        <w:tc>
          <w:tcPr>
            <w:tcW w:w="528" w:type="dxa"/>
            <w:tcBorders>
              <w:top w:val="nil"/>
              <w:left w:val="single" w:sz="4" w:space="0" w:color="auto"/>
              <w:bottom w:val="single" w:sz="4" w:space="0" w:color="auto"/>
              <w:right w:val="single" w:sz="4" w:space="0" w:color="auto"/>
            </w:tcBorders>
            <w:shd w:val="clear" w:color="auto" w:fill="auto"/>
            <w:noWrap/>
            <w:hideMark/>
          </w:tcPr>
          <w:p w14:paraId="052D7C1F" w14:textId="77777777" w:rsidR="00DC6AF4" w:rsidRPr="00DC6AF4" w:rsidRDefault="00DC6AF4" w:rsidP="00DC6AF4">
            <w:pPr>
              <w:rPr>
                <w:rFonts w:ascii="Arial" w:hAnsi="Arial" w:cs="Arial"/>
                <w:sz w:val="20"/>
                <w:szCs w:val="20"/>
                <w:lang w:eastAsia="en-GB"/>
              </w:rPr>
            </w:pPr>
            <w:r w:rsidRPr="00DC6AF4">
              <w:rPr>
                <w:rFonts w:ascii="Arial" w:hAnsi="Arial" w:cs="Arial"/>
                <w:sz w:val="20"/>
                <w:szCs w:val="20"/>
                <w:lang w:eastAsia="en-GB"/>
              </w:rPr>
              <w:t>1</w:t>
            </w:r>
          </w:p>
        </w:tc>
        <w:tc>
          <w:tcPr>
            <w:tcW w:w="2689" w:type="dxa"/>
            <w:tcBorders>
              <w:top w:val="nil"/>
              <w:left w:val="nil"/>
              <w:bottom w:val="single" w:sz="4" w:space="0" w:color="auto"/>
              <w:right w:val="single" w:sz="4" w:space="0" w:color="auto"/>
            </w:tcBorders>
            <w:shd w:val="clear" w:color="auto" w:fill="auto"/>
            <w:hideMark/>
          </w:tcPr>
          <w:p w14:paraId="3CFF6EDA" w14:textId="77777777" w:rsidR="00DC6AF4" w:rsidRPr="00DC6AF4" w:rsidRDefault="00DC6AF4" w:rsidP="00DC6AF4">
            <w:pPr>
              <w:rPr>
                <w:rFonts w:ascii="Arial" w:hAnsi="Arial" w:cs="Arial"/>
                <w:b/>
                <w:bCs/>
                <w:sz w:val="20"/>
                <w:szCs w:val="20"/>
                <w:lang w:eastAsia="en-GB"/>
              </w:rPr>
            </w:pPr>
            <w:r w:rsidRPr="00DC6AF4">
              <w:rPr>
                <w:rFonts w:ascii="Arial" w:hAnsi="Arial" w:cs="Arial"/>
                <w:b/>
                <w:bCs/>
                <w:sz w:val="20"/>
                <w:szCs w:val="20"/>
                <w:lang w:eastAsia="en-GB"/>
              </w:rPr>
              <w:t>Financial Risk</w:t>
            </w:r>
          </w:p>
          <w:p w14:paraId="2E4C86E0" w14:textId="77777777" w:rsidR="00DC6AF4" w:rsidRPr="00DC6AF4" w:rsidRDefault="00DC6AF4" w:rsidP="00DC6AF4">
            <w:pPr>
              <w:spacing w:after="160" w:line="259" w:lineRule="auto"/>
              <w:rPr>
                <w:rFonts w:ascii="Arial" w:eastAsia="Aptos" w:hAnsi="Arial" w:cs="Arial"/>
                <w:b/>
                <w:bCs/>
                <w:sz w:val="20"/>
                <w:szCs w:val="20"/>
              </w:rPr>
            </w:pPr>
            <w:r w:rsidRPr="00DC6AF4">
              <w:rPr>
                <w:rFonts w:ascii="Arial" w:eastAsia="Aptos" w:hAnsi="Arial" w:cs="Arial"/>
                <w:sz w:val="20"/>
                <w:szCs w:val="20"/>
              </w:rPr>
              <w:t>Due to a combination of inflationary pressures, reduction in turnover and the use of windfall savings in prior years, it is anticipated that in 2024/25 it will be challenging for the Committee to remain within its Revenue Budget.                                                                  In the event an overspend is projected then, in line with the Council's Governance requirements, the Committee will need to take action to reduce the overspend in -year and this would likely impact on service levels, delays in filling vacancies and delivery of aspects of the Committee and Service Plans</w:t>
            </w:r>
          </w:p>
          <w:p w14:paraId="48DF0582" w14:textId="77777777" w:rsidR="00DC6AF4" w:rsidRPr="00DC6AF4" w:rsidRDefault="00DC6AF4" w:rsidP="00DC6AF4">
            <w:pPr>
              <w:rPr>
                <w:rFonts w:ascii="Arial" w:hAnsi="Arial" w:cs="Arial"/>
                <w:sz w:val="20"/>
                <w:szCs w:val="20"/>
                <w:lang w:eastAsia="en-GB"/>
              </w:rPr>
            </w:pPr>
          </w:p>
        </w:tc>
        <w:tc>
          <w:tcPr>
            <w:tcW w:w="821" w:type="dxa"/>
            <w:tcBorders>
              <w:top w:val="nil"/>
              <w:left w:val="nil"/>
              <w:bottom w:val="single" w:sz="4" w:space="0" w:color="auto"/>
              <w:right w:val="single" w:sz="4" w:space="0" w:color="auto"/>
            </w:tcBorders>
            <w:shd w:val="clear" w:color="auto" w:fill="auto"/>
            <w:hideMark/>
          </w:tcPr>
          <w:p w14:paraId="2EE326AB" w14:textId="77777777" w:rsidR="00DC6AF4" w:rsidRPr="00DC6AF4" w:rsidRDefault="00DC6AF4" w:rsidP="00364F98">
            <w:pPr>
              <w:ind w:left="224" w:hanging="224"/>
              <w:jc w:val="center"/>
              <w:rPr>
                <w:rFonts w:ascii="Arial" w:hAnsi="Arial" w:cs="Arial"/>
                <w:sz w:val="20"/>
                <w:szCs w:val="20"/>
                <w:lang w:eastAsia="en-GB"/>
              </w:rPr>
            </w:pPr>
            <w:r w:rsidRPr="00DC6AF4">
              <w:rPr>
                <w:rFonts w:ascii="Arial" w:hAnsi="Arial" w:cs="Arial"/>
                <w:sz w:val="20"/>
                <w:szCs w:val="20"/>
                <w:lang w:eastAsia="en-GB"/>
              </w:rPr>
              <w:t>4</w:t>
            </w:r>
          </w:p>
        </w:tc>
        <w:tc>
          <w:tcPr>
            <w:tcW w:w="834" w:type="dxa"/>
            <w:tcBorders>
              <w:top w:val="nil"/>
              <w:left w:val="nil"/>
              <w:bottom w:val="single" w:sz="4" w:space="0" w:color="auto"/>
              <w:right w:val="single" w:sz="4" w:space="0" w:color="auto"/>
            </w:tcBorders>
            <w:shd w:val="clear" w:color="auto" w:fill="auto"/>
            <w:hideMark/>
          </w:tcPr>
          <w:p w14:paraId="5B4F2AD0" w14:textId="77777777" w:rsidR="00DC6AF4" w:rsidRPr="00DC6AF4" w:rsidRDefault="00DC6AF4" w:rsidP="00364F98">
            <w:pPr>
              <w:jc w:val="center"/>
              <w:rPr>
                <w:rFonts w:ascii="Arial" w:hAnsi="Arial" w:cs="Arial"/>
                <w:sz w:val="20"/>
                <w:szCs w:val="20"/>
                <w:lang w:eastAsia="en-GB"/>
              </w:rPr>
            </w:pPr>
            <w:r w:rsidRPr="00DC6AF4">
              <w:rPr>
                <w:rFonts w:ascii="Arial" w:hAnsi="Arial" w:cs="Arial"/>
                <w:sz w:val="20"/>
                <w:szCs w:val="20"/>
                <w:lang w:eastAsia="en-GB"/>
              </w:rPr>
              <w:t>4</w:t>
            </w:r>
          </w:p>
        </w:tc>
        <w:tc>
          <w:tcPr>
            <w:tcW w:w="777" w:type="dxa"/>
            <w:tcBorders>
              <w:top w:val="nil"/>
              <w:left w:val="nil"/>
              <w:bottom w:val="single" w:sz="4" w:space="0" w:color="auto"/>
              <w:right w:val="single" w:sz="4" w:space="0" w:color="auto"/>
            </w:tcBorders>
            <w:shd w:val="clear" w:color="000000" w:fill="FF0000"/>
            <w:hideMark/>
          </w:tcPr>
          <w:p w14:paraId="072A4C5A" w14:textId="77777777" w:rsidR="00DC6AF4" w:rsidRPr="00DC6AF4" w:rsidRDefault="00DC6AF4" w:rsidP="00364F98">
            <w:pPr>
              <w:jc w:val="center"/>
              <w:rPr>
                <w:rFonts w:ascii="Arial" w:hAnsi="Arial" w:cs="Arial"/>
                <w:sz w:val="20"/>
                <w:szCs w:val="20"/>
                <w:lang w:eastAsia="en-GB"/>
              </w:rPr>
            </w:pPr>
            <w:r w:rsidRPr="00DC6AF4">
              <w:rPr>
                <w:rFonts w:ascii="Arial" w:hAnsi="Arial" w:cs="Arial"/>
                <w:sz w:val="20"/>
                <w:szCs w:val="20"/>
                <w:lang w:eastAsia="en-GB"/>
              </w:rPr>
              <w:t>1</w:t>
            </w:r>
          </w:p>
        </w:tc>
        <w:tc>
          <w:tcPr>
            <w:tcW w:w="845" w:type="dxa"/>
            <w:tcBorders>
              <w:top w:val="nil"/>
              <w:left w:val="nil"/>
              <w:bottom w:val="single" w:sz="4" w:space="0" w:color="auto"/>
              <w:right w:val="single" w:sz="4" w:space="0" w:color="auto"/>
            </w:tcBorders>
            <w:shd w:val="clear" w:color="000000" w:fill="FF0000"/>
            <w:hideMark/>
          </w:tcPr>
          <w:p w14:paraId="7CBFC38D" w14:textId="77777777" w:rsidR="00DC6AF4" w:rsidRPr="00DC6AF4" w:rsidRDefault="00DC6AF4" w:rsidP="00364F98">
            <w:pPr>
              <w:jc w:val="center"/>
              <w:rPr>
                <w:rFonts w:ascii="Arial" w:hAnsi="Arial" w:cs="Arial"/>
                <w:sz w:val="20"/>
                <w:szCs w:val="20"/>
                <w:lang w:eastAsia="en-GB"/>
              </w:rPr>
            </w:pPr>
            <w:r w:rsidRPr="00DC6AF4">
              <w:rPr>
                <w:rFonts w:ascii="Arial" w:hAnsi="Arial" w:cs="Arial"/>
                <w:sz w:val="20"/>
                <w:szCs w:val="20"/>
                <w:lang w:eastAsia="en-GB"/>
              </w:rPr>
              <w:t>16</w:t>
            </w:r>
          </w:p>
        </w:tc>
        <w:tc>
          <w:tcPr>
            <w:tcW w:w="1020" w:type="dxa"/>
            <w:tcBorders>
              <w:top w:val="nil"/>
              <w:left w:val="nil"/>
              <w:bottom w:val="single" w:sz="4" w:space="0" w:color="auto"/>
              <w:right w:val="single" w:sz="4" w:space="0" w:color="auto"/>
            </w:tcBorders>
            <w:shd w:val="clear" w:color="000000" w:fill="FF0000"/>
            <w:hideMark/>
          </w:tcPr>
          <w:p w14:paraId="63BDF487" w14:textId="77777777" w:rsidR="00DC6AF4" w:rsidRPr="00DC6AF4" w:rsidRDefault="00DC6AF4" w:rsidP="00364F98">
            <w:pPr>
              <w:jc w:val="center"/>
              <w:rPr>
                <w:rFonts w:ascii="Arial" w:hAnsi="Arial" w:cs="Arial"/>
                <w:sz w:val="20"/>
                <w:szCs w:val="20"/>
                <w:lang w:eastAsia="en-GB"/>
              </w:rPr>
            </w:pPr>
            <w:r w:rsidRPr="00DC6AF4">
              <w:rPr>
                <w:rFonts w:ascii="Arial" w:hAnsi="Arial" w:cs="Arial"/>
                <w:sz w:val="20"/>
                <w:szCs w:val="20"/>
                <w:lang w:eastAsia="en-GB"/>
              </w:rPr>
              <w:t>No Change</w:t>
            </w:r>
          </w:p>
        </w:tc>
        <w:tc>
          <w:tcPr>
            <w:tcW w:w="2976" w:type="dxa"/>
            <w:tcBorders>
              <w:top w:val="nil"/>
              <w:left w:val="nil"/>
              <w:bottom w:val="single" w:sz="4" w:space="0" w:color="auto"/>
              <w:right w:val="single" w:sz="4" w:space="0" w:color="auto"/>
            </w:tcBorders>
            <w:shd w:val="clear" w:color="000000" w:fill="CCCCFF"/>
            <w:hideMark/>
          </w:tcPr>
          <w:p w14:paraId="095AC613" w14:textId="77777777" w:rsidR="00DC6AF4" w:rsidRPr="00DC6AF4" w:rsidRDefault="00DC6AF4" w:rsidP="00DC6AF4">
            <w:pPr>
              <w:numPr>
                <w:ilvl w:val="0"/>
                <w:numId w:val="41"/>
              </w:numPr>
              <w:spacing w:after="160" w:line="259" w:lineRule="auto"/>
              <w:ind w:left="176" w:hanging="142"/>
              <w:contextualSpacing/>
              <w:rPr>
                <w:rFonts w:ascii="Arial" w:hAnsi="Arial" w:cs="Arial"/>
                <w:sz w:val="20"/>
                <w:szCs w:val="20"/>
                <w:lang w:eastAsia="en-GB"/>
              </w:rPr>
            </w:pPr>
            <w:r w:rsidRPr="00DC6AF4">
              <w:rPr>
                <w:rFonts w:ascii="Arial" w:hAnsi="Arial" w:cs="Arial"/>
                <w:sz w:val="20"/>
                <w:szCs w:val="20"/>
                <w:lang w:eastAsia="en-GB"/>
              </w:rPr>
              <w:t xml:space="preserve">Detailed budget exercise with a process for identifying future pressures. </w:t>
            </w:r>
          </w:p>
          <w:p w14:paraId="7A6D7102" w14:textId="77777777" w:rsidR="00DC6AF4" w:rsidRPr="00DC6AF4" w:rsidRDefault="00DC6AF4" w:rsidP="00DC6AF4">
            <w:pPr>
              <w:numPr>
                <w:ilvl w:val="0"/>
                <w:numId w:val="41"/>
              </w:numPr>
              <w:spacing w:after="160" w:line="259" w:lineRule="auto"/>
              <w:ind w:left="176" w:hanging="142"/>
              <w:contextualSpacing/>
              <w:rPr>
                <w:rFonts w:ascii="Arial" w:hAnsi="Arial" w:cs="Arial"/>
                <w:sz w:val="20"/>
                <w:szCs w:val="20"/>
                <w:lang w:eastAsia="en-GB"/>
              </w:rPr>
            </w:pPr>
            <w:r w:rsidRPr="00DC6AF4">
              <w:rPr>
                <w:rFonts w:ascii="Arial" w:hAnsi="Arial" w:cs="Arial"/>
                <w:sz w:val="20"/>
                <w:szCs w:val="20"/>
                <w:lang w:eastAsia="en-GB"/>
              </w:rPr>
              <w:t xml:space="preserve">Inflation contingency which can be accessed to fund some non-pay Inflation pressures </w:t>
            </w:r>
          </w:p>
          <w:p w14:paraId="53955D13" w14:textId="77777777" w:rsidR="00DC6AF4" w:rsidRPr="00DC6AF4" w:rsidRDefault="00DC6AF4" w:rsidP="00DC6AF4">
            <w:pPr>
              <w:numPr>
                <w:ilvl w:val="0"/>
                <w:numId w:val="41"/>
              </w:numPr>
              <w:spacing w:after="160" w:line="259" w:lineRule="auto"/>
              <w:ind w:left="176" w:hanging="142"/>
              <w:contextualSpacing/>
              <w:rPr>
                <w:rFonts w:ascii="Arial" w:hAnsi="Arial" w:cs="Arial"/>
                <w:sz w:val="20"/>
                <w:szCs w:val="20"/>
                <w:lang w:eastAsia="en-GB"/>
              </w:rPr>
            </w:pPr>
            <w:r w:rsidRPr="00DC6AF4">
              <w:rPr>
                <w:rFonts w:ascii="Arial" w:hAnsi="Arial" w:cs="Arial"/>
                <w:sz w:val="20"/>
                <w:szCs w:val="20"/>
                <w:lang w:eastAsia="en-GB"/>
              </w:rPr>
              <w:t xml:space="preserve">Monthly budget monitoring attended by Heads of Service and key budget Holders. </w:t>
            </w:r>
          </w:p>
          <w:p w14:paraId="24208BC7" w14:textId="0D0679CB" w:rsidR="00DC6AF4" w:rsidRPr="00DC6AF4" w:rsidRDefault="00DC6AF4" w:rsidP="00DC6AF4">
            <w:pPr>
              <w:numPr>
                <w:ilvl w:val="0"/>
                <w:numId w:val="41"/>
              </w:numPr>
              <w:spacing w:after="160" w:line="259" w:lineRule="auto"/>
              <w:ind w:left="176" w:hanging="142"/>
              <w:contextualSpacing/>
              <w:rPr>
                <w:rFonts w:ascii="Arial" w:hAnsi="Arial" w:cs="Arial"/>
                <w:sz w:val="20"/>
                <w:szCs w:val="20"/>
                <w:lang w:eastAsia="en-GB"/>
              </w:rPr>
            </w:pPr>
            <w:r w:rsidRPr="00DC6AF4">
              <w:rPr>
                <w:rFonts w:ascii="Arial" w:hAnsi="Arial" w:cs="Arial"/>
                <w:sz w:val="20"/>
                <w:szCs w:val="20"/>
                <w:lang w:eastAsia="en-GB"/>
              </w:rPr>
              <w:t xml:space="preserve">Bi-Monthly reporting and review of employee costs and key budget lines by CMT </w:t>
            </w:r>
            <w:r w:rsidR="00B365C3" w:rsidRPr="00DC6AF4">
              <w:rPr>
                <w:rFonts w:ascii="Arial" w:hAnsi="Arial" w:cs="Arial"/>
                <w:sz w:val="20"/>
                <w:szCs w:val="20"/>
                <w:lang w:eastAsia="en-GB"/>
              </w:rPr>
              <w:t>and regular</w:t>
            </w:r>
            <w:r w:rsidRPr="00DC6AF4">
              <w:rPr>
                <w:rFonts w:ascii="Arial" w:hAnsi="Arial" w:cs="Arial"/>
                <w:sz w:val="20"/>
                <w:szCs w:val="20"/>
                <w:lang w:eastAsia="en-GB"/>
              </w:rPr>
              <w:t xml:space="preserve"> review by DMTs  </w:t>
            </w:r>
          </w:p>
          <w:p w14:paraId="0F9F1E06" w14:textId="77777777" w:rsidR="00DC6AF4" w:rsidRPr="00DC6AF4" w:rsidRDefault="00DC6AF4" w:rsidP="00DC6AF4">
            <w:pPr>
              <w:numPr>
                <w:ilvl w:val="0"/>
                <w:numId w:val="41"/>
              </w:numPr>
              <w:spacing w:after="160" w:line="259" w:lineRule="auto"/>
              <w:ind w:left="176" w:hanging="142"/>
              <w:contextualSpacing/>
              <w:rPr>
                <w:rFonts w:ascii="Arial" w:hAnsi="Arial" w:cs="Arial"/>
                <w:sz w:val="20"/>
                <w:szCs w:val="20"/>
                <w:lang w:eastAsia="en-GB"/>
              </w:rPr>
            </w:pPr>
            <w:r w:rsidRPr="00DC6AF4">
              <w:rPr>
                <w:rFonts w:ascii="Arial" w:hAnsi="Arial" w:cs="Arial"/>
                <w:sz w:val="20"/>
                <w:szCs w:val="20"/>
                <w:lang w:eastAsia="en-GB"/>
              </w:rPr>
              <w:t>Opportunities for virement and reprioritisation of spend</w:t>
            </w:r>
          </w:p>
        </w:tc>
        <w:tc>
          <w:tcPr>
            <w:tcW w:w="1424" w:type="dxa"/>
            <w:tcBorders>
              <w:top w:val="nil"/>
              <w:left w:val="nil"/>
              <w:bottom w:val="single" w:sz="4" w:space="0" w:color="auto"/>
              <w:right w:val="single" w:sz="4" w:space="0" w:color="auto"/>
            </w:tcBorders>
            <w:shd w:val="clear" w:color="auto" w:fill="auto"/>
            <w:hideMark/>
          </w:tcPr>
          <w:p w14:paraId="664F7FA7" w14:textId="77777777" w:rsidR="00DC6AF4" w:rsidRPr="00DC6AF4" w:rsidRDefault="00DC6AF4" w:rsidP="00DC6AF4">
            <w:pPr>
              <w:ind w:hanging="111"/>
              <w:rPr>
                <w:rFonts w:ascii="Arial" w:hAnsi="Arial" w:cs="Arial"/>
                <w:sz w:val="20"/>
                <w:szCs w:val="20"/>
                <w:lang w:eastAsia="en-GB"/>
              </w:rPr>
            </w:pPr>
            <w:r w:rsidRPr="00DC6AF4">
              <w:rPr>
                <w:rFonts w:ascii="Arial" w:hAnsi="Arial" w:cs="Arial"/>
                <w:sz w:val="20"/>
                <w:szCs w:val="20"/>
                <w:lang w:eastAsia="en-GB"/>
              </w:rPr>
              <w:t xml:space="preserve">  Chief Executive / Heads of Service</w:t>
            </w:r>
          </w:p>
        </w:tc>
        <w:tc>
          <w:tcPr>
            <w:tcW w:w="2545" w:type="dxa"/>
            <w:tcBorders>
              <w:top w:val="nil"/>
              <w:left w:val="nil"/>
              <w:bottom w:val="single" w:sz="4" w:space="0" w:color="auto"/>
              <w:right w:val="single" w:sz="4" w:space="0" w:color="auto"/>
            </w:tcBorders>
            <w:shd w:val="clear" w:color="auto" w:fill="auto"/>
            <w:hideMark/>
          </w:tcPr>
          <w:p w14:paraId="12E121B5" w14:textId="2A5BCE04" w:rsidR="00DC6AF4" w:rsidRPr="00DC6AF4" w:rsidRDefault="00DC6AF4" w:rsidP="00DC6AF4">
            <w:pPr>
              <w:rPr>
                <w:rFonts w:ascii="Arial" w:hAnsi="Arial" w:cs="Arial"/>
                <w:sz w:val="20"/>
                <w:szCs w:val="20"/>
                <w:lang w:eastAsia="en-GB"/>
              </w:rPr>
            </w:pPr>
            <w:r w:rsidRPr="00DC6AF4">
              <w:rPr>
                <w:rFonts w:ascii="Arial" w:hAnsi="Arial" w:cs="Arial"/>
                <w:sz w:val="20"/>
                <w:szCs w:val="20"/>
                <w:lang w:eastAsia="en-GB"/>
              </w:rPr>
              <w:t xml:space="preserve">Early identification and consideration by DMT of how any overspends could be </w:t>
            </w:r>
            <w:r w:rsidR="00B365C3" w:rsidRPr="00DC6AF4">
              <w:rPr>
                <w:rFonts w:ascii="Arial" w:hAnsi="Arial" w:cs="Arial"/>
                <w:sz w:val="20"/>
                <w:szCs w:val="20"/>
                <w:lang w:eastAsia="en-GB"/>
              </w:rPr>
              <w:t>addressed with</w:t>
            </w:r>
            <w:r w:rsidRPr="00DC6AF4">
              <w:rPr>
                <w:rFonts w:ascii="Arial" w:hAnsi="Arial" w:cs="Arial"/>
                <w:sz w:val="20"/>
                <w:szCs w:val="20"/>
                <w:lang w:eastAsia="en-GB"/>
              </w:rPr>
              <w:t xml:space="preserve"> timely consideration at CMT, Committee and Trades Unions.</w:t>
            </w:r>
          </w:p>
          <w:p w14:paraId="61D6CFC7" w14:textId="77777777" w:rsidR="00DC6AF4" w:rsidRPr="00DC6AF4" w:rsidRDefault="00DC6AF4" w:rsidP="00DC6AF4">
            <w:pPr>
              <w:rPr>
                <w:rFonts w:ascii="Arial" w:hAnsi="Arial" w:cs="Arial"/>
                <w:sz w:val="20"/>
                <w:szCs w:val="20"/>
                <w:lang w:eastAsia="en-GB"/>
              </w:rPr>
            </w:pPr>
          </w:p>
          <w:p w14:paraId="08EDF9E3" w14:textId="77777777" w:rsidR="00DC6AF4" w:rsidRPr="00DC6AF4" w:rsidRDefault="00DC6AF4" w:rsidP="00DC6AF4">
            <w:pPr>
              <w:rPr>
                <w:rFonts w:ascii="Arial" w:hAnsi="Arial" w:cs="Arial"/>
                <w:sz w:val="20"/>
                <w:szCs w:val="20"/>
                <w:lang w:eastAsia="en-GB"/>
              </w:rPr>
            </w:pPr>
          </w:p>
          <w:p w14:paraId="2C981EDB" w14:textId="77777777" w:rsidR="00DC6AF4" w:rsidRPr="00DC6AF4" w:rsidRDefault="00DC6AF4" w:rsidP="00DC6AF4">
            <w:pPr>
              <w:rPr>
                <w:rFonts w:ascii="Arial" w:hAnsi="Arial" w:cs="Arial"/>
                <w:sz w:val="20"/>
                <w:szCs w:val="20"/>
                <w:lang w:eastAsia="en-GB"/>
              </w:rPr>
            </w:pPr>
          </w:p>
        </w:tc>
        <w:tc>
          <w:tcPr>
            <w:tcW w:w="993" w:type="dxa"/>
            <w:tcBorders>
              <w:top w:val="nil"/>
              <w:left w:val="nil"/>
              <w:bottom w:val="single" w:sz="4" w:space="0" w:color="auto"/>
              <w:right w:val="single" w:sz="4" w:space="0" w:color="auto"/>
            </w:tcBorders>
            <w:shd w:val="clear" w:color="auto" w:fill="auto"/>
            <w:hideMark/>
          </w:tcPr>
          <w:p w14:paraId="62E48389" w14:textId="77777777" w:rsidR="00DC6AF4" w:rsidRPr="00DC6AF4" w:rsidRDefault="00DC6AF4" w:rsidP="00DC6AF4">
            <w:pPr>
              <w:rPr>
                <w:rFonts w:ascii="Arial" w:hAnsi="Arial" w:cs="Arial"/>
                <w:sz w:val="20"/>
                <w:szCs w:val="20"/>
                <w:lang w:eastAsia="en-GB"/>
              </w:rPr>
            </w:pPr>
            <w:r w:rsidRPr="00DC6AF4">
              <w:rPr>
                <w:rFonts w:ascii="Arial" w:hAnsi="Arial" w:cs="Arial"/>
                <w:sz w:val="20"/>
                <w:szCs w:val="20"/>
                <w:lang w:eastAsia="en-GB"/>
              </w:rPr>
              <w:t>Oct-24</w:t>
            </w:r>
          </w:p>
        </w:tc>
      </w:tr>
      <w:tr w:rsidR="00F93C1D" w:rsidRPr="00DC6AF4" w14:paraId="57ED5E2A" w14:textId="77777777" w:rsidTr="00E45F6B">
        <w:trPr>
          <w:trHeight w:val="3272"/>
        </w:trPr>
        <w:tc>
          <w:tcPr>
            <w:tcW w:w="528" w:type="dxa"/>
            <w:tcBorders>
              <w:top w:val="nil"/>
              <w:left w:val="single" w:sz="4" w:space="0" w:color="auto"/>
              <w:bottom w:val="single" w:sz="4" w:space="0" w:color="auto"/>
              <w:right w:val="single" w:sz="4" w:space="0" w:color="auto"/>
            </w:tcBorders>
            <w:shd w:val="clear" w:color="auto" w:fill="auto"/>
            <w:noWrap/>
          </w:tcPr>
          <w:p w14:paraId="02DA7E31" w14:textId="77777777" w:rsidR="00F93C1D" w:rsidRPr="00DC6AF4" w:rsidRDefault="00F93C1D" w:rsidP="00F93C1D">
            <w:pPr>
              <w:rPr>
                <w:rFonts w:ascii="Arial" w:hAnsi="Arial" w:cs="Arial"/>
                <w:sz w:val="20"/>
                <w:szCs w:val="20"/>
                <w:lang w:eastAsia="en-GB"/>
              </w:rPr>
            </w:pPr>
            <w:r w:rsidRPr="00DC6AF4">
              <w:rPr>
                <w:rFonts w:ascii="Arial" w:hAnsi="Arial" w:cs="Arial"/>
                <w:sz w:val="20"/>
                <w:szCs w:val="20"/>
                <w:lang w:eastAsia="en-GB"/>
              </w:rPr>
              <w:lastRenderedPageBreak/>
              <w:t>2</w:t>
            </w:r>
          </w:p>
        </w:tc>
        <w:tc>
          <w:tcPr>
            <w:tcW w:w="2689" w:type="dxa"/>
            <w:tcBorders>
              <w:top w:val="nil"/>
              <w:left w:val="nil"/>
              <w:bottom w:val="single" w:sz="4" w:space="0" w:color="auto"/>
              <w:right w:val="single" w:sz="4" w:space="0" w:color="auto"/>
            </w:tcBorders>
            <w:shd w:val="clear" w:color="auto" w:fill="auto"/>
          </w:tcPr>
          <w:p w14:paraId="1327CD15" w14:textId="77777777" w:rsidR="00F93C1D" w:rsidRPr="00DC6AF4" w:rsidRDefault="00F93C1D" w:rsidP="00F93C1D">
            <w:pPr>
              <w:ind w:left="224" w:hanging="297"/>
              <w:contextualSpacing/>
              <w:rPr>
                <w:rFonts w:ascii="Arial" w:hAnsi="Arial" w:cs="Arial"/>
                <w:b/>
                <w:bCs/>
                <w:sz w:val="20"/>
                <w:szCs w:val="20"/>
                <w:lang w:eastAsia="en-GB"/>
              </w:rPr>
            </w:pPr>
            <w:r w:rsidRPr="00DC6AF4">
              <w:rPr>
                <w:rFonts w:ascii="Arial" w:hAnsi="Arial" w:cs="Arial"/>
                <w:b/>
                <w:bCs/>
                <w:sz w:val="20"/>
                <w:szCs w:val="20"/>
                <w:lang w:eastAsia="en-GB"/>
              </w:rPr>
              <w:t xml:space="preserve"> People Risk </w:t>
            </w:r>
          </w:p>
          <w:p w14:paraId="78F369B5" w14:textId="77777777" w:rsidR="00F93C1D" w:rsidRPr="00DC6AF4" w:rsidRDefault="00F93C1D" w:rsidP="00F93C1D">
            <w:pPr>
              <w:rPr>
                <w:rFonts w:ascii="Arial" w:hAnsi="Arial" w:cs="Arial"/>
                <w:b/>
                <w:bCs/>
                <w:sz w:val="20"/>
                <w:szCs w:val="20"/>
                <w:lang w:eastAsia="en-GB"/>
              </w:rPr>
            </w:pPr>
            <w:r w:rsidRPr="00DC6AF4">
              <w:rPr>
                <w:rFonts w:ascii="Arial" w:hAnsi="Arial" w:cs="Arial"/>
                <w:sz w:val="20"/>
                <w:szCs w:val="20"/>
                <w:lang w:eastAsia="en-GB"/>
              </w:rPr>
              <w:t xml:space="preserve">Recruitment and retention of suitably qualified and experienced staff  </w:t>
            </w:r>
          </w:p>
        </w:tc>
        <w:tc>
          <w:tcPr>
            <w:tcW w:w="821" w:type="dxa"/>
            <w:tcBorders>
              <w:top w:val="nil"/>
              <w:left w:val="nil"/>
              <w:bottom w:val="single" w:sz="4" w:space="0" w:color="auto"/>
              <w:right w:val="single" w:sz="4" w:space="0" w:color="auto"/>
            </w:tcBorders>
            <w:shd w:val="clear" w:color="auto" w:fill="auto"/>
          </w:tcPr>
          <w:p w14:paraId="2D2B35BF" w14:textId="77777777" w:rsidR="00F93C1D" w:rsidRPr="00DC6AF4" w:rsidRDefault="00F93C1D" w:rsidP="00364F98">
            <w:pPr>
              <w:ind w:left="224" w:hanging="224"/>
              <w:jc w:val="center"/>
              <w:rPr>
                <w:rFonts w:ascii="Arial" w:hAnsi="Arial" w:cs="Arial"/>
                <w:sz w:val="20"/>
                <w:szCs w:val="20"/>
                <w:lang w:eastAsia="en-GB"/>
              </w:rPr>
            </w:pPr>
            <w:r w:rsidRPr="00DC6AF4">
              <w:rPr>
                <w:rFonts w:ascii="Arial" w:hAnsi="Arial" w:cs="Arial"/>
                <w:sz w:val="20"/>
                <w:szCs w:val="20"/>
                <w:lang w:eastAsia="en-GB"/>
              </w:rPr>
              <w:t>4</w:t>
            </w:r>
          </w:p>
        </w:tc>
        <w:tc>
          <w:tcPr>
            <w:tcW w:w="834" w:type="dxa"/>
            <w:tcBorders>
              <w:top w:val="nil"/>
              <w:left w:val="nil"/>
              <w:bottom w:val="single" w:sz="4" w:space="0" w:color="auto"/>
              <w:right w:val="single" w:sz="4" w:space="0" w:color="auto"/>
            </w:tcBorders>
            <w:shd w:val="clear" w:color="auto" w:fill="auto"/>
          </w:tcPr>
          <w:p w14:paraId="6DB9B6ED" w14:textId="77777777" w:rsidR="00F93C1D" w:rsidRPr="00DC6AF4" w:rsidRDefault="00F93C1D" w:rsidP="00364F98">
            <w:pPr>
              <w:jc w:val="center"/>
              <w:rPr>
                <w:rFonts w:ascii="Arial" w:hAnsi="Arial" w:cs="Arial"/>
                <w:sz w:val="20"/>
                <w:szCs w:val="20"/>
                <w:lang w:eastAsia="en-GB"/>
              </w:rPr>
            </w:pPr>
            <w:r w:rsidRPr="00DC6AF4">
              <w:rPr>
                <w:rFonts w:ascii="Arial" w:hAnsi="Arial" w:cs="Arial"/>
                <w:sz w:val="20"/>
                <w:szCs w:val="20"/>
                <w:lang w:eastAsia="en-GB"/>
              </w:rPr>
              <w:t>4</w:t>
            </w:r>
          </w:p>
        </w:tc>
        <w:tc>
          <w:tcPr>
            <w:tcW w:w="777" w:type="dxa"/>
            <w:tcBorders>
              <w:top w:val="nil"/>
              <w:left w:val="nil"/>
              <w:bottom w:val="single" w:sz="4" w:space="0" w:color="auto"/>
              <w:right w:val="single" w:sz="4" w:space="0" w:color="auto"/>
            </w:tcBorders>
            <w:shd w:val="clear" w:color="000000" w:fill="FF0000"/>
          </w:tcPr>
          <w:p w14:paraId="08AB9A70" w14:textId="77777777" w:rsidR="00F93C1D" w:rsidRPr="00DC6AF4" w:rsidRDefault="00F93C1D" w:rsidP="00364F98">
            <w:pPr>
              <w:jc w:val="center"/>
              <w:rPr>
                <w:rFonts w:ascii="Arial" w:hAnsi="Arial" w:cs="Arial"/>
                <w:sz w:val="20"/>
                <w:szCs w:val="20"/>
                <w:lang w:eastAsia="en-GB"/>
              </w:rPr>
            </w:pPr>
            <w:r w:rsidRPr="00DC6AF4">
              <w:rPr>
                <w:rFonts w:ascii="Arial" w:hAnsi="Arial" w:cs="Arial"/>
                <w:sz w:val="20"/>
                <w:szCs w:val="20"/>
                <w:lang w:eastAsia="en-GB"/>
              </w:rPr>
              <w:t>1</w:t>
            </w:r>
          </w:p>
        </w:tc>
        <w:tc>
          <w:tcPr>
            <w:tcW w:w="845" w:type="dxa"/>
            <w:tcBorders>
              <w:top w:val="nil"/>
              <w:left w:val="nil"/>
              <w:bottom w:val="single" w:sz="4" w:space="0" w:color="auto"/>
              <w:right w:val="single" w:sz="4" w:space="0" w:color="auto"/>
            </w:tcBorders>
            <w:shd w:val="clear" w:color="000000" w:fill="FF0000"/>
          </w:tcPr>
          <w:p w14:paraId="3A506360" w14:textId="77777777" w:rsidR="00F93C1D" w:rsidRPr="00DC6AF4" w:rsidRDefault="00F93C1D" w:rsidP="00364F98">
            <w:pPr>
              <w:jc w:val="center"/>
              <w:rPr>
                <w:rFonts w:ascii="Arial" w:hAnsi="Arial" w:cs="Arial"/>
                <w:sz w:val="20"/>
                <w:szCs w:val="20"/>
                <w:lang w:eastAsia="en-GB"/>
              </w:rPr>
            </w:pPr>
            <w:r w:rsidRPr="00DC6AF4">
              <w:rPr>
                <w:rFonts w:ascii="Arial" w:hAnsi="Arial" w:cs="Arial"/>
                <w:sz w:val="20"/>
                <w:szCs w:val="20"/>
                <w:lang w:eastAsia="en-GB"/>
              </w:rPr>
              <w:t>16</w:t>
            </w:r>
          </w:p>
        </w:tc>
        <w:tc>
          <w:tcPr>
            <w:tcW w:w="1020" w:type="dxa"/>
            <w:tcBorders>
              <w:top w:val="nil"/>
              <w:left w:val="nil"/>
              <w:bottom w:val="single" w:sz="4" w:space="0" w:color="auto"/>
              <w:right w:val="single" w:sz="4" w:space="0" w:color="auto"/>
            </w:tcBorders>
            <w:shd w:val="clear" w:color="000000" w:fill="FF0000"/>
          </w:tcPr>
          <w:p w14:paraId="3901258E" w14:textId="77777777" w:rsidR="00F93C1D" w:rsidRPr="00DC6AF4" w:rsidRDefault="00F93C1D" w:rsidP="00364F98">
            <w:pPr>
              <w:jc w:val="center"/>
              <w:rPr>
                <w:rFonts w:ascii="Arial" w:hAnsi="Arial" w:cs="Arial"/>
                <w:sz w:val="20"/>
                <w:szCs w:val="20"/>
                <w:lang w:eastAsia="en-GB"/>
              </w:rPr>
            </w:pPr>
            <w:r w:rsidRPr="00DC6AF4">
              <w:rPr>
                <w:rFonts w:ascii="Arial" w:hAnsi="Arial" w:cs="Arial"/>
                <w:sz w:val="20"/>
                <w:szCs w:val="20"/>
                <w:lang w:eastAsia="en-GB"/>
              </w:rPr>
              <w:t>No change</w:t>
            </w:r>
          </w:p>
        </w:tc>
        <w:tc>
          <w:tcPr>
            <w:tcW w:w="2976" w:type="dxa"/>
            <w:tcBorders>
              <w:top w:val="nil"/>
              <w:left w:val="nil"/>
              <w:bottom w:val="single" w:sz="4" w:space="0" w:color="auto"/>
              <w:right w:val="single" w:sz="4" w:space="0" w:color="auto"/>
            </w:tcBorders>
            <w:shd w:val="clear" w:color="000000" w:fill="CCCCFF"/>
          </w:tcPr>
          <w:p w14:paraId="38D0EEFB" w14:textId="77777777" w:rsidR="00F93C1D" w:rsidRDefault="00F93C1D" w:rsidP="00F93C1D">
            <w:pPr>
              <w:rPr>
                <w:rFonts w:ascii="Arial" w:hAnsi="Arial" w:cs="Arial"/>
                <w:sz w:val="20"/>
                <w:szCs w:val="20"/>
                <w:lang w:eastAsia="en-GB"/>
              </w:rPr>
            </w:pPr>
            <w:r>
              <w:rPr>
                <w:rFonts w:ascii="Arial" w:hAnsi="Arial" w:cs="Arial"/>
                <w:sz w:val="20"/>
                <w:szCs w:val="20"/>
                <w:lang w:eastAsia="en-GB"/>
              </w:rPr>
              <w:t xml:space="preserve">Attractive working practices such as Flexible Working Policy </w:t>
            </w:r>
          </w:p>
          <w:p w14:paraId="426CEB26" w14:textId="77777777" w:rsidR="00F93C1D" w:rsidRDefault="00F93C1D" w:rsidP="00F93C1D">
            <w:pPr>
              <w:rPr>
                <w:rFonts w:ascii="Arial" w:hAnsi="Arial" w:cs="Arial"/>
                <w:sz w:val="20"/>
                <w:szCs w:val="20"/>
                <w:lang w:eastAsia="en-GB"/>
              </w:rPr>
            </w:pPr>
          </w:p>
          <w:p w14:paraId="6785F415" w14:textId="77777777" w:rsidR="00F93C1D" w:rsidRDefault="00F93C1D" w:rsidP="00F93C1D">
            <w:pPr>
              <w:rPr>
                <w:rFonts w:ascii="Arial" w:hAnsi="Arial" w:cs="Arial"/>
                <w:sz w:val="20"/>
                <w:szCs w:val="20"/>
                <w:lang w:eastAsia="en-GB"/>
              </w:rPr>
            </w:pPr>
            <w:r>
              <w:rPr>
                <w:rFonts w:ascii="Arial" w:hAnsi="Arial" w:cs="Arial"/>
                <w:sz w:val="20"/>
                <w:szCs w:val="20"/>
                <w:lang w:eastAsia="en-GB"/>
              </w:rPr>
              <w:t>Supporting employees to undertake professional qualifications</w:t>
            </w:r>
          </w:p>
          <w:p w14:paraId="18F1BD52" w14:textId="77777777" w:rsidR="00F93C1D" w:rsidRDefault="00F93C1D" w:rsidP="00F93C1D">
            <w:pPr>
              <w:rPr>
                <w:rFonts w:ascii="Arial" w:hAnsi="Arial" w:cs="Arial"/>
                <w:sz w:val="20"/>
                <w:szCs w:val="20"/>
                <w:lang w:eastAsia="en-GB"/>
              </w:rPr>
            </w:pPr>
          </w:p>
          <w:p w14:paraId="0CF8B7A7" w14:textId="77777777" w:rsidR="00F93C1D" w:rsidRDefault="00F93C1D" w:rsidP="00F93C1D">
            <w:pPr>
              <w:rPr>
                <w:rFonts w:ascii="Arial" w:hAnsi="Arial" w:cs="Arial"/>
                <w:sz w:val="20"/>
                <w:szCs w:val="20"/>
                <w:lang w:eastAsia="en-GB"/>
              </w:rPr>
            </w:pPr>
            <w:r>
              <w:rPr>
                <w:rFonts w:ascii="Arial" w:hAnsi="Arial" w:cs="Arial"/>
                <w:sz w:val="20"/>
                <w:szCs w:val="20"/>
                <w:lang w:eastAsia="en-GB"/>
              </w:rPr>
              <w:t xml:space="preserve">Availability of employee benefits such as additional voluntary contributions </w:t>
            </w:r>
          </w:p>
          <w:p w14:paraId="3CAA325F" w14:textId="77777777" w:rsidR="00F93C1D" w:rsidRDefault="00F93C1D" w:rsidP="00F93C1D">
            <w:pPr>
              <w:rPr>
                <w:rFonts w:ascii="Arial" w:hAnsi="Arial" w:cs="Arial"/>
                <w:sz w:val="20"/>
                <w:szCs w:val="20"/>
                <w:lang w:eastAsia="en-GB"/>
              </w:rPr>
            </w:pPr>
          </w:p>
          <w:p w14:paraId="685B42E5" w14:textId="77777777" w:rsidR="00F93C1D" w:rsidRDefault="00F93C1D" w:rsidP="00F93C1D">
            <w:pPr>
              <w:rPr>
                <w:rFonts w:ascii="Arial" w:hAnsi="Arial" w:cs="Arial"/>
                <w:sz w:val="20"/>
                <w:szCs w:val="20"/>
                <w:lang w:eastAsia="en-GB"/>
              </w:rPr>
            </w:pPr>
            <w:r>
              <w:rPr>
                <w:rFonts w:ascii="Arial" w:hAnsi="Arial" w:cs="Arial"/>
                <w:sz w:val="20"/>
                <w:szCs w:val="20"/>
                <w:lang w:eastAsia="en-GB"/>
              </w:rPr>
              <w:t>Supportive working practices including Positive Conversations and Mentoring Scheme</w:t>
            </w:r>
          </w:p>
          <w:p w14:paraId="102249F9" w14:textId="77777777" w:rsidR="00F93C1D" w:rsidRDefault="00F93C1D" w:rsidP="00F93C1D">
            <w:pPr>
              <w:rPr>
                <w:rFonts w:ascii="Arial" w:hAnsi="Arial" w:cs="Arial"/>
                <w:sz w:val="20"/>
                <w:szCs w:val="20"/>
                <w:lang w:eastAsia="en-GB"/>
              </w:rPr>
            </w:pPr>
          </w:p>
          <w:p w14:paraId="0E7C95D3" w14:textId="77777777" w:rsidR="00F93C1D" w:rsidRDefault="00F93C1D" w:rsidP="00F93C1D">
            <w:pPr>
              <w:rPr>
                <w:rFonts w:ascii="Arial" w:hAnsi="Arial" w:cs="Arial"/>
                <w:sz w:val="20"/>
                <w:szCs w:val="20"/>
                <w:lang w:eastAsia="en-GB"/>
              </w:rPr>
            </w:pPr>
            <w:r>
              <w:rPr>
                <w:rFonts w:ascii="Arial" w:hAnsi="Arial" w:cs="Arial"/>
                <w:sz w:val="20"/>
                <w:szCs w:val="20"/>
                <w:lang w:eastAsia="en-GB"/>
              </w:rPr>
              <w:t xml:space="preserve">Implementation of health and wellbeing initiatives and Occupational Health provision </w:t>
            </w:r>
          </w:p>
          <w:p w14:paraId="5C8C7440" w14:textId="77777777" w:rsidR="00F93C1D" w:rsidRDefault="00F93C1D" w:rsidP="00F93C1D">
            <w:pPr>
              <w:rPr>
                <w:rFonts w:ascii="Arial" w:hAnsi="Arial" w:cs="Arial"/>
                <w:sz w:val="20"/>
                <w:szCs w:val="20"/>
                <w:lang w:eastAsia="en-GB"/>
              </w:rPr>
            </w:pPr>
          </w:p>
          <w:p w14:paraId="2F55D41B" w14:textId="1354A8B9" w:rsidR="00F93C1D" w:rsidRPr="00DC6AF4" w:rsidRDefault="00F93C1D" w:rsidP="00F93C1D">
            <w:pPr>
              <w:rPr>
                <w:rFonts w:ascii="Arial" w:hAnsi="Arial" w:cs="Arial"/>
                <w:sz w:val="20"/>
                <w:szCs w:val="20"/>
                <w:lang w:eastAsia="en-GB"/>
              </w:rPr>
            </w:pPr>
            <w:r>
              <w:rPr>
                <w:rFonts w:ascii="Arial" w:hAnsi="Arial" w:cs="Arial"/>
                <w:sz w:val="20"/>
                <w:szCs w:val="20"/>
                <w:lang w:eastAsia="en-GB"/>
              </w:rPr>
              <w:t>Use of modern apprenticeship training schemes.</w:t>
            </w:r>
          </w:p>
        </w:tc>
        <w:tc>
          <w:tcPr>
            <w:tcW w:w="1424" w:type="dxa"/>
            <w:tcBorders>
              <w:top w:val="nil"/>
              <w:left w:val="nil"/>
              <w:bottom w:val="single" w:sz="4" w:space="0" w:color="auto"/>
              <w:right w:val="single" w:sz="4" w:space="0" w:color="auto"/>
            </w:tcBorders>
            <w:shd w:val="clear" w:color="auto" w:fill="auto"/>
          </w:tcPr>
          <w:p w14:paraId="0AB6E7EE" w14:textId="10191C18" w:rsidR="00F93C1D" w:rsidRPr="00DC6AF4" w:rsidRDefault="00F93C1D" w:rsidP="00F93C1D">
            <w:pPr>
              <w:ind w:hanging="111"/>
              <w:rPr>
                <w:rFonts w:ascii="Arial" w:hAnsi="Arial" w:cs="Arial"/>
                <w:sz w:val="20"/>
                <w:szCs w:val="20"/>
                <w:lang w:eastAsia="en-GB"/>
              </w:rPr>
            </w:pPr>
            <w:r w:rsidRPr="00DC6AF4">
              <w:rPr>
                <w:rFonts w:ascii="Arial" w:hAnsi="Arial" w:cs="Arial"/>
                <w:sz w:val="20"/>
                <w:szCs w:val="20"/>
                <w:lang w:eastAsia="en-GB"/>
              </w:rPr>
              <w:t xml:space="preserve">  Director / Heads of Service</w:t>
            </w:r>
          </w:p>
        </w:tc>
        <w:tc>
          <w:tcPr>
            <w:tcW w:w="2545" w:type="dxa"/>
            <w:tcBorders>
              <w:top w:val="nil"/>
              <w:left w:val="nil"/>
              <w:bottom w:val="single" w:sz="4" w:space="0" w:color="auto"/>
              <w:right w:val="single" w:sz="4" w:space="0" w:color="auto"/>
            </w:tcBorders>
            <w:shd w:val="clear" w:color="auto" w:fill="auto"/>
          </w:tcPr>
          <w:p w14:paraId="4D6DB59A" w14:textId="77777777" w:rsidR="00F93C1D" w:rsidRPr="00527CC5" w:rsidRDefault="00F93C1D" w:rsidP="00F93C1D">
            <w:pPr>
              <w:pStyle w:val="ListParagraph"/>
              <w:numPr>
                <w:ilvl w:val="0"/>
                <w:numId w:val="19"/>
              </w:numPr>
              <w:ind w:left="218" w:hanging="218"/>
              <w:rPr>
                <w:rFonts w:ascii="Arial" w:hAnsi="Arial" w:cs="Arial"/>
                <w:sz w:val="20"/>
                <w:szCs w:val="20"/>
                <w:lang w:eastAsia="en-GB"/>
              </w:rPr>
            </w:pPr>
            <w:r w:rsidRPr="00527CC5">
              <w:rPr>
                <w:rFonts w:ascii="Arial" w:hAnsi="Arial" w:cs="Arial"/>
                <w:sz w:val="20"/>
                <w:szCs w:val="20"/>
                <w:lang w:eastAsia="en-GB"/>
              </w:rPr>
              <w:t>Refreshed recruitment process</w:t>
            </w:r>
          </w:p>
          <w:p w14:paraId="04DCA57F" w14:textId="77777777" w:rsidR="00F93C1D" w:rsidRDefault="00F93C1D" w:rsidP="00F93C1D">
            <w:pPr>
              <w:pStyle w:val="ListParagraph"/>
              <w:numPr>
                <w:ilvl w:val="0"/>
                <w:numId w:val="19"/>
              </w:numPr>
              <w:ind w:left="218" w:hanging="218"/>
              <w:rPr>
                <w:rFonts w:ascii="Arial" w:hAnsi="Arial" w:cs="Arial"/>
                <w:sz w:val="20"/>
                <w:szCs w:val="20"/>
                <w:lang w:eastAsia="en-GB"/>
              </w:rPr>
            </w:pPr>
            <w:r w:rsidRPr="00527CC5">
              <w:rPr>
                <w:rFonts w:ascii="Arial" w:hAnsi="Arial" w:cs="Arial"/>
                <w:sz w:val="20"/>
                <w:szCs w:val="20"/>
                <w:lang w:eastAsia="en-GB"/>
              </w:rPr>
              <w:t>High quality support to staff through HR policies</w:t>
            </w:r>
            <w:r>
              <w:rPr>
                <w:rFonts w:ascii="Arial" w:hAnsi="Arial" w:cs="Arial"/>
                <w:sz w:val="20"/>
                <w:szCs w:val="20"/>
                <w:lang w:eastAsia="en-GB"/>
              </w:rPr>
              <w:t xml:space="preserve"> and line management support outlined in the People and Organisational Development Strategy 2024-27  </w:t>
            </w:r>
          </w:p>
          <w:p w14:paraId="1FC5B6BB" w14:textId="77777777" w:rsidR="00F93C1D" w:rsidRDefault="00F93C1D" w:rsidP="00F93C1D">
            <w:pPr>
              <w:pStyle w:val="ListParagraph"/>
              <w:numPr>
                <w:ilvl w:val="0"/>
                <w:numId w:val="19"/>
              </w:numPr>
              <w:ind w:left="218" w:hanging="218"/>
              <w:rPr>
                <w:rFonts w:ascii="Arial" w:hAnsi="Arial" w:cs="Arial"/>
                <w:sz w:val="20"/>
                <w:szCs w:val="20"/>
                <w:lang w:eastAsia="en-GB"/>
              </w:rPr>
            </w:pPr>
            <w:r>
              <w:rPr>
                <w:rFonts w:ascii="Arial" w:hAnsi="Arial" w:cs="Arial"/>
                <w:sz w:val="20"/>
                <w:szCs w:val="20"/>
                <w:lang w:eastAsia="en-GB"/>
              </w:rPr>
              <w:t>Reductions in the use of temporary posts</w:t>
            </w:r>
          </w:p>
          <w:p w14:paraId="7EFFE33F" w14:textId="77777777" w:rsidR="00F93C1D" w:rsidRDefault="00F93C1D" w:rsidP="00F93C1D">
            <w:pPr>
              <w:pStyle w:val="ListParagraph"/>
              <w:numPr>
                <w:ilvl w:val="0"/>
                <w:numId w:val="19"/>
              </w:numPr>
              <w:ind w:left="218" w:hanging="218"/>
              <w:rPr>
                <w:rFonts w:ascii="Arial" w:hAnsi="Arial" w:cs="Arial"/>
                <w:sz w:val="20"/>
                <w:szCs w:val="20"/>
                <w:lang w:eastAsia="en-GB"/>
              </w:rPr>
            </w:pPr>
            <w:r>
              <w:rPr>
                <w:rFonts w:ascii="Arial" w:hAnsi="Arial" w:cs="Arial"/>
                <w:sz w:val="20"/>
                <w:szCs w:val="20"/>
                <w:lang w:eastAsia="en-GB"/>
              </w:rPr>
              <w:t>R</w:t>
            </w:r>
            <w:r w:rsidRPr="00E35DC2">
              <w:rPr>
                <w:rFonts w:ascii="Arial" w:hAnsi="Arial" w:cs="Arial"/>
                <w:sz w:val="20"/>
                <w:szCs w:val="20"/>
                <w:lang w:eastAsia="en-GB"/>
              </w:rPr>
              <w:t>eview of the Conditions of Service and Pay and Grading Structure</w:t>
            </w:r>
          </w:p>
          <w:p w14:paraId="39BDD462" w14:textId="77777777" w:rsidR="00F93C1D" w:rsidRDefault="00F93C1D" w:rsidP="00F93C1D">
            <w:pPr>
              <w:rPr>
                <w:rFonts w:ascii="Arial" w:hAnsi="Arial" w:cs="Arial"/>
                <w:sz w:val="20"/>
                <w:szCs w:val="20"/>
                <w:lang w:eastAsia="en-GB"/>
              </w:rPr>
            </w:pPr>
          </w:p>
          <w:p w14:paraId="602DF6DF" w14:textId="77777777" w:rsidR="00F93C1D" w:rsidRPr="00DC6AF4" w:rsidRDefault="00F93C1D" w:rsidP="00F93C1D">
            <w:pPr>
              <w:rPr>
                <w:rFonts w:ascii="Arial" w:hAnsi="Arial" w:cs="Arial"/>
                <w:sz w:val="20"/>
                <w:szCs w:val="20"/>
                <w:lang w:eastAsia="en-GB"/>
              </w:rPr>
            </w:pPr>
          </w:p>
        </w:tc>
        <w:tc>
          <w:tcPr>
            <w:tcW w:w="993" w:type="dxa"/>
            <w:tcBorders>
              <w:top w:val="nil"/>
              <w:left w:val="nil"/>
              <w:bottom w:val="single" w:sz="4" w:space="0" w:color="auto"/>
              <w:right w:val="single" w:sz="4" w:space="0" w:color="auto"/>
            </w:tcBorders>
            <w:shd w:val="clear" w:color="auto" w:fill="auto"/>
          </w:tcPr>
          <w:p w14:paraId="5E64B129" w14:textId="05BBC1FC" w:rsidR="00F93C1D" w:rsidRPr="00DC6AF4" w:rsidRDefault="00F93C1D" w:rsidP="00F93C1D">
            <w:pPr>
              <w:rPr>
                <w:rFonts w:ascii="Arial" w:hAnsi="Arial" w:cs="Arial"/>
                <w:sz w:val="20"/>
                <w:szCs w:val="20"/>
                <w:lang w:eastAsia="en-GB"/>
              </w:rPr>
            </w:pPr>
            <w:r w:rsidRPr="00DC6AF4">
              <w:rPr>
                <w:rFonts w:ascii="Arial" w:hAnsi="Arial" w:cs="Arial"/>
                <w:sz w:val="20"/>
                <w:szCs w:val="20"/>
                <w:lang w:eastAsia="en-GB"/>
              </w:rPr>
              <w:t>Oct-24</w:t>
            </w:r>
          </w:p>
        </w:tc>
      </w:tr>
      <w:tr w:rsidR="00DC6AF4" w:rsidRPr="00DC6AF4" w14:paraId="68F7527B" w14:textId="77777777" w:rsidTr="002914D0">
        <w:trPr>
          <w:trHeight w:val="921"/>
        </w:trPr>
        <w:tc>
          <w:tcPr>
            <w:tcW w:w="528" w:type="dxa"/>
            <w:tcBorders>
              <w:top w:val="nil"/>
              <w:left w:val="single" w:sz="4" w:space="0" w:color="auto"/>
              <w:bottom w:val="single" w:sz="4" w:space="0" w:color="auto"/>
              <w:right w:val="single" w:sz="4" w:space="0" w:color="auto"/>
            </w:tcBorders>
            <w:shd w:val="clear" w:color="auto" w:fill="auto"/>
            <w:noWrap/>
            <w:hideMark/>
          </w:tcPr>
          <w:p w14:paraId="48425D28" w14:textId="77777777" w:rsidR="00DC6AF4" w:rsidRPr="00DC6AF4" w:rsidRDefault="00DC6AF4" w:rsidP="00DC6AF4">
            <w:pPr>
              <w:rPr>
                <w:rFonts w:ascii="Arial" w:hAnsi="Arial" w:cs="Arial"/>
                <w:sz w:val="20"/>
                <w:szCs w:val="20"/>
                <w:lang w:eastAsia="en-GB"/>
              </w:rPr>
            </w:pPr>
            <w:r w:rsidRPr="00DC6AF4">
              <w:rPr>
                <w:rFonts w:ascii="Arial" w:hAnsi="Arial" w:cs="Arial"/>
                <w:sz w:val="20"/>
                <w:szCs w:val="20"/>
                <w:lang w:eastAsia="en-GB"/>
              </w:rPr>
              <w:t>3</w:t>
            </w:r>
          </w:p>
        </w:tc>
        <w:tc>
          <w:tcPr>
            <w:tcW w:w="2689" w:type="dxa"/>
            <w:tcBorders>
              <w:top w:val="nil"/>
              <w:left w:val="nil"/>
              <w:bottom w:val="single" w:sz="4" w:space="0" w:color="auto"/>
              <w:right w:val="single" w:sz="4" w:space="0" w:color="auto"/>
            </w:tcBorders>
            <w:shd w:val="clear" w:color="auto" w:fill="auto"/>
            <w:hideMark/>
          </w:tcPr>
          <w:p w14:paraId="34FC9096" w14:textId="77777777" w:rsidR="00DC6AF4" w:rsidRPr="00DC6AF4" w:rsidRDefault="00DC6AF4" w:rsidP="00DC6AF4">
            <w:pPr>
              <w:rPr>
                <w:rFonts w:ascii="Arial" w:hAnsi="Arial" w:cs="Arial"/>
                <w:b/>
                <w:bCs/>
                <w:sz w:val="20"/>
                <w:szCs w:val="20"/>
                <w:lang w:eastAsia="en-GB"/>
              </w:rPr>
            </w:pPr>
            <w:r w:rsidRPr="00DC6AF4">
              <w:rPr>
                <w:rFonts w:ascii="Arial" w:hAnsi="Arial" w:cs="Arial"/>
                <w:b/>
                <w:bCs/>
                <w:sz w:val="20"/>
                <w:szCs w:val="20"/>
                <w:lang w:eastAsia="en-GB"/>
              </w:rPr>
              <w:t>Partnership Risk</w:t>
            </w:r>
          </w:p>
          <w:p w14:paraId="5843A827" w14:textId="77777777" w:rsidR="00DC6AF4" w:rsidRPr="00DC6AF4" w:rsidRDefault="00DC6AF4" w:rsidP="00DC6AF4">
            <w:pPr>
              <w:rPr>
                <w:rFonts w:ascii="Arial" w:hAnsi="Arial" w:cs="Arial"/>
                <w:sz w:val="20"/>
                <w:szCs w:val="20"/>
                <w:lang w:eastAsia="en-GB"/>
              </w:rPr>
            </w:pPr>
            <w:r w:rsidRPr="00DC6AF4">
              <w:rPr>
                <w:rFonts w:ascii="Arial" w:hAnsi="Arial" w:cs="Arial"/>
                <w:sz w:val="20"/>
                <w:szCs w:val="20"/>
                <w:lang w:eastAsia="en-GB"/>
              </w:rPr>
              <w:t>The risk that we do not get the assurance from our partners that is required or that a major partner "fails" (Partnership/Access)</w:t>
            </w:r>
          </w:p>
        </w:tc>
        <w:tc>
          <w:tcPr>
            <w:tcW w:w="821" w:type="dxa"/>
            <w:tcBorders>
              <w:top w:val="nil"/>
              <w:left w:val="nil"/>
              <w:bottom w:val="single" w:sz="4" w:space="0" w:color="auto"/>
              <w:right w:val="single" w:sz="4" w:space="0" w:color="auto"/>
            </w:tcBorders>
            <w:shd w:val="clear" w:color="auto" w:fill="auto"/>
            <w:hideMark/>
          </w:tcPr>
          <w:p w14:paraId="3696BBF5" w14:textId="77777777" w:rsidR="00DC6AF4" w:rsidRPr="00DC6AF4" w:rsidRDefault="00DC6AF4" w:rsidP="00364F98">
            <w:pPr>
              <w:jc w:val="center"/>
              <w:rPr>
                <w:rFonts w:ascii="Arial" w:hAnsi="Arial" w:cs="Arial"/>
                <w:sz w:val="20"/>
                <w:szCs w:val="20"/>
                <w:lang w:eastAsia="en-GB"/>
              </w:rPr>
            </w:pPr>
            <w:r w:rsidRPr="00DC6AF4">
              <w:rPr>
                <w:rFonts w:ascii="Arial" w:hAnsi="Arial" w:cs="Arial"/>
                <w:sz w:val="20"/>
                <w:szCs w:val="20"/>
                <w:lang w:eastAsia="en-GB"/>
              </w:rPr>
              <w:t>3</w:t>
            </w:r>
          </w:p>
        </w:tc>
        <w:tc>
          <w:tcPr>
            <w:tcW w:w="834" w:type="dxa"/>
            <w:tcBorders>
              <w:top w:val="nil"/>
              <w:left w:val="nil"/>
              <w:bottom w:val="single" w:sz="4" w:space="0" w:color="auto"/>
              <w:right w:val="single" w:sz="4" w:space="0" w:color="auto"/>
            </w:tcBorders>
            <w:shd w:val="clear" w:color="auto" w:fill="auto"/>
            <w:hideMark/>
          </w:tcPr>
          <w:p w14:paraId="4FB56D09" w14:textId="5F0F8BEB" w:rsidR="00DC6AF4" w:rsidRPr="00DC6AF4" w:rsidRDefault="00B915EB" w:rsidP="00364F98">
            <w:pPr>
              <w:jc w:val="center"/>
              <w:rPr>
                <w:rFonts w:ascii="Arial" w:hAnsi="Arial" w:cs="Arial"/>
                <w:sz w:val="20"/>
                <w:szCs w:val="20"/>
                <w:lang w:eastAsia="en-GB"/>
              </w:rPr>
            </w:pPr>
            <w:r>
              <w:rPr>
                <w:rFonts w:ascii="Arial" w:hAnsi="Arial" w:cs="Arial"/>
                <w:sz w:val="20"/>
                <w:szCs w:val="20"/>
                <w:lang w:eastAsia="en-GB"/>
              </w:rPr>
              <w:t>3</w:t>
            </w:r>
          </w:p>
        </w:tc>
        <w:tc>
          <w:tcPr>
            <w:tcW w:w="777" w:type="dxa"/>
            <w:tcBorders>
              <w:top w:val="nil"/>
              <w:left w:val="nil"/>
              <w:bottom w:val="single" w:sz="4" w:space="0" w:color="auto"/>
              <w:right w:val="single" w:sz="4" w:space="0" w:color="auto"/>
            </w:tcBorders>
            <w:shd w:val="clear" w:color="auto" w:fill="FFFF00"/>
            <w:noWrap/>
            <w:hideMark/>
          </w:tcPr>
          <w:p w14:paraId="7E24D399" w14:textId="77777777" w:rsidR="00DC6AF4" w:rsidRPr="00DC6AF4" w:rsidRDefault="00DC6AF4" w:rsidP="00364F98">
            <w:pPr>
              <w:jc w:val="center"/>
              <w:rPr>
                <w:rFonts w:ascii="Arial" w:hAnsi="Arial" w:cs="Arial"/>
                <w:sz w:val="20"/>
                <w:szCs w:val="20"/>
                <w:lang w:eastAsia="en-GB"/>
              </w:rPr>
            </w:pPr>
            <w:r w:rsidRPr="00DC6AF4">
              <w:rPr>
                <w:rFonts w:ascii="Arial" w:hAnsi="Arial" w:cs="Arial"/>
                <w:sz w:val="20"/>
                <w:szCs w:val="20"/>
                <w:lang w:eastAsia="en-GB"/>
              </w:rPr>
              <w:t>3</w:t>
            </w:r>
          </w:p>
        </w:tc>
        <w:tc>
          <w:tcPr>
            <w:tcW w:w="845" w:type="dxa"/>
            <w:tcBorders>
              <w:top w:val="nil"/>
              <w:left w:val="nil"/>
              <w:bottom w:val="single" w:sz="4" w:space="0" w:color="auto"/>
              <w:right w:val="single" w:sz="4" w:space="0" w:color="auto"/>
            </w:tcBorders>
            <w:shd w:val="clear" w:color="auto" w:fill="FFFF00"/>
            <w:noWrap/>
            <w:hideMark/>
          </w:tcPr>
          <w:p w14:paraId="65D692E9" w14:textId="710F2BD6" w:rsidR="00DC6AF4" w:rsidRPr="00DC6AF4" w:rsidRDefault="00B915EB" w:rsidP="00364F98">
            <w:pPr>
              <w:jc w:val="center"/>
              <w:rPr>
                <w:rFonts w:ascii="Arial" w:hAnsi="Arial" w:cs="Arial"/>
                <w:sz w:val="20"/>
                <w:szCs w:val="20"/>
                <w:lang w:eastAsia="en-GB"/>
              </w:rPr>
            </w:pPr>
            <w:r>
              <w:rPr>
                <w:rFonts w:ascii="Arial" w:hAnsi="Arial" w:cs="Arial"/>
                <w:sz w:val="20"/>
                <w:szCs w:val="20"/>
                <w:lang w:eastAsia="en-GB"/>
              </w:rPr>
              <w:t>9</w:t>
            </w:r>
          </w:p>
        </w:tc>
        <w:tc>
          <w:tcPr>
            <w:tcW w:w="1020" w:type="dxa"/>
            <w:tcBorders>
              <w:top w:val="nil"/>
              <w:left w:val="nil"/>
              <w:bottom w:val="single" w:sz="4" w:space="0" w:color="auto"/>
              <w:right w:val="single" w:sz="4" w:space="0" w:color="auto"/>
            </w:tcBorders>
            <w:shd w:val="clear" w:color="auto" w:fill="FFFF00"/>
            <w:noWrap/>
            <w:hideMark/>
          </w:tcPr>
          <w:p w14:paraId="1D7C61E7" w14:textId="3BBA1DDA" w:rsidR="00E52996" w:rsidRDefault="00E52996" w:rsidP="00364F98">
            <w:pPr>
              <w:jc w:val="center"/>
              <w:rPr>
                <w:rFonts w:ascii="Arial" w:hAnsi="Arial" w:cs="Arial"/>
                <w:sz w:val="20"/>
                <w:szCs w:val="20"/>
                <w:lang w:eastAsia="en-GB"/>
              </w:rPr>
            </w:pPr>
            <w:r>
              <w:rPr>
                <w:rFonts w:ascii="Arial" w:hAnsi="Arial" w:cs="Arial"/>
                <w:sz w:val="20"/>
                <w:szCs w:val="20"/>
                <w:lang w:eastAsia="en-GB"/>
              </w:rPr>
              <w:t>-3</w:t>
            </w:r>
            <w:r w:rsidR="00770263">
              <w:rPr>
                <w:rFonts w:ascii="Arial" w:hAnsi="Arial" w:cs="Arial"/>
                <w:sz w:val="20"/>
                <w:szCs w:val="20"/>
                <w:lang w:eastAsia="en-GB"/>
              </w:rPr>
              <w:t>*</w:t>
            </w:r>
          </w:p>
          <w:p w14:paraId="73CED812" w14:textId="055809CB" w:rsidR="00DC6AF4" w:rsidRPr="00DC6AF4" w:rsidRDefault="00E52996" w:rsidP="00364F98">
            <w:pPr>
              <w:jc w:val="center"/>
              <w:rPr>
                <w:rFonts w:ascii="Arial" w:hAnsi="Arial" w:cs="Arial"/>
                <w:color w:val="FF0000"/>
                <w:sz w:val="20"/>
                <w:szCs w:val="20"/>
                <w:lang w:eastAsia="en-GB"/>
              </w:rPr>
            </w:pPr>
            <w:r>
              <w:rPr>
                <w:rFonts w:ascii="Arial" w:hAnsi="Arial" w:cs="Arial"/>
                <w:sz w:val="20"/>
                <w:szCs w:val="20"/>
                <w:lang w:eastAsia="en-GB"/>
              </w:rPr>
              <w:t>(was 12)</w:t>
            </w:r>
          </w:p>
        </w:tc>
        <w:tc>
          <w:tcPr>
            <w:tcW w:w="2976" w:type="dxa"/>
            <w:tcBorders>
              <w:top w:val="nil"/>
              <w:left w:val="nil"/>
              <w:bottom w:val="single" w:sz="4" w:space="0" w:color="auto"/>
              <w:right w:val="single" w:sz="4" w:space="0" w:color="auto"/>
            </w:tcBorders>
            <w:shd w:val="clear" w:color="000000" w:fill="CCCCFF"/>
            <w:hideMark/>
          </w:tcPr>
          <w:p w14:paraId="61442C2A" w14:textId="77777777" w:rsidR="00DC6AF4" w:rsidRPr="00DC6AF4" w:rsidRDefault="00DC6AF4" w:rsidP="00DC6AF4">
            <w:pPr>
              <w:ind w:left="4"/>
              <w:rPr>
                <w:rFonts w:ascii="Arial" w:hAnsi="Arial" w:cs="Arial"/>
                <w:sz w:val="20"/>
                <w:szCs w:val="20"/>
                <w:lang w:eastAsia="en-GB"/>
              </w:rPr>
            </w:pPr>
            <w:r w:rsidRPr="00DC6AF4">
              <w:rPr>
                <w:rFonts w:ascii="Arial" w:hAnsi="Arial" w:cs="Arial"/>
                <w:sz w:val="20"/>
                <w:szCs w:val="20"/>
                <w:lang w:eastAsia="en-GB"/>
              </w:rPr>
              <w:t>Regular Financial governance reviews and report on its effectiveness.</w:t>
            </w:r>
          </w:p>
          <w:p w14:paraId="0F5F2A64" w14:textId="77777777" w:rsidR="00DC6AF4" w:rsidRPr="00DC6AF4" w:rsidRDefault="00DC6AF4" w:rsidP="00DC6AF4">
            <w:pPr>
              <w:ind w:left="4"/>
              <w:rPr>
                <w:rFonts w:ascii="Arial" w:hAnsi="Arial" w:cs="Arial"/>
                <w:sz w:val="20"/>
                <w:szCs w:val="20"/>
                <w:lang w:eastAsia="en-GB"/>
              </w:rPr>
            </w:pPr>
          </w:p>
          <w:p w14:paraId="50E9FDB7" w14:textId="27B0A582" w:rsidR="00DC6AF4" w:rsidRPr="00DC6AF4" w:rsidRDefault="00DC6AF4" w:rsidP="00DC6AF4">
            <w:pPr>
              <w:ind w:left="4"/>
              <w:rPr>
                <w:rFonts w:ascii="Arial" w:hAnsi="Arial" w:cs="Arial"/>
                <w:sz w:val="20"/>
                <w:szCs w:val="20"/>
                <w:lang w:eastAsia="en-GB"/>
              </w:rPr>
            </w:pPr>
            <w:r w:rsidRPr="00DC6AF4">
              <w:rPr>
                <w:rFonts w:ascii="Arial" w:hAnsi="Arial" w:cs="Arial"/>
                <w:sz w:val="20"/>
                <w:szCs w:val="20"/>
                <w:lang w:eastAsia="en-GB"/>
              </w:rPr>
              <w:t xml:space="preserve">Major partnership board </w:t>
            </w:r>
            <w:r w:rsidR="00B365C3" w:rsidRPr="00DC6AF4">
              <w:rPr>
                <w:rFonts w:ascii="Arial" w:hAnsi="Arial" w:cs="Arial"/>
                <w:sz w:val="20"/>
                <w:szCs w:val="20"/>
                <w:lang w:eastAsia="en-GB"/>
              </w:rPr>
              <w:t>presence.</w:t>
            </w:r>
            <w:r w:rsidRPr="00DC6AF4">
              <w:rPr>
                <w:rFonts w:ascii="Arial" w:hAnsi="Arial" w:cs="Arial"/>
                <w:sz w:val="20"/>
                <w:szCs w:val="20"/>
                <w:lang w:eastAsia="en-GB"/>
              </w:rPr>
              <w:t xml:space="preserve"> </w:t>
            </w:r>
          </w:p>
          <w:p w14:paraId="3BB748F2" w14:textId="77777777" w:rsidR="00DC6AF4" w:rsidRPr="00DC6AF4" w:rsidRDefault="00DC6AF4" w:rsidP="00DC6AF4">
            <w:pPr>
              <w:ind w:left="4"/>
              <w:rPr>
                <w:rFonts w:ascii="Arial" w:hAnsi="Arial" w:cs="Arial"/>
                <w:sz w:val="20"/>
                <w:szCs w:val="20"/>
                <w:lang w:eastAsia="en-GB"/>
              </w:rPr>
            </w:pPr>
          </w:p>
          <w:p w14:paraId="0176423C" w14:textId="77777777" w:rsidR="00DC6AF4" w:rsidRPr="00DC6AF4" w:rsidRDefault="00DC6AF4" w:rsidP="00DC6AF4">
            <w:pPr>
              <w:ind w:left="4"/>
              <w:rPr>
                <w:rFonts w:ascii="Arial" w:hAnsi="Arial" w:cs="Arial"/>
                <w:sz w:val="20"/>
                <w:szCs w:val="20"/>
                <w:lang w:eastAsia="en-GB"/>
              </w:rPr>
            </w:pPr>
            <w:r w:rsidRPr="00DC6AF4">
              <w:rPr>
                <w:rFonts w:ascii="Arial" w:hAnsi="Arial" w:cs="Arial"/>
                <w:sz w:val="20"/>
                <w:szCs w:val="20"/>
                <w:lang w:eastAsia="en-GB"/>
              </w:rPr>
              <w:t xml:space="preserve">Regular meetings formal and informal; Papers; Briefings </w:t>
            </w:r>
          </w:p>
          <w:p w14:paraId="30D7B4DD" w14:textId="77777777" w:rsidR="00DC6AF4" w:rsidRPr="00DC6AF4" w:rsidRDefault="00DC6AF4" w:rsidP="00DC6AF4">
            <w:pPr>
              <w:ind w:left="4"/>
              <w:rPr>
                <w:rFonts w:ascii="Arial" w:hAnsi="Arial" w:cs="Arial"/>
                <w:sz w:val="20"/>
                <w:szCs w:val="20"/>
                <w:lang w:eastAsia="en-GB"/>
              </w:rPr>
            </w:pPr>
            <w:r w:rsidRPr="00DC6AF4">
              <w:rPr>
                <w:rFonts w:ascii="Arial" w:hAnsi="Arial" w:cs="Arial"/>
                <w:sz w:val="20"/>
                <w:szCs w:val="20"/>
                <w:lang w:eastAsia="en-GB"/>
              </w:rPr>
              <w:t>Annual reports to                                                                                                  relevant Strategic Committee</w:t>
            </w:r>
          </w:p>
          <w:p w14:paraId="5E425D8C" w14:textId="77777777" w:rsidR="00DC6AF4" w:rsidRPr="00DC6AF4" w:rsidRDefault="00DC6AF4" w:rsidP="00DC6AF4">
            <w:pPr>
              <w:ind w:left="4"/>
              <w:rPr>
                <w:rFonts w:ascii="Arial" w:hAnsi="Arial" w:cs="Arial"/>
                <w:sz w:val="20"/>
                <w:szCs w:val="20"/>
                <w:lang w:eastAsia="en-GB"/>
              </w:rPr>
            </w:pPr>
            <w:r w:rsidRPr="00DC6AF4">
              <w:rPr>
                <w:rFonts w:ascii="Arial" w:hAnsi="Arial" w:cs="Arial"/>
                <w:sz w:val="20"/>
                <w:szCs w:val="20"/>
                <w:lang w:eastAsia="en-GB"/>
              </w:rPr>
              <w:t>Annual Review reported to Committee</w:t>
            </w:r>
          </w:p>
          <w:p w14:paraId="330BB258" w14:textId="77777777" w:rsidR="00DC6AF4" w:rsidRPr="00DC6AF4" w:rsidRDefault="00DC6AF4" w:rsidP="00DC6AF4">
            <w:pPr>
              <w:ind w:left="4"/>
              <w:rPr>
                <w:rFonts w:ascii="Arial" w:hAnsi="Arial" w:cs="Arial"/>
                <w:sz w:val="20"/>
                <w:szCs w:val="20"/>
                <w:lang w:eastAsia="en-GB"/>
              </w:rPr>
            </w:pPr>
          </w:p>
          <w:p w14:paraId="51B5EA3B" w14:textId="76915680" w:rsidR="00DC6AF4" w:rsidRPr="00DC6AF4" w:rsidRDefault="00DC6AF4" w:rsidP="002914D0">
            <w:pPr>
              <w:ind w:left="4"/>
              <w:rPr>
                <w:rFonts w:ascii="Arial" w:hAnsi="Arial" w:cs="Arial"/>
                <w:sz w:val="20"/>
                <w:szCs w:val="20"/>
                <w:lang w:eastAsia="en-GB"/>
              </w:rPr>
            </w:pPr>
            <w:r w:rsidRPr="00DC6AF4">
              <w:rPr>
                <w:rFonts w:ascii="Arial" w:hAnsi="Arial" w:cs="Arial"/>
                <w:sz w:val="20"/>
                <w:szCs w:val="20"/>
                <w:lang w:eastAsia="en-GB"/>
              </w:rPr>
              <w:lastRenderedPageBreak/>
              <w:t>Financial checks reviewed as part of review of Governance review.</w:t>
            </w:r>
          </w:p>
        </w:tc>
        <w:tc>
          <w:tcPr>
            <w:tcW w:w="1424" w:type="dxa"/>
            <w:tcBorders>
              <w:top w:val="nil"/>
              <w:left w:val="nil"/>
              <w:bottom w:val="single" w:sz="4" w:space="0" w:color="auto"/>
              <w:right w:val="single" w:sz="4" w:space="0" w:color="auto"/>
            </w:tcBorders>
            <w:shd w:val="clear" w:color="auto" w:fill="auto"/>
            <w:hideMark/>
          </w:tcPr>
          <w:p w14:paraId="4AE7ACE7" w14:textId="77777777" w:rsidR="00DC6AF4" w:rsidRPr="00DC6AF4" w:rsidRDefault="00DC6AF4" w:rsidP="00DC6AF4">
            <w:pPr>
              <w:rPr>
                <w:rFonts w:ascii="Arial" w:hAnsi="Arial" w:cs="Arial"/>
                <w:sz w:val="20"/>
                <w:szCs w:val="20"/>
                <w:lang w:eastAsia="en-GB"/>
              </w:rPr>
            </w:pPr>
            <w:r w:rsidRPr="00DC6AF4">
              <w:rPr>
                <w:rFonts w:ascii="Arial" w:hAnsi="Arial" w:cs="Arial"/>
                <w:sz w:val="20"/>
                <w:szCs w:val="20"/>
                <w:lang w:eastAsia="en-GB"/>
              </w:rPr>
              <w:lastRenderedPageBreak/>
              <w:t>Chief Financial Officer/CMT</w:t>
            </w:r>
          </w:p>
        </w:tc>
        <w:tc>
          <w:tcPr>
            <w:tcW w:w="2545" w:type="dxa"/>
            <w:tcBorders>
              <w:top w:val="nil"/>
              <w:left w:val="nil"/>
              <w:bottom w:val="single" w:sz="4" w:space="0" w:color="auto"/>
              <w:right w:val="single" w:sz="4" w:space="0" w:color="auto"/>
            </w:tcBorders>
            <w:shd w:val="clear" w:color="auto" w:fill="auto"/>
            <w:hideMark/>
          </w:tcPr>
          <w:p w14:paraId="34E10118" w14:textId="77777777" w:rsidR="00DC6AF4" w:rsidRPr="00DC6AF4" w:rsidRDefault="00DC6AF4" w:rsidP="00DC6AF4">
            <w:pPr>
              <w:numPr>
                <w:ilvl w:val="0"/>
                <w:numId w:val="18"/>
              </w:numPr>
              <w:spacing w:after="160" w:line="259" w:lineRule="auto"/>
              <w:ind w:left="170" w:hanging="141"/>
              <w:contextualSpacing/>
              <w:rPr>
                <w:rFonts w:ascii="Arial" w:hAnsi="Arial" w:cs="Arial"/>
                <w:sz w:val="20"/>
                <w:szCs w:val="20"/>
                <w:lang w:eastAsia="en-GB"/>
              </w:rPr>
            </w:pPr>
            <w:r w:rsidRPr="00DC6AF4">
              <w:rPr>
                <w:rFonts w:ascii="Arial" w:hAnsi="Arial" w:cs="Arial"/>
                <w:sz w:val="20"/>
                <w:szCs w:val="20"/>
                <w:lang w:eastAsia="en-GB"/>
              </w:rPr>
              <w:t xml:space="preserve">Highlight concerns at an early stage to CMT and relevant Directors.     </w:t>
            </w:r>
          </w:p>
          <w:p w14:paraId="36F3D421" w14:textId="5D291314" w:rsidR="00DC6AF4" w:rsidRPr="00DC6AF4" w:rsidRDefault="00DC6AF4" w:rsidP="00DC6AF4">
            <w:pPr>
              <w:numPr>
                <w:ilvl w:val="0"/>
                <w:numId w:val="18"/>
              </w:numPr>
              <w:spacing w:after="160" w:line="259" w:lineRule="auto"/>
              <w:ind w:left="170" w:hanging="141"/>
              <w:contextualSpacing/>
              <w:rPr>
                <w:rFonts w:ascii="Arial" w:hAnsi="Arial" w:cs="Arial"/>
                <w:sz w:val="20"/>
                <w:szCs w:val="20"/>
                <w:lang w:eastAsia="en-GB"/>
              </w:rPr>
            </w:pPr>
            <w:r w:rsidRPr="00DC6AF4">
              <w:rPr>
                <w:rFonts w:ascii="Arial" w:hAnsi="Arial" w:cs="Arial"/>
                <w:sz w:val="20"/>
                <w:szCs w:val="20"/>
                <w:lang w:eastAsia="en-GB"/>
              </w:rPr>
              <w:t xml:space="preserve">Support </w:t>
            </w:r>
            <w:r w:rsidRPr="00DC6AF4">
              <w:rPr>
                <w:rFonts w:ascii="Arial" w:hAnsi="Arial" w:cs="Arial"/>
                <w:sz w:val="20"/>
                <w:szCs w:val="20"/>
                <w:lang w:eastAsia="en-GB"/>
              </w:rPr>
              <w:br/>
              <w:t xml:space="preserve">Directors at Governance meeting.            </w:t>
            </w:r>
          </w:p>
        </w:tc>
        <w:tc>
          <w:tcPr>
            <w:tcW w:w="993" w:type="dxa"/>
            <w:tcBorders>
              <w:top w:val="nil"/>
              <w:left w:val="nil"/>
              <w:bottom w:val="single" w:sz="4" w:space="0" w:color="auto"/>
              <w:right w:val="single" w:sz="4" w:space="0" w:color="auto"/>
            </w:tcBorders>
            <w:shd w:val="clear" w:color="auto" w:fill="auto"/>
            <w:hideMark/>
          </w:tcPr>
          <w:p w14:paraId="431DCABB" w14:textId="77777777" w:rsidR="00DC6AF4" w:rsidRPr="00DC6AF4" w:rsidRDefault="00DC6AF4" w:rsidP="00DC6AF4">
            <w:pPr>
              <w:rPr>
                <w:rFonts w:ascii="Arial" w:hAnsi="Arial" w:cs="Arial"/>
                <w:sz w:val="20"/>
                <w:szCs w:val="20"/>
                <w:lang w:eastAsia="en-GB"/>
              </w:rPr>
            </w:pPr>
            <w:r w:rsidRPr="00DC6AF4">
              <w:rPr>
                <w:rFonts w:ascii="Arial" w:hAnsi="Arial" w:cs="Arial"/>
                <w:sz w:val="20"/>
                <w:szCs w:val="20"/>
                <w:lang w:eastAsia="en-GB"/>
              </w:rPr>
              <w:t>Oct-24</w:t>
            </w:r>
          </w:p>
        </w:tc>
      </w:tr>
    </w:tbl>
    <w:p w14:paraId="44EAB352" w14:textId="77777777" w:rsidR="00DC6AF4" w:rsidRDefault="00DC6AF4" w:rsidP="0001745E">
      <w:pPr>
        <w:tabs>
          <w:tab w:val="left" w:pos="7380"/>
        </w:tabs>
        <w:ind w:left="-142" w:firstLine="142"/>
        <w:jc w:val="both"/>
        <w:rPr>
          <w:rFonts w:ascii="Arial" w:hAnsi="Arial" w:cs="Arial"/>
        </w:rPr>
      </w:pPr>
    </w:p>
    <w:p w14:paraId="1C5F45C0" w14:textId="0E56E09E" w:rsidR="00DC6AF4" w:rsidRDefault="00770263" w:rsidP="0001745E">
      <w:pPr>
        <w:tabs>
          <w:tab w:val="left" w:pos="7380"/>
        </w:tabs>
        <w:ind w:left="-142" w:firstLine="142"/>
        <w:jc w:val="both"/>
        <w:rPr>
          <w:rFonts w:ascii="Arial" w:hAnsi="Arial" w:cs="Arial"/>
        </w:rPr>
      </w:pPr>
      <w:r>
        <w:rPr>
          <w:rFonts w:ascii="Arial" w:hAnsi="Arial" w:cs="Arial"/>
        </w:rPr>
        <w:t xml:space="preserve">* </w:t>
      </w:r>
      <w:r w:rsidRPr="00770263">
        <w:rPr>
          <w:rFonts w:ascii="Arial" w:hAnsi="Arial" w:cs="Arial"/>
          <w:sz w:val="22"/>
          <w:szCs w:val="22"/>
        </w:rPr>
        <w:t xml:space="preserve">Change in risk score reflects </w:t>
      </w:r>
      <w:r w:rsidR="00384296">
        <w:rPr>
          <w:rFonts w:ascii="Arial" w:hAnsi="Arial" w:cs="Arial"/>
          <w:sz w:val="22"/>
          <w:szCs w:val="22"/>
        </w:rPr>
        <w:t xml:space="preserve">that </w:t>
      </w:r>
      <w:r w:rsidRPr="00384296">
        <w:rPr>
          <w:rFonts w:ascii="Arial" w:hAnsi="Arial" w:cs="Arial"/>
          <w:sz w:val="22"/>
          <w:szCs w:val="22"/>
        </w:rPr>
        <w:t>a strengthened approach to managing arrangements with external partners has been implemented.</w:t>
      </w:r>
    </w:p>
    <w:p w14:paraId="31D4D940" w14:textId="77777777" w:rsidR="00BF472F" w:rsidRPr="00D03CEE" w:rsidRDefault="00BF472F" w:rsidP="00BF472F">
      <w:pPr>
        <w:ind w:hanging="426"/>
        <w:rPr>
          <w:rFonts w:ascii="Arial" w:hAnsi="Arial" w:cs="Arial"/>
          <w:sz w:val="28"/>
          <w:szCs w:val="28"/>
          <w:u w:val="single"/>
        </w:rPr>
      </w:pPr>
      <w:r w:rsidRPr="00D03CEE">
        <w:rPr>
          <w:rFonts w:ascii="Arial" w:hAnsi="Arial" w:cs="Arial"/>
          <w:sz w:val="28"/>
          <w:szCs w:val="28"/>
          <w:u w:val="single"/>
        </w:rPr>
        <w:t xml:space="preserve">Legend </w:t>
      </w:r>
    </w:p>
    <w:p w14:paraId="3C4FFCE9" w14:textId="77777777" w:rsidR="00DC6AF4" w:rsidRDefault="00DC6AF4" w:rsidP="0001745E">
      <w:pPr>
        <w:tabs>
          <w:tab w:val="left" w:pos="7380"/>
        </w:tabs>
        <w:ind w:left="-142" w:firstLine="142"/>
        <w:jc w:val="both"/>
        <w:rPr>
          <w:rFonts w:ascii="Arial" w:hAnsi="Arial" w:cs="Arial"/>
        </w:rPr>
      </w:pPr>
    </w:p>
    <w:tbl>
      <w:tblPr>
        <w:tblStyle w:val="TableGrid"/>
        <w:tblW w:w="9498" w:type="dxa"/>
        <w:tblInd w:w="-426" w:type="dxa"/>
        <w:tblLook w:val="04A0" w:firstRow="1" w:lastRow="0" w:firstColumn="1" w:lastColumn="0" w:noHBand="0" w:noVBand="1"/>
      </w:tblPr>
      <w:tblGrid>
        <w:gridCol w:w="425"/>
        <w:gridCol w:w="9073"/>
      </w:tblGrid>
      <w:tr w:rsidR="00BF472F" w14:paraId="355A4BDD" w14:textId="77777777" w:rsidTr="00915361">
        <w:trPr>
          <w:trHeight w:val="283"/>
        </w:trPr>
        <w:tc>
          <w:tcPr>
            <w:tcW w:w="425" w:type="dxa"/>
            <w:tcBorders>
              <w:top w:val="nil"/>
              <w:left w:val="nil"/>
              <w:bottom w:val="nil"/>
              <w:right w:val="nil"/>
            </w:tcBorders>
            <w:shd w:val="clear" w:color="auto" w:fill="FF0000"/>
          </w:tcPr>
          <w:p w14:paraId="6DEC4A6A" w14:textId="77777777" w:rsidR="00BF472F" w:rsidRDefault="00BF472F" w:rsidP="00915361">
            <w:pPr>
              <w:tabs>
                <w:tab w:val="left" w:pos="4697"/>
              </w:tabs>
            </w:pPr>
          </w:p>
        </w:tc>
        <w:tc>
          <w:tcPr>
            <w:tcW w:w="9073" w:type="dxa"/>
            <w:tcBorders>
              <w:top w:val="nil"/>
              <w:left w:val="nil"/>
              <w:bottom w:val="nil"/>
              <w:right w:val="nil"/>
            </w:tcBorders>
          </w:tcPr>
          <w:p w14:paraId="1CEFC4B6" w14:textId="77777777" w:rsidR="00BF472F" w:rsidRPr="003C79C2" w:rsidRDefault="00BF472F" w:rsidP="00915361">
            <w:pPr>
              <w:rPr>
                <w:rFonts w:ascii="Arial" w:hAnsi="Arial" w:cs="Arial"/>
                <w:b/>
                <w:bCs/>
                <w:sz w:val="22"/>
                <w:szCs w:val="22"/>
              </w:rPr>
            </w:pPr>
            <w:r>
              <w:rPr>
                <w:rFonts w:ascii="Arial" w:hAnsi="Arial" w:cs="Arial"/>
                <w:b/>
                <w:bCs/>
                <w:sz w:val="22"/>
                <w:szCs w:val="22"/>
              </w:rPr>
              <w:t xml:space="preserve">Red - Very High Risk, score between 16-25: </w:t>
            </w:r>
            <w:r w:rsidRPr="003C79C2">
              <w:rPr>
                <w:rFonts w:ascii="Arial" w:hAnsi="Arial" w:cs="Arial"/>
                <w:b/>
                <w:bCs/>
                <w:sz w:val="22"/>
                <w:szCs w:val="22"/>
              </w:rPr>
              <w:t xml:space="preserve">Requires Active Management </w:t>
            </w:r>
          </w:p>
        </w:tc>
      </w:tr>
      <w:tr w:rsidR="00BF472F" w14:paraId="3D45717D" w14:textId="77777777" w:rsidTr="00915361">
        <w:trPr>
          <w:trHeight w:val="568"/>
        </w:trPr>
        <w:tc>
          <w:tcPr>
            <w:tcW w:w="425" w:type="dxa"/>
            <w:tcBorders>
              <w:top w:val="nil"/>
              <w:left w:val="nil"/>
              <w:bottom w:val="nil"/>
              <w:right w:val="nil"/>
            </w:tcBorders>
          </w:tcPr>
          <w:p w14:paraId="641D3DA4" w14:textId="77777777" w:rsidR="00BF472F" w:rsidRDefault="00BF472F" w:rsidP="00915361">
            <w:pPr>
              <w:tabs>
                <w:tab w:val="left" w:pos="4697"/>
              </w:tabs>
            </w:pPr>
          </w:p>
        </w:tc>
        <w:tc>
          <w:tcPr>
            <w:tcW w:w="9073" w:type="dxa"/>
            <w:tcBorders>
              <w:top w:val="nil"/>
              <w:left w:val="nil"/>
              <w:bottom w:val="nil"/>
              <w:right w:val="nil"/>
            </w:tcBorders>
          </w:tcPr>
          <w:p w14:paraId="50D2AD0B" w14:textId="77777777" w:rsidR="00BF472F" w:rsidRPr="002C324C" w:rsidRDefault="00BF472F" w:rsidP="00915361">
            <w:pPr>
              <w:rPr>
                <w:sz w:val="20"/>
                <w:szCs w:val="20"/>
              </w:rPr>
            </w:pPr>
            <w:r w:rsidRPr="002C324C">
              <w:rPr>
                <w:rFonts w:ascii="Arial" w:hAnsi="Arial" w:cs="Arial"/>
                <w:sz w:val="20"/>
                <w:szCs w:val="20"/>
              </w:rPr>
              <w:t>High impact/high likelihood: risk requires active management to manage down and maintain exposure at an acceptable level.</w:t>
            </w:r>
          </w:p>
        </w:tc>
      </w:tr>
      <w:tr w:rsidR="00BF472F" w14:paraId="33643A7E" w14:textId="77777777" w:rsidTr="00915361">
        <w:trPr>
          <w:trHeight w:val="283"/>
        </w:trPr>
        <w:tc>
          <w:tcPr>
            <w:tcW w:w="425" w:type="dxa"/>
            <w:tcBorders>
              <w:top w:val="nil"/>
              <w:left w:val="nil"/>
              <w:bottom w:val="nil"/>
              <w:right w:val="nil"/>
            </w:tcBorders>
            <w:shd w:val="clear" w:color="auto" w:fill="FF6600"/>
          </w:tcPr>
          <w:p w14:paraId="2C1F90DE" w14:textId="77777777" w:rsidR="00BF472F" w:rsidRDefault="00BF472F" w:rsidP="00915361">
            <w:pPr>
              <w:tabs>
                <w:tab w:val="left" w:pos="4697"/>
              </w:tabs>
            </w:pPr>
          </w:p>
        </w:tc>
        <w:tc>
          <w:tcPr>
            <w:tcW w:w="9073" w:type="dxa"/>
            <w:tcBorders>
              <w:top w:val="nil"/>
              <w:left w:val="nil"/>
              <w:bottom w:val="nil"/>
              <w:right w:val="nil"/>
            </w:tcBorders>
          </w:tcPr>
          <w:p w14:paraId="520560ED" w14:textId="77777777" w:rsidR="00BF472F" w:rsidRPr="003C79C2" w:rsidRDefault="00BF472F" w:rsidP="00915361">
            <w:pPr>
              <w:tabs>
                <w:tab w:val="left" w:pos="4697"/>
              </w:tabs>
              <w:rPr>
                <w:rFonts w:ascii="Arial" w:hAnsi="Arial" w:cs="Arial"/>
                <w:b/>
                <w:bCs/>
                <w:sz w:val="22"/>
                <w:szCs w:val="22"/>
              </w:rPr>
            </w:pPr>
            <w:r>
              <w:rPr>
                <w:rFonts w:ascii="Arial" w:hAnsi="Arial" w:cs="Arial"/>
                <w:b/>
                <w:bCs/>
                <w:sz w:val="22"/>
                <w:szCs w:val="22"/>
              </w:rPr>
              <w:t xml:space="preserve">Amber - High Risk score between 10-15: </w:t>
            </w:r>
            <w:r w:rsidRPr="003C79C2">
              <w:rPr>
                <w:rFonts w:ascii="Arial" w:hAnsi="Arial" w:cs="Arial"/>
                <w:b/>
                <w:bCs/>
                <w:sz w:val="22"/>
                <w:szCs w:val="22"/>
              </w:rPr>
              <w:t xml:space="preserve">Contingency Plans </w:t>
            </w:r>
          </w:p>
        </w:tc>
      </w:tr>
      <w:tr w:rsidR="00BF472F" w14:paraId="5C9F87F5" w14:textId="77777777" w:rsidTr="00915361">
        <w:trPr>
          <w:trHeight w:val="567"/>
        </w:trPr>
        <w:tc>
          <w:tcPr>
            <w:tcW w:w="425" w:type="dxa"/>
            <w:tcBorders>
              <w:top w:val="nil"/>
              <w:left w:val="nil"/>
              <w:bottom w:val="nil"/>
              <w:right w:val="nil"/>
            </w:tcBorders>
          </w:tcPr>
          <w:p w14:paraId="2724B7CF" w14:textId="77777777" w:rsidR="00BF472F" w:rsidRDefault="00BF472F" w:rsidP="00915361">
            <w:pPr>
              <w:tabs>
                <w:tab w:val="left" w:pos="4697"/>
              </w:tabs>
            </w:pPr>
          </w:p>
        </w:tc>
        <w:tc>
          <w:tcPr>
            <w:tcW w:w="9073" w:type="dxa"/>
            <w:tcBorders>
              <w:top w:val="nil"/>
              <w:left w:val="nil"/>
              <w:bottom w:val="nil"/>
              <w:right w:val="nil"/>
            </w:tcBorders>
          </w:tcPr>
          <w:p w14:paraId="46AC5757" w14:textId="77777777" w:rsidR="00BF472F" w:rsidRPr="002C324C" w:rsidRDefault="00BF472F" w:rsidP="00915361">
            <w:pPr>
              <w:rPr>
                <w:sz w:val="20"/>
                <w:szCs w:val="20"/>
              </w:rPr>
            </w:pPr>
            <w:r w:rsidRPr="002C324C">
              <w:rPr>
                <w:rFonts w:ascii="Arial" w:hAnsi="Arial" w:cs="Arial"/>
                <w:sz w:val="20"/>
                <w:szCs w:val="20"/>
              </w:rPr>
              <w:t>A robust contingency plan may suffice together with early warning mechanisms to detect any deviation from plan.</w:t>
            </w:r>
          </w:p>
        </w:tc>
      </w:tr>
      <w:tr w:rsidR="00BF472F" w14:paraId="72E58D93" w14:textId="77777777" w:rsidTr="00915361">
        <w:trPr>
          <w:trHeight w:val="283"/>
        </w:trPr>
        <w:tc>
          <w:tcPr>
            <w:tcW w:w="425" w:type="dxa"/>
            <w:tcBorders>
              <w:top w:val="nil"/>
              <w:left w:val="nil"/>
              <w:bottom w:val="nil"/>
              <w:right w:val="nil"/>
            </w:tcBorders>
            <w:shd w:val="clear" w:color="auto" w:fill="FFFF00"/>
          </w:tcPr>
          <w:p w14:paraId="6F2FBCA9" w14:textId="77777777" w:rsidR="00BF472F" w:rsidRDefault="00BF472F" w:rsidP="00915361">
            <w:pPr>
              <w:tabs>
                <w:tab w:val="left" w:pos="4697"/>
              </w:tabs>
            </w:pPr>
          </w:p>
        </w:tc>
        <w:tc>
          <w:tcPr>
            <w:tcW w:w="9073" w:type="dxa"/>
            <w:tcBorders>
              <w:top w:val="nil"/>
              <w:left w:val="nil"/>
              <w:bottom w:val="nil"/>
              <w:right w:val="nil"/>
            </w:tcBorders>
          </w:tcPr>
          <w:p w14:paraId="15658680" w14:textId="77777777" w:rsidR="00BF472F" w:rsidRPr="003C79C2" w:rsidRDefault="00BF472F" w:rsidP="00915361">
            <w:pPr>
              <w:tabs>
                <w:tab w:val="left" w:pos="4697"/>
              </w:tabs>
              <w:rPr>
                <w:rFonts w:ascii="Arial" w:hAnsi="Arial" w:cs="Arial"/>
                <w:b/>
                <w:bCs/>
                <w:sz w:val="22"/>
                <w:szCs w:val="22"/>
              </w:rPr>
            </w:pPr>
            <w:r>
              <w:rPr>
                <w:rFonts w:ascii="Arial" w:hAnsi="Arial" w:cs="Arial"/>
                <w:b/>
                <w:bCs/>
                <w:sz w:val="22"/>
                <w:szCs w:val="22"/>
              </w:rPr>
              <w:t>Yellow – Medium Risk, score between 5 – 9: G</w:t>
            </w:r>
            <w:r w:rsidRPr="003C79C2">
              <w:rPr>
                <w:rFonts w:ascii="Arial" w:hAnsi="Arial" w:cs="Arial"/>
                <w:b/>
                <w:bCs/>
                <w:sz w:val="22"/>
                <w:szCs w:val="22"/>
              </w:rPr>
              <w:t xml:space="preserve">ood Housekeeping </w:t>
            </w:r>
          </w:p>
        </w:tc>
      </w:tr>
      <w:tr w:rsidR="00BF472F" w14:paraId="3F6137A5" w14:textId="77777777" w:rsidTr="00915361">
        <w:trPr>
          <w:trHeight w:val="567"/>
        </w:trPr>
        <w:tc>
          <w:tcPr>
            <w:tcW w:w="425" w:type="dxa"/>
            <w:tcBorders>
              <w:top w:val="nil"/>
              <w:left w:val="nil"/>
              <w:bottom w:val="nil"/>
              <w:right w:val="nil"/>
            </w:tcBorders>
          </w:tcPr>
          <w:p w14:paraId="6B753FA1" w14:textId="77777777" w:rsidR="00BF472F" w:rsidRDefault="00BF472F" w:rsidP="00915361">
            <w:pPr>
              <w:tabs>
                <w:tab w:val="left" w:pos="4697"/>
              </w:tabs>
            </w:pPr>
          </w:p>
        </w:tc>
        <w:tc>
          <w:tcPr>
            <w:tcW w:w="9073" w:type="dxa"/>
            <w:tcBorders>
              <w:top w:val="nil"/>
              <w:left w:val="nil"/>
              <w:bottom w:val="nil"/>
              <w:right w:val="nil"/>
            </w:tcBorders>
          </w:tcPr>
          <w:p w14:paraId="0C16EDD1" w14:textId="77777777" w:rsidR="00BF472F" w:rsidRPr="002C324C" w:rsidRDefault="00BF472F" w:rsidP="00915361">
            <w:pPr>
              <w:rPr>
                <w:rFonts w:ascii="Arial" w:hAnsi="Arial" w:cs="Arial"/>
                <w:sz w:val="20"/>
                <w:szCs w:val="20"/>
              </w:rPr>
            </w:pPr>
            <w:r w:rsidRPr="002C324C">
              <w:rPr>
                <w:rFonts w:ascii="Arial" w:hAnsi="Arial" w:cs="Arial"/>
                <w:sz w:val="20"/>
                <w:szCs w:val="20"/>
              </w:rPr>
              <w:t>May require some risk mitigation to reduce likelihood if this can be done cost effectively, but good housekeeping to ensure the impact remains low should be adequate.  Reassess frequently to ensure conditions remain the same.</w:t>
            </w:r>
          </w:p>
          <w:p w14:paraId="66AE14CF" w14:textId="77777777" w:rsidR="00BF472F" w:rsidRPr="002C324C" w:rsidRDefault="00BF472F" w:rsidP="00915361">
            <w:pPr>
              <w:rPr>
                <w:sz w:val="20"/>
                <w:szCs w:val="20"/>
              </w:rPr>
            </w:pPr>
          </w:p>
        </w:tc>
      </w:tr>
      <w:tr w:rsidR="00BF472F" w14:paraId="5AAAE28E" w14:textId="77777777" w:rsidTr="00915361">
        <w:trPr>
          <w:trHeight w:val="283"/>
        </w:trPr>
        <w:tc>
          <w:tcPr>
            <w:tcW w:w="425" w:type="dxa"/>
            <w:tcBorders>
              <w:top w:val="nil"/>
              <w:left w:val="nil"/>
              <w:bottom w:val="nil"/>
              <w:right w:val="nil"/>
            </w:tcBorders>
            <w:shd w:val="clear" w:color="auto" w:fill="00B050"/>
          </w:tcPr>
          <w:p w14:paraId="0FA084BE" w14:textId="77777777" w:rsidR="00BF472F" w:rsidRDefault="00BF472F" w:rsidP="00915361">
            <w:pPr>
              <w:tabs>
                <w:tab w:val="left" w:pos="4697"/>
              </w:tabs>
            </w:pPr>
          </w:p>
        </w:tc>
        <w:tc>
          <w:tcPr>
            <w:tcW w:w="9073" w:type="dxa"/>
            <w:tcBorders>
              <w:top w:val="nil"/>
              <w:left w:val="nil"/>
              <w:bottom w:val="nil"/>
              <w:right w:val="nil"/>
            </w:tcBorders>
          </w:tcPr>
          <w:p w14:paraId="1C1131A9" w14:textId="77777777" w:rsidR="00BF472F" w:rsidRPr="003C79C2" w:rsidRDefault="00BF472F" w:rsidP="00915361">
            <w:pPr>
              <w:tabs>
                <w:tab w:val="left" w:pos="4697"/>
              </w:tabs>
              <w:rPr>
                <w:rFonts w:ascii="Arial" w:hAnsi="Arial" w:cs="Arial"/>
                <w:b/>
                <w:bCs/>
                <w:sz w:val="22"/>
                <w:szCs w:val="22"/>
              </w:rPr>
            </w:pPr>
            <w:r>
              <w:rPr>
                <w:rFonts w:ascii="Arial" w:hAnsi="Arial" w:cs="Arial"/>
                <w:b/>
                <w:bCs/>
                <w:sz w:val="22"/>
                <w:szCs w:val="22"/>
              </w:rPr>
              <w:t xml:space="preserve">Green – Low Risk, score between 1-4:  </w:t>
            </w:r>
            <w:r w:rsidRPr="003C79C2">
              <w:rPr>
                <w:rFonts w:ascii="Arial" w:hAnsi="Arial" w:cs="Arial"/>
                <w:b/>
                <w:bCs/>
                <w:sz w:val="22"/>
                <w:szCs w:val="22"/>
              </w:rPr>
              <w:t xml:space="preserve">Review Periodically </w:t>
            </w:r>
          </w:p>
        </w:tc>
      </w:tr>
      <w:tr w:rsidR="00BF472F" w14:paraId="478EE515" w14:textId="77777777" w:rsidTr="00915361">
        <w:trPr>
          <w:trHeight w:val="567"/>
        </w:trPr>
        <w:tc>
          <w:tcPr>
            <w:tcW w:w="425" w:type="dxa"/>
            <w:tcBorders>
              <w:top w:val="nil"/>
              <w:left w:val="nil"/>
              <w:bottom w:val="nil"/>
              <w:right w:val="nil"/>
            </w:tcBorders>
          </w:tcPr>
          <w:p w14:paraId="68C24A55" w14:textId="77777777" w:rsidR="00BF472F" w:rsidRDefault="00BF472F" w:rsidP="00915361">
            <w:pPr>
              <w:tabs>
                <w:tab w:val="left" w:pos="4697"/>
              </w:tabs>
            </w:pPr>
          </w:p>
        </w:tc>
        <w:tc>
          <w:tcPr>
            <w:tcW w:w="9073" w:type="dxa"/>
            <w:tcBorders>
              <w:top w:val="nil"/>
              <w:left w:val="nil"/>
              <w:bottom w:val="nil"/>
              <w:right w:val="nil"/>
            </w:tcBorders>
          </w:tcPr>
          <w:p w14:paraId="00AA9C8A" w14:textId="77777777" w:rsidR="00BF472F" w:rsidRPr="002C324C" w:rsidRDefault="00BF472F" w:rsidP="00915361">
            <w:pPr>
              <w:rPr>
                <w:rFonts w:ascii="Arial" w:hAnsi="Arial" w:cs="Arial"/>
                <w:sz w:val="20"/>
                <w:szCs w:val="20"/>
              </w:rPr>
            </w:pPr>
            <w:r w:rsidRPr="002C324C">
              <w:rPr>
                <w:rFonts w:ascii="Arial" w:hAnsi="Arial" w:cs="Arial"/>
                <w:sz w:val="20"/>
                <w:szCs w:val="20"/>
              </w:rPr>
              <w:t>Risks are unlikely to require mitigating actions</w:t>
            </w:r>
            <w:r>
              <w:rPr>
                <w:rFonts w:ascii="Arial" w:hAnsi="Arial" w:cs="Arial"/>
                <w:sz w:val="20"/>
                <w:szCs w:val="20"/>
              </w:rPr>
              <w:t>,</w:t>
            </w:r>
            <w:r w:rsidRPr="002C324C">
              <w:rPr>
                <w:rFonts w:ascii="Arial" w:hAnsi="Arial" w:cs="Arial"/>
                <w:sz w:val="20"/>
                <w:szCs w:val="20"/>
              </w:rPr>
              <w:t xml:space="preserve"> but status should be reviewed frequently to ensure conditions have not changed.</w:t>
            </w:r>
          </w:p>
          <w:p w14:paraId="2C43FEB3" w14:textId="77777777" w:rsidR="00BF472F" w:rsidRPr="002C324C" w:rsidRDefault="00BF472F" w:rsidP="00915361">
            <w:pPr>
              <w:tabs>
                <w:tab w:val="left" w:pos="4697"/>
              </w:tabs>
              <w:rPr>
                <w:sz w:val="20"/>
                <w:szCs w:val="20"/>
              </w:rPr>
            </w:pPr>
          </w:p>
        </w:tc>
      </w:tr>
    </w:tbl>
    <w:p w14:paraId="70536CF4" w14:textId="77777777" w:rsidR="00BF472F" w:rsidRDefault="00BF472F" w:rsidP="00BF472F">
      <w:pPr>
        <w:tabs>
          <w:tab w:val="left" w:pos="7380"/>
        </w:tabs>
        <w:ind w:left="-142" w:hanging="425"/>
        <w:jc w:val="both"/>
        <w:rPr>
          <w:rFonts w:ascii="Arial" w:hAnsi="Arial" w:cs="Arial"/>
        </w:rPr>
      </w:pPr>
    </w:p>
    <w:p w14:paraId="7DDABD2E" w14:textId="77777777" w:rsidR="00DC6AF4" w:rsidRDefault="00DC6AF4" w:rsidP="0001745E">
      <w:pPr>
        <w:tabs>
          <w:tab w:val="left" w:pos="7380"/>
        </w:tabs>
        <w:ind w:left="-142" w:firstLine="142"/>
        <w:jc w:val="both"/>
      </w:pPr>
    </w:p>
    <w:p w14:paraId="3112149C" w14:textId="77777777" w:rsidR="001C41E3" w:rsidRDefault="001C41E3" w:rsidP="00C372F6"/>
    <w:p w14:paraId="7EE656AC" w14:textId="77777777" w:rsidR="00C372F6" w:rsidRDefault="00C372F6" w:rsidP="004A4D86">
      <w:pPr>
        <w:tabs>
          <w:tab w:val="left" w:pos="7380"/>
        </w:tabs>
        <w:jc w:val="both"/>
        <w:rPr>
          <w:rFonts w:ascii="Arial" w:hAnsi="Arial" w:cs="Arial"/>
        </w:rPr>
      </w:pPr>
    </w:p>
    <w:p w14:paraId="642B7D99" w14:textId="77777777" w:rsidR="004A4D86" w:rsidRDefault="004A4D86" w:rsidP="004A4D86">
      <w:pPr>
        <w:tabs>
          <w:tab w:val="left" w:pos="4697"/>
        </w:tabs>
      </w:pPr>
      <w:r>
        <w:tab/>
      </w:r>
    </w:p>
    <w:p w14:paraId="737E4B3E" w14:textId="77777777" w:rsidR="004A4D86" w:rsidRDefault="004A4D86" w:rsidP="004A4D86">
      <w:pPr>
        <w:sectPr w:rsidR="004A4D86" w:rsidSect="00B27920">
          <w:footerReference w:type="default" r:id="rId23"/>
          <w:pgSz w:w="16838" w:h="11906" w:orient="landscape"/>
          <w:pgMar w:top="1440" w:right="1440" w:bottom="709" w:left="1440" w:header="709" w:footer="709" w:gutter="0"/>
          <w:cols w:space="708"/>
          <w:docGrid w:linePitch="360"/>
        </w:sectPr>
      </w:pPr>
    </w:p>
    <w:p w14:paraId="4F19829B" w14:textId="77777777" w:rsidR="004A4D86" w:rsidRDefault="004A4D86" w:rsidP="004A4D86">
      <w:pPr>
        <w:pStyle w:val="Heading2"/>
        <w:rPr>
          <w:color w:val="006699"/>
          <w:sz w:val="28"/>
          <w:szCs w:val="28"/>
        </w:rPr>
      </w:pPr>
      <w:r>
        <w:rPr>
          <w:color w:val="006699"/>
          <w:sz w:val="28"/>
          <w:szCs w:val="28"/>
        </w:rPr>
        <w:lastRenderedPageBreak/>
        <w:t xml:space="preserve">Monitoring and Reporting </w:t>
      </w:r>
    </w:p>
    <w:p w14:paraId="20B46288" w14:textId="77777777" w:rsidR="004A4D86" w:rsidRDefault="004A4D86" w:rsidP="004A4D86">
      <w:pPr>
        <w:rPr>
          <w:rFonts w:ascii="Arial" w:hAnsi="Arial" w:cs="Arial"/>
          <w:bCs/>
        </w:rPr>
      </w:pPr>
    </w:p>
    <w:p w14:paraId="4334B64D" w14:textId="77777777" w:rsidR="004A4D86" w:rsidRPr="006151D5" w:rsidRDefault="004A4D86" w:rsidP="004A4D86">
      <w:pPr>
        <w:rPr>
          <w:rFonts w:ascii="Arial" w:hAnsi="Arial" w:cs="Arial"/>
          <w:bCs/>
          <w:sz w:val="22"/>
          <w:szCs w:val="22"/>
        </w:rPr>
      </w:pPr>
      <w:r w:rsidRPr="006151D5">
        <w:rPr>
          <w:rFonts w:ascii="Arial" w:hAnsi="Arial" w:cs="Arial"/>
          <w:bCs/>
          <w:sz w:val="22"/>
          <w:szCs w:val="22"/>
        </w:rPr>
        <w:t xml:space="preserve">Inverclyde Council is committed to ensuring that accountability, </w:t>
      </w:r>
      <w:proofErr w:type="gramStart"/>
      <w:r w:rsidRPr="006151D5">
        <w:rPr>
          <w:rFonts w:ascii="Arial" w:hAnsi="Arial" w:cs="Arial"/>
          <w:bCs/>
          <w:sz w:val="22"/>
          <w:szCs w:val="22"/>
        </w:rPr>
        <w:t>transparency</w:t>
      </w:r>
      <w:proofErr w:type="gramEnd"/>
      <w:r w:rsidRPr="006151D5">
        <w:rPr>
          <w:rFonts w:ascii="Arial" w:hAnsi="Arial" w:cs="Arial"/>
          <w:bCs/>
          <w:sz w:val="22"/>
          <w:szCs w:val="22"/>
        </w:rPr>
        <w:t xml:space="preserve"> and openness is embedded throughout the organisation and in our public performance reporting.  </w:t>
      </w:r>
    </w:p>
    <w:p w14:paraId="19F82893" w14:textId="77777777" w:rsidR="00811D3A" w:rsidRPr="006151D5" w:rsidRDefault="00811D3A" w:rsidP="004A4D86">
      <w:pPr>
        <w:rPr>
          <w:rFonts w:ascii="Arial" w:hAnsi="Arial" w:cs="Arial"/>
          <w:bCs/>
          <w:sz w:val="22"/>
          <w:szCs w:val="22"/>
        </w:rPr>
      </w:pPr>
    </w:p>
    <w:p w14:paraId="584278F8" w14:textId="407D6C9A" w:rsidR="004A4D86" w:rsidRPr="006151D5" w:rsidRDefault="004A4D86" w:rsidP="004A4D86">
      <w:pPr>
        <w:rPr>
          <w:rFonts w:ascii="Arial" w:hAnsi="Arial" w:cs="Arial"/>
          <w:bCs/>
          <w:sz w:val="22"/>
          <w:szCs w:val="22"/>
        </w:rPr>
      </w:pPr>
      <w:r w:rsidRPr="006151D5">
        <w:rPr>
          <w:rFonts w:ascii="Arial" w:hAnsi="Arial" w:cs="Arial"/>
          <w:sz w:val="22"/>
          <w:szCs w:val="22"/>
        </w:rPr>
        <w:t xml:space="preserve">Progress on the delivery of this Plan is monitored using the Council’s performance management system, Pentana, which </w:t>
      </w:r>
      <w:r w:rsidRPr="006151D5">
        <w:rPr>
          <w:rFonts w:ascii="Arial" w:hAnsi="Arial" w:cs="Arial"/>
          <w:bCs/>
          <w:sz w:val="22"/>
          <w:szCs w:val="22"/>
        </w:rPr>
        <w:t xml:space="preserve">monitors Actions, KPIs and Risks.  Progress reports will continue to be presented to every second Committee meeting for scrutiny and published on the Council’s website.   </w:t>
      </w:r>
    </w:p>
    <w:p w14:paraId="13A456ED" w14:textId="77777777" w:rsidR="00811D3A" w:rsidRPr="006151D5" w:rsidRDefault="00811D3A" w:rsidP="004A4D86">
      <w:pPr>
        <w:rPr>
          <w:rFonts w:ascii="Arial" w:hAnsi="Arial" w:cs="Arial"/>
          <w:sz w:val="22"/>
          <w:szCs w:val="22"/>
        </w:rPr>
      </w:pPr>
    </w:p>
    <w:p w14:paraId="0927A980" w14:textId="77777777" w:rsidR="004A4D86" w:rsidRPr="006151D5" w:rsidRDefault="004A4D86" w:rsidP="004A4D86">
      <w:pPr>
        <w:rPr>
          <w:rStyle w:val="Hyperlink"/>
          <w:rFonts w:ascii="Arial" w:hAnsi="Arial" w:cs="Arial"/>
          <w:sz w:val="22"/>
          <w:szCs w:val="22"/>
        </w:rPr>
      </w:pPr>
      <w:r w:rsidRPr="006151D5">
        <w:rPr>
          <w:rFonts w:ascii="Arial" w:hAnsi="Arial" w:cs="Arial"/>
          <w:bCs/>
          <w:sz w:val="22"/>
          <w:szCs w:val="22"/>
        </w:rPr>
        <w:t xml:space="preserve">These reports and a range of other performance information is published here: </w:t>
      </w:r>
      <w:hyperlink r:id="rId24" w:history="1">
        <w:r w:rsidRPr="006151D5">
          <w:rPr>
            <w:rStyle w:val="Hyperlink"/>
            <w:rFonts w:ascii="Arial" w:hAnsi="Arial" w:cs="Arial"/>
            <w:sz w:val="22"/>
            <w:szCs w:val="22"/>
          </w:rPr>
          <w:t>https://www.inverclyde.gov.uk/council-and-government/performance</w:t>
        </w:r>
      </w:hyperlink>
    </w:p>
    <w:p w14:paraId="519E3A16" w14:textId="77777777" w:rsidR="004A4D86" w:rsidRDefault="004A4D86" w:rsidP="004A4D86">
      <w:pPr>
        <w:tabs>
          <w:tab w:val="left" w:pos="6090"/>
        </w:tabs>
        <w:rPr>
          <w:rFonts w:asciiTheme="majorHAnsi" w:hAnsiTheme="majorHAnsi" w:cstheme="majorHAnsi"/>
        </w:rPr>
      </w:pPr>
    </w:p>
    <w:p w14:paraId="3E274CBD" w14:textId="77777777" w:rsidR="004A4D86" w:rsidRDefault="004A4D86" w:rsidP="004A4D86"/>
    <w:p w14:paraId="04B7B3F9" w14:textId="77777777" w:rsidR="004A4D86" w:rsidRPr="00BB5C69" w:rsidRDefault="004A4D86" w:rsidP="004A4D86">
      <w:pPr>
        <w:tabs>
          <w:tab w:val="left" w:pos="3756"/>
        </w:tabs>
        <w:rPr>
          <w:rFonts w:asciiTheme="majorHAnsi" w:hAnsiTheme="majorHAnsi" w:cstheme="majorHAnsi"/>
        </w:rPr>
      </w:pPr>
      <w:r>
        <w:rPr>
          <w:rFonts w:asciiTheme="majorHAnsi" w:hAnsiTheme="majorHAnsi" w:cstheme="majorHAnsi"/>
        </w:rPr>
        <w:tab/>
      </w:r>
    </w:p>
    <w:p w14:paraId="7A74FE8E" w14:textId="77777777" w:rsidR="00D177E7" w:rsidRPr="00D177E7" w:rsidRDefault="00D177E7" w:rsidP="00D177E7"/>
    <w:p w14:paraId="7835595E" w14:textId="77777777" w:rsidR="00D177E7" w:rsidRPr="00D177E7" w:rsidRDefault="00D177E7" w:rsidP="00D177E7"/>
    <w:p w14:paraId="265FA9B9" w14:textId="77777777" w:rsidR="00D177E7" w:rsidRDefault="00D177E7" w:rsidP="00D177E7"/>
    <w:p w14:paraId="59C468E8" w14:textId="2A68D1C6" w:rsidR="00633BFD" w:rsidRDefault="00D177E7" w:rsidP="001C41E3">
      <w:pPr>
        <w:tabs>
          <w:tab w:val="left" w:pos="5470"/>
        </w:tabs>
        <w:rPr>
          <w:rFonts w:ascii="Arial" w:hAnsi="Arial" w:cs="Arial"/>
          <w:b/>
          <w:bCs/>
          <w:color w:val="000000" w:themeColor="text1"/>
          <w:sz w:val="28"/>
          <w:szCs w:val="28"/>
        </w:rPr>
      </w:pPr>
      <w:r>
        <w:tab/>
      </w:r>
      <w:r w:rsidR="0021444B">
        <w:tab/>
      </w:r>
      <w:bookmarkStart w:id="4" w:name="_Hlk146797045"/>
    </w:p>
    <w:p w14:paraId="5A1A36C1" w14:textId="77777777" w:rsidR="00633BFD" w:rsidRDefault="00633BFD" w:rsidP="00521B0A">
      <w:pPr>
        <w:tabs>
          <w:tab w:val="left" w:pos="3440"/>
        </w:tabs>
        <w:rPr>
          <w:rFonts w:ascii="Arial" w:hAnsi="Arial" w:cs="Arial"/>
          <w:b/>
          <w:bCs/>
          <w:color w:val="000000" w:themeColor="text1"/>
          <w:sz w:val="28"/>
          <w:szCs w:val="28"/>
        </w:rPr>
      </w:pPr>
    </w:p>
    <w:p w14:paraId="20CCC264" w14:textId="77777777" w:rsidR="00633BFD" w:rsidRDefault="00633BFD" w:rsidP="00521B0A">
      <w:pPr>
        <w:tabs>
          <w:tab w:val="left" w:pos="3440"/>
        </w:tabs>
        <w:rPr>
          <w:rFonts w:ascii="Arial" w:hAnsi="Arial" w:cs="Arial"/>
          <w:b/>
          <w:bCs/>
          <w:color w:val="000000" w:themeColor="text1"/>
          <w:sz w:val="28"/>
          <w:szCs w:val="28"/>
        </w:rPr>
      </w:pPr>
    </w:p>
    <w:p w14:paraId="50947158" w14:textId="77777777" w:rsidR="00633BFD" w:rsidRDefault="00633BFD" w:rsidP="00521B0A">
      <w:pPr>
        <w:tabs>
          <w:tab w:val="left" w:pos="3440"/>
        </w:tabs>
        <w:rPr>
          <w:rFonts w:ascii="Arial" w:hAnsi="Arial" w:cs="Arial"/>
          <w:b/>
          <w:bCs/>
          <w:color w:val="000000" w:themeColor="text1"/>
          <w:sz w:val="28"/>
          <w:szCs w:val="28"/>
        </w:rPr>
      </w:pPr>
    </w:p>
    <w:bookmarkEnd w:id="4"/>
    <w:p w14:paraId="55CA5074" w14:textId="77777777" w:rsidR="00A009A0" w:rsidRPr="00525FFC" w:rsidRDefault="00A009A0" w:rsidP="009B352B">
      <w:pPr>
        <w:ind w:left="-851" w:firstLine="425"/>
        <w:rPr>
          <w:rFonts w:ascii="Arial" w:hAnsi="Arial" w:cs="Arial"/>
          <w:b/>
          <w:bCs/>
          <w:color w:val="000000" w:themeColor="text1"/>
          <w:sz w:val="16"/>
          <w:szCs w:val="16"/>
        </w:rPr>
      </w:pPr>
    </w:p>
    <w:p w14:paraId="4DAA7675" w14:textId="62FF19EA" w:rsidR="00ED0317" w:rsidRPr="00ED0317" w:rsidRDefault="00ED0317" w:rsidP="00ED0317">
      <w:pPr>
        <w:tabs>
          <w:tab w:val="left" w:pos="1464"/>
        </w:tabs>
        <w:rPr>
          <w:rFonts w:ascii="Arial" w:hAnsi="Arial" w:cs="Arial"/>
          <w:sz w:val="28"/>
          <w:szCs w:val="28"/>
        </w:rPr>
      </w:pPr>
    </w:p>
    <w:sectPr w:rsidR="00ED0317" w:rsidRPr="00ED0317" w:rsidSect="00B27920">
      <w:headerReference w:type="default" r:id="rId2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B9495" w14:textId="77777777" w:rsidR="006146C8" w:rsidRDefault="006146C8" w:rsidP="0010391F">
      <w:r>
        <w:separator/>
      </w:r>
    </w:p>
  </w:endnote>
  <w:endnote w:type="continuationSeparator" w:id="0">
    <w:p w14:paraId="2C6FE336" w14:textId="77777777" w:rsidR="006146C8" w:rsidRDefault="006146C8"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Semibold">
    <w:charset w:val="00"/>
    <w:family w:val="auto"/>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124879"/>
      <w:docPartObj>
        <w:docPartGallery w:val="Page Numbers (Bottom of Page)"/>
        <w:docPartUnique/>
      </w:docPartObj>
    </w:sdtPr>
    <w:sdtEndPr/>
    <w:sdtContent>
      <w:p w14:paraId="7459ED5A"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38F385DD" w14:textId="77777777" w:rsidR="004A4D86" w:rsidRDefault="004A4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49621"/>
      <w:docPartObj>
        <w:docPartGallery w:val="Page Numbers (Bottom of Page)"/>
        <w:docPartUnique/>
      </w:docPartObj>
    </w:sdtPr>
    <w:sdtEndPr/>
    <w:sdtContent>
      <w:p w14:paraId="088067BB" w14:textId="77777777" w:rsidR="004A4D86" w:rsidRDefault="003C7534">
        <w:pPr>
          <w:pStyle w:val="Footer"/>
          <w:jc w:val="right"/>
        </w:pPr>
      </w:p>
    </w:sdtContent>
  </w:sdt>
  <w:p w14:paraId="41183797" w14:textId="77777777" w:rsidR="004A4D86" w:rsidRDefault="004A4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92638"/>
      <w:docPartObj>
        <w:docPartGallery w:val="Page Numbers (Bottom of Page)"/>
        <w:docPartUnique/>
      </w:docPartObj>
    </w:sdtPr>
    <w:sdtEndPr/>
    <w:sdtContent>
      <w:p w14:paraId="2756E3B1" w14:textId="77777777" w:rsidR="008B1EFB" w:rsidRDefault="008B1EFB">
        <w:pPr>
          <w:pStyle w:val="Footer"/>
          <w:jc w:val="right"/>
        </w:pPr>
        <w:r>
          <w:fldChar w:fldCharType="begin"/>
        </w:r>
        <w:r>
          <w:instrText>PAGE   \* MERGEFORMAT</w:instrText>
        </w:r>
        <w:r>
          <w:fldChar w:fldCharType="separate"/>
        </w:r>
        <w:r>
          <w:t>2</w:t>
        </w:r>
        <w:r>
          <w:fldChar w:fldCharType="end"/>
        </w:r>
      </w:p>
    </w:sdtContent>
  </w:sdt>
  <w:p w14:paraId="4B69CA1A" w14:textId="77777777" w:rsidR="008B1EFB" w:rsidRDefault="008B1E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96748"/>
      <w:docPartObj>
        <w:docPartGallery w:val="Page Numbers (Bottom of Page)"/>
        <w:docPartUnique/>
      </w:docPartObj>
    </w:sdtPr>
    <w:sdtEndPr/>
    <w:sdtContent>
      <w:p w14:paraId="50110E0A"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39547D56" w14:textId="77777777" w:rsidR="004A4D86" w:rsidRDefault="004A4D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57755"/>
      <w:docPartObj>
        <w:docPartGallery w:val="Page Numbers (Bottom of Page)"/>
        <w:docPartUnique/>
      </w:docPartObj>
    </w:sdtPr>
    <w:sdtEndPr/>
    <w:sdtContent>
      <w:p w14:paraId="34FE627D"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1E153180" w14:textId="77777777" w:rsidR="004A4D86" w:rsidRDefault="004A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722F" w14:textId="77777777" w:rsidR="006146C8" w:rsidRDefault="006146C8" w:rsidP="0010391F">
      <w:r>
        <w:separator/>
      </w:r>
    </w:p>
  </w:footnote>
  <w:footnote w:type="continuationSeparator" w:id="0">
    <w:p w14:paraId="7C970E25" w14:textId="77777777" w:rsidR="006146C8" w:rsidRDefault="006146C8"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63E3" w14:textId="77777777" w:rsidR="004A4D86" w:rsidRDefault="004A4D86">
    <w:pPr>
      <w:pStyle w:val="Header"/>
    </w:pPr>
    <w:r>
      <w:rPr>
        <w:noProof/>
      </w:rPr>
      <mc:AlternateContent>
        <mc:Choice Requires="wps">
          <w:drawing>
            <wp:anchor distT="0" distB="0" distL="0" distR="0" simplePos="0" relativeHeight="251668480" behindDoc="0" locked="0" layoutInCell="1" allowOverlap="1" wp14:anchorId="05594ED9" wp14:editId="4E328DEF">
              <wp:simplePos x="635" y="635"/>
              <wp:positionH relativeFrom="leftMargin">
                <wp:align>left</wp:align>
              </wp:positionH>
              <wp:positionV relativeFrom="paragraph">
                <wp:posOffset>635</wp:posOffset>
              </wp:positionV>
              <wp:extent cx="443865" cy="443865"/>
              <wp:effectExtent l="0" t="0" r="12700" b="2540"/>
              <wp:wrapSquare wrapText="bothSides"/>
              <wp:docPr id="6" name="Text Box 6"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C668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594ED9" id="_x0000_t202" coordsize="21600,21600" o:spt="202" path="m,l,21600r21600,l21600,xe">
              <v:stroke joinstyle="miter"/>
              <v:path gradientshapeok="t" o:connecttype="rect"/>
            </v:shapetype>
            <v:shape id="Text Box 6" o:spid="_x0000_s1026" type="#_x0000_t202" alt="Classification -  No Classification"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FDC668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C17E" w14:textId="76D7B998" w:rsidR="00583EFB" w:rsidRPr="004A4D86" w:rsidRDefault="00583EFB" w:rsidP="008B1EFB">
    <w:pPr>
      <w:pStyle w:val="Header"/>
      <w:jc w:val="right"/>
      <w:rPr>
        <w:rFonts w:ascii="Arial" w:hAnsi="Arial" w:cs="Arial"/>
        <w:b/>
        <w:bCs/>
      </w:rPr>
    </w:pPr>
    <w:r w:rsidRPr="004A4D86">
      <w:rPr>
        <w:rFonts w:ascii="Arial" w:hAnsi="Arial" w:cs="Arial"/>
        <w:noProof/>
      </w:rPr>
      <mc:AlternateContent>
        <mc:Choice Requires="wps">
          <w:drawing>
            <wp:anchor distT="0" distB="0" distL="0" distR="0" simplePos="0" relativeHeight="251672576" behindDoc="0" locked="0" layoutInCell="1" allowOverlap="1" wp14:anchorId="038CB447" wp14:editId="47ECAF6E">
              <wp:simplePos x="635" y="635"/>
              <wp:positionH relativeFrom="leftMargin">
                <wp:align>left</wp:align>
              </wp:positionH>
              <wp:positionV relativeFrom="paragraph">
                <wp:posOffset>635</wp:posOffset>
              </wp:positionV>
              <wp:extent cx="443865" cy="443865"/>
              <wp:effectExtent l="0" t="0" r="10160" b="4445"/>
              <wp:wrapSquare wrapText="bothSides"/>
              <wp:docPr id="430459056" name="Text Box 43045905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6B2C44" w14:textId="17079D7F" w:rsidR="00583EFB" w:rsidRPr="0010391F" w:rsidRDefault="00583EFB">
                          <w:pPr>
                            <w:rPr>
                              <w:rFonts w:ascii="Calibri" w:eastAsia="Calibri" w:hAnsi="Calibri" w:cs="Calibri"/>
                              <w:noProof/>
                              <w:color w:val="00000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8CB447" id="_x0000_t202" coordsize="21600,21600" o:spt="202" path="m,l,21600r21600,l21600,xe">
              <v:stroke joinstyle="miter"/>
              <v:path gradientshapeok="t" o:connecttype="rect"/>
            </v:shapetype>
            <v:shape id="Text Box 430459056" o:spid="_x0000_s1027" type="#_x0000_t202" alt="Classification : Official" style="position:absolute;left:0;text-align:left;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236B2C44" w14:textId="17079D7F" w:rsidR="00583EFB" w:rsidRPr="0010391F" w:rsidRDefault="00583EFB">
                    <w:pPr>
                      <w:rPr>
                        <w:rFonts w:ascii="Calibri" w:eastAsia="Calibri" w:hAnsi="Calibri" w:cs="Calibri"/>
                        <w:noProof/>
                        <w:color w:val="000000"/>
                      </w:rPr>
                    </w:pPr>
                  </w:p>
                </w:txbxContent>
              </v:textbox>
              <w10:wrap type="square" anchorx="margin"/>
            </v:shape>
          </w:pict>
        </mc:Fallback>
      </mc:AlternateContent>
    </w: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05A0" w14:textId="77777777" w:rsidR="001016AE" w:rsidRDefault="001016AE" w:rsidP="003D4D72">
    <w:pPr>
      <w:ind w:hanging="567"/>
      <w:rPr>
        <w:rFonts w:ascii="Arial" w:hAnsi="Arial" w:cs="Arial"/>
        <w:b/>
        <w:bCs/>
      </w:rPr>
    </w:pPr>
  </w:p>
  <w:p w14:paraId="22C9BA52" w14:textId="77777777" w:rsidR="001016AE" w:rsidRDefault="001016AE" w:rsidP="003D4D72">
    <w:pPr>
      <w:ind w:hanging="567"/>
      <w:rPr>
        <w:rFonts w:ascii="Arial" w:hAnsi="Arial" w:cs="Arial"/>
        <w:b/>
        <w:bCs/>
      </w:rPr>
    </w:pPr>
  </w:p>
  <w:p w14:paraId="2FFDA48C" w14:textId="77777777" w:rsidR="001016AE" w:rsidRDefault="001016AE" w:rsidP="003D4D72">
    <w:pPr>
      <w:ind w:hanging="567"/>
      <w:rPr>
        <w:rFonts w:ascii="Arial" w:hAnsi="Arial" w:cs="Arial"/>
        <w:b/>
        <w:bCs/>
      </w:rPr>
    </w:pPr>
  </w:p>
  <w:p w14:paraId="309E50A6" w14:textId="3B26E50A" w:rsidR="001016AE" w:rsidRPr="009B1720" w:rsidRDefault="001016AE" w:rsidP="009B1720">
    <w:pPr>
      <w:pStyle w:val="Header"/>
      <w:ind w:hanging="709"/>
      <w:jc w:val="right"/>
      <w:rPr>
        <w:rFonts w:ascii="Arial" w:hAnsi="Arial" w:cs="Arial"/>
        <w:b/>
        <w:bCs/>
      </w:rPr>
    </w:pPr>
    <w:r w:rsidRPr="009B1720">
      <w:rPr>
        <w:rFonts w:ascii="Arial" w:hAnsi="Arial" w:cs="Arial"/>
        <w:b/>
        <w:bCs/>
      </w:rPr>
      <w:tab/>
    </w:r>
    <w:r w:rsidRPr="009B1720">
      <w:rPr>
        <w:rFonts w:ascii="Arial" w:hAnsi="Arial" w:cs="Arial"/>
        <w:b/>
        <w:bCs/>
      </w:rPr>
      <w:tab/>
    </w:r>
    <w:r w:rsidRPr="009B1720">
      <w:rPr>
        <w:rFonts w:ascii="Arial" w:hAnsi="Arial" w:cs="Arial"/>
        <w:b/>
        <w:bCs/>
      </w:rPr>
      <w:tab/>
    </w:r>
    <w:r w:rsidRPr="009B1720">
      <w:rPr>
        <w:rFonts w:ascii="Arial" w:hAnsi="Arial" w:cs="Arial"/>
        <w:b/>
        <w:bCs/>
      </w:rPr>
      <w:tab/>
    </w:r>
    <w:r w:rsidRPr="009B1720">
      <w:rPr>
        <w:rFonts w:ascii="Arial" w:hAnsi="Arial" w:cs="Arial"/>
        <w:b/>
        <w:bCs/>
      </w:rPr>
      <w:tab/>
    </w:r>
    <w:r w:rsidRPr="009B1720">
      <w:rPr>
        <w:rFonts w:ascii="Arial" w:hAnsi="Arial" w:cs="Arial"/>
        <w:b/>
        <w:bC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8C53" w14:textId="77777777" w:rsidR="004A4D86" w:rsidRDefault="004A4D86">
    <w:pPr>
      <w:pStyle w:val="Header"/>
    </w:pPr>
    <w:r>
      <w:rPr>
        <w:noProof/>
      </w:rPr>
      <mc:AlternateContent>
        <mc:Choice Requires="wps">
          <w:drawing>
            <wp:anchor distT="0" distB="0" distL="0" distR="0" simplePos="0" relativeHeight="251670528" behindDoc="0" locked="0" layoutInCell="1" allowOverlap="1" wp14:anchorId="047BDF06" wp14:editId="1F278A73">
              <wp:simplePos x="635" y="635"/>
              <wp:positionH relativeFrom="leftMargin">
                <wp:align>left</wp:align>
              </wp:positionH>
              <wp:positionV relativeFrom="paragraph">
                <wp:posOffset>635</wp:posOffset>
              </wp:positionV>
              <wp:extent cx="443865" cy="443865"/>
              <wp:effectExtent l="0" t="0" r="12700" b="2540"/>
              <wp:wrapSquare wrapText="bothSides"/>
              <wp:docPr id="9" name="Text Box 9"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0EAAE"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7BDF06" id="_x0000_t202" coordsize="21600,21600" o:spt="202" path="m,l,21600r21600,l21600,xe">
              <v:stroke joinstyle="miter"/>
              <v:path gradientshapeok="t" o:connecttype="rect"/>
            </v:shapetype>
            <v:shape id="Text Box 9" o:spid="_x0000_s1028" type="#_x0000_t202" alt="Classification -  No Classification"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5470EAAE"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5E2" w14:textId="5623EC23" w:rsidR="004A4D86" w:rsidRPr="003C7534" w:rsidRDefault="004A4D86" w:rsidP="003C7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EDA6" w14:textId="77777777" w:rsidR="004A4D86" w:rsidRDefault="004A4D86">
    <w:pPr>
      <w:pStyle w:val="Header"/>
    </w:pPr>
    <w:r>
      <w:rPr>
        <w:noProof/>
      </w:rPr>
      <mc:AlternateContent>
        <mc:Choice Requires="wps">
          <w:drawing>
            <wp:anchor distT="0" distB="0" distL="0" distR="0" simplePos="0" relativeHeight="251669504" behindDoc="0" locked="0" layoutInCell="1" allowOverlap="1" wp14:anchorId="4AF72A21" wp14:editId="0718115A">
              <wp:simplePos x="635" y="635"/>
              <wp:positionH relativeFrom="leftMargin">
                <wp:align>left</wp:align>
              </wp:positionH>
              <wp:positionV relativeFrom="paragraph">
                <wp:posOffset>635</wp:posOffset>
              </wp:positionV>
              <wp:extent cx="443865" cy="443865"/>
              <wp:effectExtent l="0" t="0" r="12700" b="2540"/>
              <wp:wrapSquare wrapText="bothSides"/>
              <wp:docPr id="8" name="Text Box 8"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C489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F72A21" id="_x0000_t202" coordsize="21600,21600" o:spt="202" path="m,l,21600r21600,l21600,xe">
              <v:stroke joinstyle="miter"/>
              <v:path gradientshapeok="t" o:connecttype="rect"/>
            </v:shapetype>
            <v:shape id="Text Box 8" o:spid="_x0000_s1029" type="#_x0000_t202" alt="Classification -  No Classification"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7D4C489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559B" w14:textId="6192C1DB" w:rsidR="00521B0A" w:rsidRPr="000947B6" w:rsidRDefault="00521B0A" w:rsidP="00875AB4">
    <w:pPr>
      <w:pStyle w:val="Header"/>
      <w:jc w:val="right"/>
      <w:rPr>
        <w:rFonts w:ascii="Arial" w:hAnsi="Arial" w:cs="Arial"/>
        <w:b/>
        <w:bCs/>
      </w:rPr>
    </w:pPr>
    <w:r>
      <w:rPr>
        <w:noProof/>
      </w:rPr>
      <mc:AlternateContent>
        <mc:Choice Requires="wps">
          <w:drawing>
            <wp:anchor distT="0" distB="0" distL="0" distR="0" simplePos="0" relativeHeight="251666432" behindDoc="0" locked="0" layoutInCell="1" allowOverlap="1" wp14:anchorId="4793276D" wp14:editId="218DAED4">
              <wp:simplePos x="0" y="0"/>
              <wp:positionH relativeFrom="margin">
                <wp:align>left</wp:align>
              </wp:positionH>
              <wp:positionV relativeFrom="paragraph">
                <wp:posOffset>239786</wp:posOffset>
              </wp:positionV>
              <wp:extent cx="2216150" cy="186055"/>
              <wp:effectExtent l="0" t="0" r="12700" b="4445"/>
              <wp:wrapSquare wrapText="bothSides"/>
              <wp:docPr id="130983589" name="Text Box 13098358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16150" cy="186055"/>
                      </a:xfrm>
                      <a:prstGeom prst="rect">
                        <a:avLst/>
                      </a:prstGeom>
                      <a:noFill/>
                      <a:ln>
                        <a:noFill/>
                      </a:ln>
                    </wps:spPr>
                    <wps:txbx>
                      <w:txbxContent>
                        <w:p w14:paraId="667CB3E1" w14:textId="5E506A6B" w:rsidR="00521B0A" w:rsidRPr="0010391F" w:rsidRDefault="00521B0A">
                          <w:pPr>
                            <w:rPr>
                              <w:rFonts w:ascii="Calibri" w:eastAsia="Calibri" w:hAnsi="Calibri" w:cs="Calibri"/>
                              <w:noProof/>
                              <w:color w:val="000000"/>
                            </w:rPr>
                          </w:pPr>
                        </w:p>
                      </w:txbxContent>
                    </wps:txbx>
                    <wps:bodyPr rot="0" spcFirstLastPara="0" vertOverflow="overflow" horzOverflow="overflow" vert="horz" wrap="square" lIns="6350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93276D" id="_x0000_t202" coordsize="21600,21600" o:spt="202" path="m,l,21600r21600,l21600,xe">
              <v:stroke joinstyle="miter"/>
              <v:path gradientshapeok="t" o:connecttype="rect"/>
            </v:shapetype>
            <v:shape id="Text Box 130983589" o:spid="_x0000_s1030" type="#_x0000_t202" alt="Classification : Official" style="position:absolute;left:0;text-align:left;margin-left:0;margin-top:18.9pt;width:174.5pt;height:14.65pt;z-index:251666432;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" filled="f" stroked="f">
              <v:textbox style="mso-fit-shape-to-text:t" inset="5pt,0,0,0">
                <w:txbxContent>
                  <w:p w14:paraId="667CB3E1" w14:textId="5E506A6B" w:rsidR="00521B0A" w:rsidRPr="0010391F" w:rsidRDefault="00521B0A">
                    <w:pPr>
                      <w:rPr>
                        <w:rFonts w:ascii="Calibri" w:eastAsia="Calibri" w:hAnsi="Calibri" w:cs="Calibri"/>
                        <w:noProof/>
                        <w:color w:val="000000"/>
                      </w:rPr>
                    </w:pPr>
                  </w:p>
                </w:txbxContent>
              </v:textbox>
              <w10:wrap type="square" anchorx="margin"/>
            </v:shape>
          </w:pict>
        </mc:Fallback>
      </mc:AlternateContent>
    </w:r>
    <w:r w:rsidR="005544E6">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reen triangle indicating the action is on track. " style="width:16.2pt;height:16.2pt;visibility:visible;mso-wrap-style:square" o:bullet="t">
        <v:imagedata r:id="rId1" o:title="Green triangle indicating the action is on track"/>
      </v:shape>
    </w:pict>
  </w:numPicBullet>
  <w:abstractNum w:abstractNumId="0" w15:restartNumberingAfterBreak="0">
    <w:nsid w:val="006019F7"/>
    <w:multiLevelType w:val="hybridMultilevel"/>
    <w:tmpl w:val="44F00144"/>
    <w:lvl w:ilvl="0" w:tplc="65ECABB2">
      <w:numFmt w:val="bullet"/>
      <w:lvlText w:val="•"/>
      <w:lvlJc w:val="left"/>
      <w:pPr>
        <w:ind w:left="1146" w:hanging="360"/>
      </w:pPr>
      <w:rPr>
        <w:rFonts w:ascii="Arial" w:eastAsiaTheme="minorHAnsi" w:hAnsi="Arial" w:cs="Arial" w:hint="default"/>
      </w:rPr>
    </w:lvl>
    <w:lvl w:ilvl="1" w:tplc="FFFFFFFF">
      <w:numFmt w:val="bullet"/>
      <w:lvlText w:val="•"/>
      <w:lvlJc w:val="left"/>
      <w:pPr>
        <w:ind w:left="1866" w:hanging="360"/>
      </w:pPr>
      <w:rPr>
        <w:rFonts w:ascii="Arial" w:eastAsiaTheme="minorHAnsi" w:hAnsi="Arial" w:cs="Arial"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 w15:restartNumberingAfterBreak="0">
    <w:nsid w:val="00A13BDD"/>
    <w:multiLevelType w:val="hybridMultilevel"/>
    <w:tmpl w:val="68FE463A"/>
    <w:lvl w:ilvl="0" w:tplc="65ECABB2">
      <w:numFmt w:val="bullet"/>
      <w:lvlText w:val="•"/>
      <w:lvlJc w:val="left"/>
      <w:pPr>
        <w:ind w:left="1146" w:hanging="360"/>
      </w:pPr>
      <w:rPr>
        <w:rFonts w:ascii="Arial" w:eastAsiaTheme="minorHAnsi" w:hAnsi="Arial" w:cs="Arial" w:hint="default"/>
      </w:rPr>
    </w:lvl>
    <w:lvl w:ilvl="1" w:tplc="65ECABB2">
      <w:numFmt w:val="bullet"/>
      <w:lvlText w:val="•"/>
      <w:lvlJc w:val="left"/>
      <w:pPr>
        <w:ind w:left="1866" w:hanging="360"/>
      </w:pPr>
      <w:rPr>
        <w:rFonts w:ascii="Arial" w:eastAsiaTheme="minorHAnsi"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B11DD7"/>
    <w:multiLevelType w:val="hybridMultilevel"/>
    <w:tmpl w:val="FCD8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736E2"/>
    <w:multiLevelType w:val="hybridMultilevel"/>
    <w:tmpl w:val="F7785936"/>
    <w:lvl w:ilvl="0" w:tplc="65ECABB2">
      <w:numFmt w:val="bullet"/>
      <w:lvlText w:val="•"/>
      <w:lvlJc w:val="left"/>
      <w:pPr>
        <w:ind w:left="862" w:hanging="360"/>
      </w:pPr>
      <w:rPr>
        <w:rFonts w:ascii="Arial" w:eastAsiaTheme="minorHAnsi"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09C17493"/>
    <w:multiLevelType w:val="hybridMultilevel"/>
    <w:tmpl w:val="FF2E4050"/>
    <w:lvl w:ilvl="0" w:tplc="E1180976">
      <w:numFmt w:val="bullet"/>
      <w:lvlText w:val="-"/>
      <w:lvlJc w:val="left"/>
      <w:pPr>
        <w:ind w:left="672" w:hanging="360"/>
      </w:pPr>
      <w:rPr>
        <w:rFonts w:ascii="Arial" w:eastAsia="Times New Roman" w:hAnsi="Arial" w:cs="Aria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0BDB1083"/>
    <w:multiLevelType w:val="hybridMultilevel"/>
    <w:tmpl w:val="3CC84E1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24A8D"/>
    <w:multiLevelType w:val="hybridMultilevel"/>
    <w:tmpl w:val="797A9F7C"/>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7690A"/>
    <w:multiLevelType w:val="hybridMultilevel"/>
    <w:tmpl w:val="1E68EAAA"/>
    <w:lvl w:ilvl="0" w:tplc="9A8C9B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54BA7"/>
    <w:multiLevelType w:val="hybridMultilevel"/>
    <w:tmpl w:val="2F3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374B8"/>
    <w:multiLevelType w:val="hybridMultilevel"/>
    <w:tmpl w:val="FAF4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056C9"/>
    <w:multiLevelType w:val="hybridMultilevel"/>
    <w:tmpl w:val="B4B0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84D53"/>
    <w:multiLevelType w:val="hybridMultilevel"/>
    <w:tmpl w:val="1192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81784"/>
    <w:multiLevelType w:val="hybridMultilevel"/>
    <w:tmpl w:val="D2162A06"/>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41BC5"/>
    <w:multiLevelType w:val="hybridMultilevel"/>
    <w:tmpl w:val="3A0A24C0"/>
    <w:lvl w:ilvl="0" w:tplc="8A40263A">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921526"/>
    <w:multiLevelType w:val="hybridMultilevel"/>
    <w:tmpl w:val="BD4A496E"/>
    <w:lvl w:ilvl="0" w:tplc="6D20E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14343"/>
    <w:multiLevelType w:val="hybridMultilevel"/>
    <w:tmpl w:val="580A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F36CC"/>
    <w:multiLevelType w:val="hybridMultilevel"/>
    <w:tmpl w:val="C12C3D84"/>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B57EE"/>
    <w:multiLevelType w:val="hybridMultilevel"/>
    <w:tmpl w:val="0A26B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BE2983"/>
    <w:multiLevelType w:val="hybridMultilevel"/>
    <w:tmpl w:val="807A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B3EBE"/>
    <w:multiLevelType w:val="hybridMultilevel"/>
    <w:tmpl w:val="A1E44064"/>
    <w:lvl w:ilvl="0" w:tplc="65ECA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4413F"/>
    <w:multiLevelType w:val="hybridMultilevel"/>
    <w:tmpl w:val="3CA8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00B1F"/>
    <w:multiLevelType w:val="hybridMultilevel"/>
    <w:tmpl w:val="CFB4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70804"/>
    <w:multiLevelType w:val="hybridMultilevel"/>
    <w:tmpl w:val="B1D2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35FB3"/>
    <w:multiLevelType w:val="hybridMultilevel"/>
    <w:tmpl w:val="24C87FEC"/>
    <w:lvl w:ilvl="0" w:tplc="E1180976">
      <w:numFmt w:val="bullet"/>
      <w:lvlText w:val="-"/>
      <w:lvlJc w:val="left"/>
      <w:pPr>
        <w:ind w:left="2946" w:hanging="360"/>
      </w:pPr>
      <w:rPr>
        <w:rFonts w:ascii="Arial" w:eastAsia="Times New Roman" w:hAnsi="Arial" w:cs="Aria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4" w15:restartNumberingAfterBreak="0">
    <w:nsid w:val="37C07200"/>
    <w:multiLevelType w:val="hybridMultilevel"/>
    <w:tmpl w:val="6174F71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D5ED6"/>
    <w:multiLevelType w:val="hybridMultilevel"/>
    <w:tmpl w:val="0B58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93937"/>
    <w:multiLevelType w:val="hybridMultilevel"/>
    <w:tmpl w:val="AF861B10"/>
    <w:lvl w:ilvl="0" w:tplc="15D4C626">
      <w:start w:val="1"/>
      <w:numFmt w:val="bullet"/>
      <w:lvlText w:val=""/>
      <w:lvlJc w:val="left"/>
      <w:pPr>
        <w:ind w:left="1080" w:hanging="360"/>
      </w:pPr>
      <w:rPr>
        <w:rFonts w:ascii="Symbol" w:hAnsi="Symbol"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27B3106"/>
    <w:multiLevelType w:val="hybridMultilevel"/>
    <w:tmpl w:val="C240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F757B"/>
    <w:multiLevelType w:val="hybridMultilevel"/>
    <w:tmpl w:val="980CA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94A5CBC"/>
    <w:multiLevelType w:val="hybridMultilevel"/>
    <w:tmpl w:val="EB02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13B76"/>
    <w:multiLevelType w:val="hybridMultilevel"/>
    <w:tmpl w:val="4E769D08"/>
    <w:lvl w:ilvl="0" w:tplc="72D27BF8">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103516"/>
    <w:multiLevelType w:val="hybridMultilevel"/>
    <w:tmpl w:val="1F7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33F06"/>
    <w:multiLevelType w:val="hybridMultilevel"/>
    <w:tmpl w:val="7262A802"/>
    <w:lvl w:ilvl="0" w:tplc="684CA4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11029"/>
    <w:multiLevelType w:val="hybridMultilevel"/>
    <w:tmpl w:val="D8EA2B4E"/>
    <w:lvl w:ilvl="0" w:tplc="8A40263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AE453A"/>
    <w:multiLevelType w:val="hybridMultilevel"/>
    <w:tmpl w:val="01C65D3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36BBF"/>
    <w:multiLevelType w:val="hybridMultilevel"/>
    <w:tmpl w:val="9124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100D8"/>
    <w:multiLevelType w:val="hybridMultilevel"/>
    <w:tmpl w:val="90DA661E"/>
    <w:lvl w:ilvl="0" w:tplc="575252B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812A1"/>
    <w:multiLevelType w:val="hybridMultilevel"/>
    <w:tmpl w:val="CCEE3B10"/>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FC7ED3"/>
    <w:multiLevelType w:val="hybridMultilevel"/>
    <w:tmpl w:val="65362538"/>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064CC0"/>
    <w:multiLevelType w:val="hybridMultilevel"/>
    <w:tmpl w:val="D1041464"/>
    <w:lvl w:ilvl="0" w:tplc="0492C5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717CF4"/>
    <w:multiLevelType w:val="hybridMultilevel"/>
    <w:tmpl w:val="D08E5052"/>
    <w:lvl w:ilvl="0" w:tplc="65ECABB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6A97E0D"/>
    <w:multiLevelType w:val="hybridMultilevel"/>
    <w:tmpl w:val="14D6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84397"/>
    <w:multiLevelType w:val="hybridMultilevel"/>
    <w:tmpl w:val="EAFED854"/>
    <w:lvl w:ilvl="0" w:tplc="B1300A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595828">
    <w:abstractNumId w:val="38"/>
  </w:num>
  <w:num w:numId="2" w16cid:durableId="189269460">
    <w:abstractNumId w:val="31"/>
  </w:num>
  <w:num w:numId="3" w16cid:durableId="770517980">
    <w:abstractNumId w:val="33"/>
  </w:num>
  <w:num w:numId="4" w16cid:durableId="1132939109">
    <w:abstractNumId w:val="36"/>
  </w:num>
  <w:num w:numId="5" w16cid:durableId="499203661">
    <w:abstractNumId w:val="35"/>
  </w:num>
  <w:num w:numId="6" w16cid:durableId="405542926">
    <w:abstractNumId w:val="42"/>
  </w:num>
  <w:num w:numId="7" w16cid:durableId="1804154467">
    <w:abstractNumId w:val="1"/>
  </w:num>
  <w:num w:numId="8" w16cid:durableId="1077287852">
    <w:abstractNumId w:val="0"/>
  </w:num>
  <w:num w:numId="9" w16cid:durableId="1223449112">
    <w:abstractNumId w:val="3"/>
  </w:num>
  <w:num w:numId="10" w16cid:durableId="515002744">
    <w:abstractNumId w:val="41"/>
  </w:num>
  <w:num w:numId="11" w16cid:durableId="1052846216">
    <w:abstractNumId w:val="19"/>
  </w:num>
  <w:num w:numId="12" w16cid:durableId="1456211327">
    <w:abstractNumId w:val="11"/>
  </w:num>
  <w:num w:numId="13" w16cid:durableId="1797672165">
    <w:abstractNumId w:val="18"/>
  </w:num>
  <w:num w:numId="14" w16cid:durableId="191891522">
    <w:abstractNumId w:val="23"/>
  </w:num>
  <w:num w:numId="15" w16cid:durableId="65418072">
    <w:abstractNumId w:val="37"/>
  </w:num>
  <w:num w:numId="16" w16cid:durableId="1757825723">
    <w:abstractNumId w:val="39"/>
  </w:num>
  <w:num w:numId="17" w16cid:durableId="694844623">
    <w:abstractNumId w:val="16"/>
  </w:num>
  <w:num w:numId="18" w16cid:durableId="1926375543">
    <w:abstractNumId w:val="24"/>
  </w:num>
  <w:num w:numId="19" w16cid:durableId="1436830835">
    <w:abstractNumId w:val="6"/>
  </w:num>
  <w:num w:numId="20" w16cid:durableId="1265310177">
    <w:abstractNumId w:val="5"/>
  </w:num>
  <w:num w:numId="21" w16cid:durableId="1283539289">
    <w:abstractNumId w:val="20"/>
  </w:num>
  <w:num w:numId="22" w16cid:durableId="1350058508">
    <w:abstractNumId w:val="10"/>
  </w:num>
  <w:num w:numId="23" w16cid:durableId="1461341981">
    <w:abstractNumId w:val="27"/>
  </w:num>
  <w:num w:numId="24" w16cid:durableId="671104971">
    <w:abstractNumId w:val="9"/>
  </w:num>
  <w:num w:numId="25" w16cid:durableId="970482244">
    <w:abstractNumId w:val="13"/>
  </w:num>
  <w:num w:numId="26" w16cid:durableId="1287813034">
    <w:abstractNumId w:val="28"/>
  </w:num>
  <w:num w:numId="27" w16cid:durableId="273945143">
    <w:abstractNumId w:val="4"/>
  </w:num>
  <w:num w:numId="28" w16cid:durableId="831946153">
    <w:abstractNumId w:val="12"/>
  </w:num>
  <w:num w:numId="29" w16cid:durableId="1174957191">
    <w:abstractNumId w:val="34"/>
  </w:num>
  <w:num w:numId="30" w16cid:durableId="1550385441">
    <w:abstractNumId w:val="8"/>
  </w:num>
  <w:num w:numId="31" w16cid:durableId="1268464104">
    <w:abstractNumId w:val="21"/>
  </w:num>
  <w:num w:numId="32" w16cid:durableId="996424308">
    <w:abstractNumId w:val="22"/>
  </w:num>
  <w:num w:numId="33" w16cid:durableId="1101952582">
    <w:abstractNumId w:val="15"/>
  </w:num>
  <w:num w:numId="34" w16cid:durableId="2008242009">
    <w:abstractNumId w:val="30"/>
  </w:num>
  <w:num w:numId="35" w16cid:durableId="338587553">
    <w:abstractNumId w:val="32"/>
  </w:num>
  <w:num w:numId="36" w16cid:durableId="1774740559">
    <w:abstractNumId w:val="2"/>
  </w:num>
  <w:num w:numId="37" w16cid:durableId="195896298">
    <w:abstractNumId w:val="40"/>
  </w:num>
  <w:num w:numId="38" w16cid:durableId="1413232457">
    <w:abstractNumId w:val="14"/>
  </w:num>
  <w:num w:numId="39" w16cid:durableId="496190380">
    <w:abstractNumId w:val="43"/>
  </w:num>
  <w:num w:numId="40" w16cid:durableId="641302505">
    <w:abstractNumId w:val="26"/>
  </w:num>
  <w:num w:numId="41" w16cid:durableId="560362498">
    <w:abstractNumId w:val="7"/>
  </w:num>
  <w:num w:numId="42" w16cid:durableId="812218761">
    <w:abstractNumId w:val="29"/>
  </w:num>
  <w:num w:numId="43" w16cid:durableId="1453985002">
    <w:abstractNumId w:val="17"/>
  </w:num>
  <w:num w:numId="44" w16cid:durableId="142056001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153"/>
    <w:rsid w:val="000004F7"/>
    <w:rsid w:val="00002D89"/>
    <w:rsid w:val="00003911"/>
    <w:rsid w:val="00006159"/>
    <w:rsid w:val="0000630C"/>
    <w:rsid w:val="000064E1"/>
    <w:rsid w:val="00012838"/>
    <w:rsid w:val="00013165"/>
    <w:rsid w:val="00013654"/>
    <w:rsid w:val="00014325"/>
    <w:rsid w:val="00015079"/>
    <w:rsid w:val="0001737C"/>
    <w:rsid w:val="0001745E"/>
    <w:rsid w:val="0002175C"/>
    <w:rsid w:val="0002339F"/>
    <w:rsid w:val="00023B4B"/>
    <w:rsid w:val="00026414"/>
    <w:rsid w:val="00026C02"/>
    <w:rsid w:val="0002784A"/>
    <w:rsid w:val="00027FEB"/>
    <w:rsid w:val="00031332"/>
    <w:rsid w:val="000372C6"/>
    <w:rsid w:val="000378EE"/>
    <w:rsid w:val="00037DF5"/>
    <w:rsid w:val="00040ED5"/>
    <w:rsid w:val="0004742A"/>
    <w:rsid w:val="00051AAC"/>
    <w:rsid w:val="000524B8"/>
    <w:rsid w:val="00052ED9"/>
    <w:rsid w:val="000538EC"/>
    <w:rsid w:val="00054B22"/>
    <w:rsid w:val="000608B8"/>
    <w:rsid w:val="00060ED9"/>
    <w:rsid w:val="0006130F"/>
    <w:rsid w:val="000620FC"/>
    <w:rsid w:val="00064855"/>
    <w:rsid w:val="00064B59"/>
    <w:rsid w:val="00066F26"/>
    <w:rsid w:val="00070EE3"/>
    <w:rsid w:val="000713A2"/>
    <w:rsid w:val="00071CFA"/>
    <w:rsid w:val="00072166"/>
    <w:rsid w:val="00072B1C"/>
    <w:rsid w:val="00072B9B"/>
    <w:rsid w:val="000732C3"/>
    <w:rsid w:val="00073ED6"/>
    <w:rsid w:val="00076310"/>
    <w:rsid w:val="00080EAD"/>
    <w:rsid w:val="00082AB7"/>
    <w:rsid w:val="0008312C"/>
    <w:rsid w:val="00084D30"/>
    <w:rsid w:val="00085535"/>
    <w:rsid w:val="00085C27"/>
    <w:rsid w:val="00086C92"/>
    <w:rsid w:val="00093843"/>
    <w:rsid w:val="000947B6"/>
    <w:rsid w:val="00094A64"/>
    <w:rsid w:val="0009506A"/>
    <w:rsid w:val="00097E44"/>
    <w:rsid w:val="000A0135"/>
    <w:rsid w:val="000A4D80"/>
    <w:rsid w:val="000A5A3E"/>
    <w:rsid w:val="000B5CA1"/>
    <w:rsid w:val="000B5EE5"/>
    <w:rsid w:val="000B7175"/>
    <w:rsid w:val="000B7ABC"/>
    <w:rsid w:val="000B7F8C"/>
    <w:rsid w:val="000C033A"/>
    <w:rsid w:val="000C0385"/>
    <w:rsid w:val="000C0C95"/>
    <w:rsid w:val="000C14AD"/>
    <w:rsid w:val="000C175C"/>
    <w:rsid w:val="000C19D9"/>
    <w:rsid w:val="000C70CE"/>
    <w:rsid w:val="000D1305"/>
    <w:rsid w:val="000D39C4"/>
    <w:rsid w:val="000D57A7"/>
    <w:rsid w:val="000D7671"/>
    <w:rsid w:val="000E4716"/>
    <w:rsid w:val="000E6B8D"/>
    <w:rsid w:val="000E7675"/>
    <w:rsid w:val="000F0131"/>
    <w:rsid w:val="000F5587"/>
    <w:rsid w:val="0010070A"/>
    <w:rsid w:val="001009DD"/>
    <w:rsid w:val="001016AE"/>
    <w:rsid w:val="001016D9"/>
    <w:rsid w:val="001016EE"/>
    <w:rsid w:val="001030CA"/>
    <w:rsid w:val="0010368E"/>
    <w:rsid w:val="0010391F"/>
    <w:rsid w:val="00104B36"/>
    <w:rsid w:val="00112DCE"/>
    <w:rsid w:val="00114108"/>
    <w:rsid w:val="00114D80"/>
    <w:rsid w:val="00115228"/>
    <w:rsid w:val="001215F0"/>
    <w:rsid w:val="0012507E"/>
    <w:rsid w:val="00126C9C"/>
    <w:rsid w:val="001276D9"/>
    <w:rsid w:val="001309D3"/>
    <w:rsid w:val="00131F53"/>
    <w:rsid w:val="001368F6"/>
    <w:rsid w:val="001374C8"/>
    <w:rsid w:val="00140B14"/>
    <w:rsid w:val="00140C78"/>
    <w:rsid w:val="00143944"/>
    <w:rsid w:val="00143C82"/>
    <w:rsid w:val="0014401E"/>
    <w:rsid w:val="001457EB"/>
    <w:rsid w:val="001465F6"/>
    <w:rsid w:val="00151558"/>
    <w:rsid w:val="00151FD6"/>
    <w:rsid w:val="00154D09"/>
    <w:rsid w:val="00156057"/>
    <w:rsid w:val="001561AB"/>
    <w:rsid w:val="00156D12"/>
    <w:rsid w:val="00156DA1"/>
    <w:rsid w:val="001600BA"/>
    <w:rsid w:val="001602E1"/>
    <w:rsid w:val="001608ED"/>
    <w:rsid w:val="00161C3C"/>
    <w:rsid w:val="001650AB"/>
    <w:rsid w:val="0016653E"/>
    <w:rsid w:val="00166E48"/>
    <w:rsid w:val="0016785D"/>
    <w:rsid w:val="001679C3"/>
    <w:rsid w:val="0017051E"/>
    <w:rsid w:val="00170B24"/>
    <w:rsid w:val="001731FC"/>
    <w:rsid w:val="00175272"/>
    <w:rsid w:val="00175CDA"/>
    <w:rsid w:val="001772D8"/>
    <w:rsid w:val="0017789F"/>
    <w:rsid w:val="0018515A"/>
    <w:rsid w:val="001875D2"/>
    <w:rsid w:val="00187600"/>
    <w:rsid w:val="00191FA8"/>
    <w:rsid w:val="00192319"/>
    <w:rsid w:val="00194B59"/>
    <w:rsid w:val="001955B9"/>
    <w:rsid w:val="00195778"/>
    <w:rsid w:val="001A25BB"/>
    <w:rsid w:val="001A28D3"/>
    <w:rsid w:val="001A42FC"/>
    <w:rsid w:val="001A4743"/>
    <w:rsid w:val="001A6527"/>
    <w:rsid w:val="001A767F"/>
    <w:rsid w:val="001B46A6"/>
    <w:rsid w:val="001B5545"/>
    <w:rsid w:val="001B7C3B"/>
    <w:rsid w:val="001B7C46"/>
    <w:rsid w:val="001C041E"/>
    <w:rsid w:val="001C27E9"/>
    <w:rsid w:val="001C3129"/>
    <w:rsid w:val="001C36AD"/>
    <w:rsid w:val="001C41E3"/>
    <w:rsid w:val="001C46B1"/>
    <w:rsid w:val="001C54E2"/>
    <w:rsid w:val="001C5DB1"/>
    <w:rsid w:val="001C785B"/>
    <w:rsid w:val="001D0538"/>
    <w:rsid w:val="001D1F46"/>
    <w:rsid w:val="001D2135"/>
    <w:rsid w:val="001D2D87"/>
    <w:rsid w:val="001D593F"/>
    <w:rsid w:val="001D7C66"/>
    <w:rsid w:val="001E2124"/>
    <w:rsid w:val="001E62A9"/>
    <w:rsid w:val="001E6312"/>
    <w:rsid w:val="001E6AF6"/>
    <w:rsid w:val="001F0EBB"/>
    <w:rsid w:val="001F2BB8"/>
    <w:rsid w:val="001F2D98"/>
    <w:rsid w:val="001F36AE"/>
    <w:rsid w:val="001F4273"/>
    <w:rsid w:val="00200C06"/>
    <w:rsid w:val="00204E08"/>
    <w:rsid w:val="00205460"/>
    <w:rsid w:val="002071E5"/>
    <w:rsid w:val="00210431"/>
    <w:rsid w:val="0021096B"/>
    <w:rsid w:val="00210F93"/>
    <w:rsid w:val="00212ABF"/>
    <w:rsid w:val="00213C44"/>
    <w:rsid w:val="0021444B"/>
    <w:rsid w:val="00214D24"/>
    <w:rsid w:val="002156C7"/>
    <w:rsid w:val="00215CCF"/>
    <w:rsid w:val="002160E8"/>
    <w:rsid w:val="00217F2D"/>
    <w:rsid w:val="00220528"/>
    <w:rsid w:val="0022226C"/>
    <w:rsid w:val="00222EE5"/>
    <w:rsid w:val="00223B4D"/>
    <w:rsid w:val="002306EE"/>
    <w:rsid w:val="002311D4"/>
    <w:rsid w:val="00234215"/>
    <w:rsid w:val="002348E3"/>
    <w:rsid w:val="00234E33"/>
    <w:rsid w:val="002358EE"/>
    <w:rsid w:val="00237DF5"/>
    <w:rsid w:val="002400DA"/>
    <w:rsid w:val="00240B86"/>
    <w:rsid w:val="002419FA"/>
    <w:rsid w:val="00241CB2"/>
    <w:rsid w:val="002429A4"/>
    <w:rsid w:val="0024645D"/>
    <w:rsid w:val="002469D6"/>
    <w:rsid w:val="00246FDF"/>
    <w:rsid w:val="00247EEB"/>
    <w:rsid w:val="00253958"/>
    <w:rsid w:val="0025428F"/>
    <w:rsid w:val="00255106"/>
    <w:rsid w:val="00260728"/>
    <w:rsid w:val="00261A9E"/>
    <w:rsid w:val="002637CF"/>
    <w:rsid w:val="0026438C"/>
    <w:rsid w:val="00265612"/>
    <w:rsid w:val="002677F4"/>
    <w:rsid w:val="0026785A"/>
    <w:rsid w:val="00270C4B"/>
    <w:rsid w:val="00272B59"/>
    <w:rsid w:val="00274A9B"/>
    <w:rsid w:val="00276015"/>
    <w:rsid w:val="002769E3"/>
    <w:rsid w:val="00276C32"/>
    <w:rsid w:val="002844C6"/>
    <w:rsid w:val="00285EC1"/>
    <w:rsid w:val="00286016"/>
    <w:rsid w:val="0028641D"/>
    <w:rsid w:val="0028671C"/>
    <w:rsid w:val="002914D0"/>
    <w:rsid w:val="00291792"/>
    <w:rsid w:val="002931B7"/>
    <w:rsid w:val="0029337F"/>
    <w:rsid w:val="0029394E"/>
    <w:rsid w:val="0029717C"/>
    <w:rsid w:val="002A11F2"/>
    <w:rsid w:val="002A262A"/>
    <w:rsid w:val="002A39B9"/>
    <w:rsid w:val="002A47B4"/>
    <w:rsid w:val="002A600F"/>
    <w:rsid w:val="002A632D"/>
    <w:rsid w:val="002A77BB"/>
    <w:rsid w:val="002B372C"/>
    <w:rsid w:val="002B4A8D"/>
    <w:rsid w:val="002B5368"/>
    <w:rsid w:val="002B65D4"/>
    <w:rsid w:val="002C0361"/>
    <w:rsid w:val="002C2422"/>
    <w:rsid w:val="002C2C4B"/>
    <w:rsid w:val="002C3CAB"/>
    <w:rsid w:val="002C71A9"/>
    <w:rsid w:val="002D1807"/>
    <w:rsid w:val="002D191B"/>
    <w:rsid w:val="002D1F85"/>
    <w:rsid w:val="002D5660"/>
    <w:rsid w:val="002D6641"/>
    <w:rsid w:val="002D778D"/>
    <w:rsid w:val="002E0936"/>
    <w:rsid w:val="002E0FB1"/>
    <w:rsid w:val="002E15C2"/>
    <w:rsid w:val="002E22A5"/>
    <w:rsid w:val="002E2420"/>
    <w:rsid w:val="002E3FD8"/>
    <w:rsid w:val="002E5C4D"/>
    <w:rsid w:val="002E7C80"/>
    <w:rsid w:val="002F06F9"/>
    <w:rsid w:val="002F07D2"/>
    <w:rsid w:val="002F2C5F"/>
    <w:rsid w:val="002F4B0E"/>
    <w:rsid w:val="002F51F1"/>
    <w:rsid w:val="002F5C4E"/>
    <w:rsid w:val="002F5DF0"/>
    <w:rsid w:val="002F6715"/>
    <w:rsid w:val="0030246E"/>
    <w:rsid w:val="00302A7D"/>
    <w:rsid w:val="00302DFC"/>
    <w:rsid w:val="00303ADA"/>
    <w:rsid w:val="00306AFC"/>
    <w:rsid w:val="003112DD"/>
    <w:rsid w:val="00311866"/>
    <w:rsid w:val="00312697"/>
    <w:rsid w:val="003138E4"/>
    <w:rsid w:val="00314CA2"/>
    <w:rsid w:val="0031515B"/>
    <w:rsid w:val="00320C86"/>
    <w:rsid w:val="00321794"/>
    <w:rsid w:val="0032341D"/>
    <w:rsid w:val="003238E2"/>
    <w:rsid w:val="00325FA1"/>
    <w:rsid w:val="003267CD"/>
    <w:rsid w:val="00326CCB"/>
    <w:rsid w:val="003274F6"/>
    <w:rsid w:val="003307B2"/>
    <w:rsid w:val="0033106C"/>
    <w:rsid w:val="00331609"/>
    <w:rsid w:val="00331E94"/>
    <w:rsid w:val="00332437"/>
    <w:rsid w:val="003347C4"/>
    <w:rsid w:val="00334FE6"/>
    <w:rsid w:val="00335114"/>
    <w:rsid w:val="00341FA8"/>
    <w:rsid w:val="003423C0"/>
    <w:rsid w:val="00344EC4"/>
    <w:rsid w:val="003461D7"/>
    <w:rsid w:val="00350F8F"/>
    <w:rsid w:val="00351078"/>
    <w:rsid w:val="00351697"/>
    <w:rsid w:val="00351D42"/>
    <w:rsid w:val="00351E5D"/>
    <w:rsid w:val="00351E7B"/>
    <w:rsid w:val="00353872"/>
    <w:rsid w:val="0035496C"/>
    <w:rsid w:val="00361458"/>
    <w:rsid w:val="00362E8E"/>
    <w:rsid w:val="00363956"/>
    <w:rsid w:val="0036431C"/>
    <w:rsid w:val="00364CED"/>
    <w:rsid w:val="00364F98"/>
    <w:rsid w:val="00366B74"/>
    <w:rsid w:val="0036778F"/>
    <w:rsid w:val="00367E85"/>
    <w:rsid w:val="003703C5"/>
    <w:rsid w:val="00370F14"/>
    <w:rsid w:val="00372402"/>
    <w:rsid w:val="00372E71"/>
    <w:rsid w:val="00374047"/>
    <w:rsid w:val="00374848"/>
    <w:rsid w:val="0037489D"/>
    <w:rsid w:val="00374ACB"/>
    <w:rsid w:val="003772AE"/>
    <w:rsid w:val="003819D0"/>
    <w:rsid w:val="00381EF9"/>
    <w:rsid w:val="00382117"/>
    <w:rsid w:val="0038370C"/>
    <w:rsid w:val="00384296"/>
    <w:rsid w:val="00386714"/>
    <w:rsid w:val="0038678C"/>
    <w:rsid w:val="00386931"/>
    <w:rsid w:val="003906EF"/>
    <w:rsid w:val="00390E42"/>
    <w:rsid w:val="00395C76"/>
    <w:rsid w:val="00397336"/>
    <w:rsid w:val="00397E5D"/>
    <w:rsid w:val="003A12E5"/>
    <w:rsid w:val="003A3A4C"/>
    <w:rsid w:val="003A3E9F"/>
    <w:rsid w:val="003B1518"/>
    <w:rsid w:val="003B2C02"/>
    <w:rsid w:val="003B2D2E"/>
    <w:rsid w:val="003B4125"/>
    <w:rsid w:val="003B4606"/>
    <w:rsid w:val="003B7A4E"/>
    <w:rsid w:val="003C5779"/>
    <w:rsid w:val="003C7534"/>
    <w:rsid w:val="003D0B43"/>
    <w:rsid w:val="003D1013"/>
    <w:rsid w:val="003D2F61"/>
    <w:rsid w:val="003D3045"/>
    <w:rsid w:val="003D4D72"/>
    <w:rsid w:val="003D54D3"/>
    <w:rsid w:val="003D7909"/>
    <w:rsid w:val="003E0874"/>
    <w:rsid w:val="003E0F7D"/>
    <w:rsid w:val="003E5E64"/>
    <w:rsid w:val="003E7091"/>
    <w:rsid w:val="003E7BB7"/>
    <w:rsid w:val="003F166E"/>
    <w:rsid w:val="003F399A"/>
    <w:rsid w:val="003F7783"/>
    <w:rsid w:val="003F79CB"/>
    <w:rsid w:val="004020FB"/>
    <w:rsid w:val="004024EF"/>
    <w:rsid w:val="0040699E"/>
    <w:rsid w:val="00406BBF"/>
    <w:rsid w:val="00412B78"/>
    <w:rsid w:val="00412D9A"/>
    <w:rsid w:val="00415B4D"/>
    <w:rsid w:val="00417452"/>
    <w:rsid w:val="004208A9"/>
    <w:rsid w:val="00424D1D"/>
    <w:rsid w:val="00425D84"/>
    <w:rsid w:val="004279B0"/>
    <w:rsid w:val="00431740"/>
    <w:rsid w:val="00433AFA"/>
    <w:rsid w:val="00434268"/>
    <w:rsid w:val="00436E6E"/>
    <w:rsid w:val="004372B2"/>
    <w:rsid w:val="00440BEB"/>
    <w:rsid w:val="004416B0"/>
    <w:rsid w:val="004417EE"/>
    <w:rsid w:val="004441AE"/>
    <w:rsid w:val="004450CB"/>
    <w:rsid w:val="004464E8"/>
    <w:rsid w:val="004505D2"/>
    <w:rsid w:val="00452AE2"/>
    <w:rsid w:val="00452B4C"/>
    <w:rsid w:val="004533B8"/>
    <w:rsid w:val="004534DA"/>
    <w:rsid w:val="00455075"/>
    <w:rsid w:val="00456288"/>
    <w:rsid w:val="00457123"/>
    <w:rsid w:val="00457C28"/>
    <w:rsid w:val="00460F50"/>
    <w:rsid w:val="004632C0"/>
    <w:rsid w:val="0046383C"/>
    <w:rsid w:val="00463A8F"/>
    <w:rsid w:val="00467BEC"/>
    <w:rsid w:val="0047067D"/>
    <w:rsid w:val="00470DEF"/>
    <w:rsid w:val="0047428A"/>
    <w:rsid w:val="00474EDE"/>
    <w:rsid w:val="0047506B"/>
    <w:rsid w:val="00475C09"/>
    <w:rsid w:val="0047702E"/>
    <w:rsid w:val="00480729"/>
    <w:rsid w:val="00481DC4"/>
    <w:rsid w:val="004833CC"/>
    <w:rsid w:val="004864B6"/>
    <w:rsid w:val="004903F6"/>
    <w:rsid w:val="00491477"/>
    <w:rsid w:val="00491C37"/>
    <w:rsid w:val="004943ED"/>
    <w:rsid w:val="00495E00"/>
    <w:rsid w:val="00496452"/>
    <w:rsid w:val="004974DA"/>
    <w:rsid w:val="0049753E"/>
    <w:rsid w:val="00497B96"/>
    <w:rsid w:val="004A041C"/>
    <w:rsid w:val="004A257A"/>
    <w:rsid w:val="004A35E2"/>
    <w:rsid w:val="004A379C"/>
    <w:rsid w:val="004A4D86"/>
    <w:rsid w:val="004A54EE"/>
    <w:rsid w:val="004A5C6B"/>
    <w:rsid w:val="004A736A"/>
    <w:rsid w:val="004B0108"/>
    <w:rsid w:val="004B2A91"/>
    <w:rsid w:val="004B357D"/>
    <w:rsid w:val="004B3A23"/>
    <w:rsid w:val="004B3F65"/>
    <w:rsid w:val="004B7E27"/>
    <w:rsid w:val="004C15D4"/>
    <w:rsid w:val="004C2B1F"/>
    <w:rsid w:val="004C315F"/>
    <w:rsid w:val="004C3365"/>
    <w:rsid w:val="004C4289"/>
    <w:rsid w:val="004D103E"/>
    <w:rsid w:val="004D1864"/>
    <w:rsid w:val="004D1884"/>
    <w:rsid w:val="004D1FB7"/>
    <w:rsid w:val="004D2A18"/>
    <w:rsid w:val="004D2B5F"/>
    <w:rsid w:val="004D4381"/>
    <w:rsid w:val="004D6447"/>
    <w:rsid w:val="004D70B3"/>
    <w:rsid w:val="004D7118"/>
    <w:rsid w:val="004E1ADA"/>
    <w:rsid w:val="004E2E6B"/>
    <w:rsid w:val="004E4752"/>
    <w:rsid w:val="004E4AA0"/>
    <w:rsid w:val="004E59F9"/>
    <w:rsid w:val="004F1CF2"/>
    <w:rsid w:val="004F3763"/>
    <w:rsid w:val="004F3DA8"/>
    <w:rsid w:val="004F4B78"/>
    <w:rsid w:val="004F53AE"/>
    <w:rsid w:val="004F627F"/>
    <w:rsid w:val="00501ECD"/>
    <w:rsid w:val="00503657"/>
    <w:rsid w:val="00505DB1"/>
    <w:rsid w:val="00507923"/>
    <w:rsid w:val="0051012F"/>
    <w:rsid w:val="00510503"/>
    <w:rsid w:val="00510956"/>
    <w:rsid w:val="005110D8"/>
    <w:rsid w:val="00515B65"/>
    <w:rsid w:val="00515CB0"/>
    <w:rsid w:val="00517F0F"/>
    <w:rsid w:val="00521B0A"/>
    <w:rsid w:val="00525A4D"/>
    <w:rsid w:val="00525FFC"/>
    <w:rsid w:val="005260D6"/>
    <w:rsid w:val="0052771C"/>
    <w:rsid w:val="00527F6B"/>
    <w:rsid w:val="00532AFF"/>
    <w:rsid w:val="00534417"/>
    <w:rsid w:val="005353AA"/>
    <w:rsid w:val="00541338"/>
    <w:rsid w:val="00542A2B"/>
    <w:rsid w:val="0054300A"/>
    <w:rsid w:val="00543906"/>
    <w:rsid w:val="00543C11"/>
    <w:rsid w:val="00544925"/>
    <w:rsid w:val="00545983"/>
    <w:rsid w:val="005544E6"/>
    <w:rsid w:val="00555A44"/>
    <w:rsid w:val="00556819"/>
    <w:rsid w:val="00557D1B"/>
    <w:rsid w:val="00565092"/>
    <w:rsid w:val="0056731E"/>
    <w:rsid w:val="00570236"/>
    <w:rsid w:val="00570C73"/>
    <w:rsid w:val="00571126"/>
    <w:rsid w:val="0057128A"/>
    <w:rsid w:val="005728DA"/>
    <w:rsid w:val="00573A3A"/>
    <w:rsid w:val="00574CAA"/>
    <w:rsid w:val="00582F23"/>
    <w:rsid w:val="00583E26"/>
    <w:rsid w:val="00583EFB"/>
    <w:rsid w:val="00584198"/>
    <w:rsid w:val="0058424E"/>
    <w:rsid w:val="00585EC2"/>
    <w:rsid w:val="00585EE1"/>
    <w:rsid w:val="0059177C"/>
    <w:rsid w:val="00593696"/>
    <w:rsid w:val="00594516"/>
    <w:rsid w:val="005A0465"/>
    <w:rsid w:val="005A3E7F"/>
    <w:rsid w:val="005A3F62"/>
    <w:rsid w:val="005A4747"/>
    <w:rsid w:val="005A4EE5"/>
    <w:rsid w:val="005A53AF"/>
    <w:rsid w:val="005A7D24"/>
    <w:rsid w:val="005B0A59"/>
    <w:rsid w:val="005B3003"/>
    <w:rsid w:val="005B5BA7"/>
    <w:rsid w:val="005B61D6"/>
    <w:rsid w:val="005B7B6B"/>
    <w:rsid w:val="005B7DC0"/>
    <w:rsid w:val="005C03C0"/>
    <w:rsid w:val="005C0769"/>
    <w:rsid w:val="005C09E0"/>
    <w:rsid w:val="005C2723"/>
    <w:rsid w:val="005C3AF2"/>
    <w:rsid w:val="005C66DE"/>
    <w:rsid w:val="005D09A5"/>
    <w:rsid w:val="005D10CA"/>
    <w:rsid w:val="005D1FB6"/>
    <w:rsid w:val="005D2C22"/>
    <w:rsid w:val="005D51A7"/>
    <w:rsid w:val="005D55D7"/>
    <w:rsid w:val="005E0E0C"/>
    <w:rsid w:val="005E1E37"/>
    <w:rsid w:val="005E42B7"/>
    <w:rsid w:val="005E4433"/>
    <w:rsid w:val="005E4554"/>
    <w:rsid w:val="005E5E72"/>
    <w:rsid w:val="005F2E1E"/>
    <w:rsid w:val="005F3706"/>
    <w:rsid w:val="005F3F74"/>
    <w:rsid w:val="005F4BB4"/>
    <w:rsid w:val="00600759"/>
    <w:rsid w:val="006016C3"/>
    <w:rsid w:val="00601851"/>
    <w:rsid w:val="00601FF6"/>
    <w:rsid w:val="006036F6"/>
    <w:rsid w:val="00603BE2"/>
    <w:rsid w:val="00603E24"/>
    <w:rsid w:val="006047E9"/>
    <w:rsid w:val="006050D3"/>
    <w:rsid w:val="006074C8"/>
    <w:rsid w:val="0061247A"/>
    <w:rsid w:val="00612B03"/>
    <w:rsid w:val="00613298"/>
    <w:rsid w:val="0061448D"/>
    <w:rsid w:val="006146C8"/>
    <w:rsid w:val="006151D5"/>
    <w:rsid w:val="00615BE0"/>
    <w:rsid w:val="00616B5F"/>
    <w:rsid w:val="006211BA"/>
    <w:rsid w:val="00627045"/>
    <w:rsid w:val="006321CE"/>
    <w:rsid w:val="0063296F"/>
    <w:rsid w:val="0063298C"/>
    <w:rsid w:val="0063342D"/>
    <w:rsid w:val="00633949"/>
    <w:rsid w:val="00633BFD"/>
    <w:rsid w:val="00634C01"/>
    <w:rsid w:val="006354B7"/>
    <w:rsid w:val="0064002B"/>
    <w:rsid w:val="00640C9B"/>
    <w:rsid w:val="00640F2A"/>
    <w:rsid w:val="00641154"/>
    <w:rsid w:val="00642817"/>
    <w:rsid w:val="00650131"/>
    <w:rsid w:val="00650A9D"/>
    <w:rsid w:val="006610D7"/>
    <w:rsid w:val="0066232E"/>
    <w:rsid w:val="00662C3E"/>
    <w:rsid w:val="00664FA2"/>
    <w:rsid w:val="0066517C"/>
    <w:rsid w:val="00665D18"/>
    <w:rsid w:val="00671436"/>
    <w:rsid w:val="0067163C"/>
    <w:rsid w:val="00680415"/>
    <w:rsid w:val="0068129C"/>
    <w:rsid w:val="00682E8D"/>
    <w:rsid w:val="006851FF"/>
    <w:rsid w:val="00685EC6"/>
    <w:rsid w:val="00687042"/>
    <w:rsid w:val="0069053A"/>
    <w:rsid w:val="00695FB3"/>
    <w:rsid w:val="00697E5C"/>
    <w:rsid w:val="006A0000"/>
    <w:rsid w:val="006A0112"/>
    <w:rsid w:val="006A0EB7"/>
    <w:rsid w:val="006A1DCD"/>
    <w:rsid w:val="006A1E7F"/>
    <w:rsid w:val="006A45B8"/>
    <w:rsid w:val="006B0BC4"/>
    <w:rsid w:val="006B584B"/>
    <w:rsid w:val="006B5EAD"/>
    <w:rsid w:val="006B7BB9"/>
    <w:rsid w:val="006C077C"/>
    <w:rsid w:val="006C0942"/>
    <w:rsid w:val="006C152B"/>
    <w:rsid w:val="006C672D"/>
    <w:rsid w:val="006D1E40"/>
    <w:rsid w:val="006D2487"/>
    <w:rsid w:val="006D4DB7"/>
    <w:rsid w:val="006E189A"/>
    <w:rsid w:val="006E23D5"/>
    <w:rsid w:val="006E302C"/>
    <w:rsid w:val="006E3B90"/>
    <w:rsid w:val="006E4405"/>
    <w:rsid w:val="006E4771"/>
    <w:rsid w:val="006F0378"/>
    <w:rsid w:val="006F22DB"/>
    <w:rsid w:val="006F2624"/>
    <w:rsid w:val="006F3C2C"/>
    <w:rsid w:val="006F44A1"/>
    <w:rsid w:val="006F5067"/>
    <w:rsid w:val="00701F71"/>
    <w:rsid w:val="00702ABD"/>
    <w:rsid w:val="00705B19"/>
    <w:rsid w:val="00707C05"/>
    <w:rsid w:val="0071002D"/>
    <w:rsid w:val="00710175"/>
    <w:rsid w:val="00711959"/>
    <w:rsid w:val="00714E52"/>
    <w:rsid w:val="00715F4E"/>
    <w:rsid w:val="00717685"/>
    <w:rsid w:val="0072170F"/>
    <w:rsid w:val="00721E81"/>
    <w:rsid w:val="007276D8"/>
    <w:rsid w:val="00733108"/>
    <w:rsid w:val="007336F6"/>
    <w:rsid w:val="00733BB7"/>
    <w:rsid w:val="00733C33"/>
    <w:rsid w:val="00736A8F"/>
    <w:rsid w:val="007420F2"/>
    <w:rsid w:val="00743396"/>
    <w:rsid w:val="00745704"/>
    <w:rsid w:val="0074757C"/>
    <w:rsid w:val="007501F4"/>
    <w:rsid w:val="00751572"/>
    <w:rsid w:val="007542CF"/>
    <w:rsid w:val="00754574"/>
    <w:rsid w:val="0075483C"/>
    <w:rsid w:val="00755B74"/>
    <w:rsid w:val="00755C68"/>
    <w:rsid w:val="007567A8"/>
    <w:rsid w:val="00757132"/>
    <w:rsid w:val="00761D2C"/>
    <w:rsid w:val="00763F68"/>
    <w:rsid w:val="00764171"/>
    <w:rsid w:val="007656CB"/>
    <w:rsid w:val="00765E80"/>
    <w:rsid w:val="00765F3D"/>
    <w:rsid w:val="00766B9D"/>
    <w:rsid w:val="0076740F"/>
    <w:rsid w:val="00770263"/>
    <w:rsid w:val="007702B6"/>
    <w:rsid w:val="007733DC"/>
    <w:rsid w:val="007748EB"/>
    <w:rsid w:val="00774964"/>
    <w:rsid w:val="007754FD"/>
    <w:rsid w:val="00775D43"/>
    <w:rsid w:val="00780448"/>
    <w:rsid w:val="00781A0B"/>
    <w:rsid w:val="00782188"/>
    <w:rsid w:val="0078225D"/>
    <w:rsid w:val="007823B9"/>
    <w:rsid w:val="00783D78"/>
    <w:rsid w:val="00786C2C"/>
    <w:rsid w:val="007876D8"/>
    <w:rsid w:val="00790E84"/>
    <w:rsid w:val="00791902"/>
    <w:rsid w:val="007923C6"/>
    <w:rsid w:val="00792536"/>
    <w:rsid w:val="0079366F"/>
    <w:rsid w:val="00795906"/>
    <w:rsid w:val="007A126F"/>
    <w:rsid w:val="007A3D22"/>
    <w:rsid w:val="007A4E7B"/>
    <w:rsid w:val="007A4EB3"/>
    <w:rsid w:val="007A61D4"/>
    <w:rsid w:val="007A64D6"/>
    <w:rsid w:val="007A74EA"/>
    <w:rsid w:val="007A7947"/>
    <w:rsid w:val="007B07F1"/>
    <w:rsid w:val="007B0BBA"/>
    <w:rsid w:val="007B0DE8"/>
    <w:rsid w:val="007B3BA9"/>
    <w:rsid w:val="007C0CC2"/>
    <w:rsid w:val="007C2AB0"/>
    <w:rsid w:val="007C2D91"/>
    <w:rsid w:val="007C6638"/>
    <w:rsid w:val="007C7BB7"/>
    <w:rsid w:val="007D2585"/>
    <w:rsid w:val="007D4017"/>
    <w:rsid w:val="007D695B"/>
    <w:rsid w:val="007D7D60"/>
    <w:rsid w:val="007E052E"/>
    <w:rsid w:val="007E0DE1"/>
    <w:rsid w:val="007E1F25"/>
    <w:rsid w:val="007E2E70"/>
    <w:rsid w:val="007E5CC0"/>
    <w:rsid w:val="007E5E0C"/>
    <w:rsid w:val="007F1332"/>
    <w:rsid w:val="007F192E"/>
    <w:rsid w:val="007F1C7D"/>
    <w:rsid w:val="007F30E1"/>
    <w:rsid w:val="007F480D"/>
    <w:rsid w:val="007F6FD7"/>
    <w:rsid w:val="007F7625"/>
    <w:rsid w:val="00800108"/>
    <w:rsid w:val="0080158E"/>
    <w:rsid w:val="00802402"/>
    <w:rsid w:val="00802868"/>
    <w:rsid w:val="008055E1"/>
    <w:rsid w:val="0081012D"/>
    <w:rsid w:val="00810695"/>
    <w:rsid w:val="00811D3A"/>
    <w:rsid w:val="00812278"/>
    <w:rsid w:val="00812D77"/>
    <w:rsid w:val="00814617"/>
    <w:rsid w:val="00816580"/>
    <w:rsid w:val="00816BD3"/>
    <w:rsid w:val="00817A8F"/>
    <w:rsid w:val="00817B23"/>
    <w:rsid w:val="00817DE7"/>
    <w:rsid w:val="008235B2"/>
    <w:rsid w:val="00823DA1"/>
    <w:rsid w:val="00826C5E"/>
    <w:rsid w:val="00830112"/>
    <w:rsid w:val="0083616C"/>
    <w:rsid w:val="00836FF2"/>
    <w:rsid w:val="00840620"/>
    <w:rsid w:val="0084226B"/>
    <w:rsid w:val="0084236F"/>
    <w:rsid w:val="00843C05"/>
    <w:rsid w:val="0085061B"/>
    <w:rsid w:val="00850C65"/>
    <w:rsid w:val="00852242"/>
    <w:rsid w:val="00852ED8"/>
    <w:rsid w:val="008550CA"/>
    <w:rsid w:val="008566CB"/>
    <w:rsid w:val="00856D66"/>
    <w:rsid w:val="00857071"/>
    <w:rsid w:val="008601B4"/>
    <w:rsid w:val="008609B7"/>
    <w:rsid w:val="008643CA"/>
    <w:rsid w:val="00864CBA"/>
    <w:rsid w:val="00864F43"/>
    <w:rsid w:val="00865055"/>
    <w:rsid w:val="00866D1C"/>
    <w:rsid w:val="00870D84"/>
    <w:rsid w:val="00875836"/>
    <w:rsid w:val="00875AB4"/>
    <w:rsid w:val="0087637D"/>
    <w:rsid w:val="00876792"/>
    <w:rsid w:val="00881232"/>
    <w:rsid w:val="008827EF"/>
    <w:rsid w:val="00884819"/>
    <w:rsid w:val="008863C2"/>
    <w:rsid w:val="00886896"/>
    <w:rsid w:val="008929CC"/>
    <w:rsid w:val="00892F65"/>
    <w:rsid w:val="00893DFB"/>
    <w:rsid w:val="00895546"/>
    <w:rsid w:val="008972FE"/>
    <w:rsid w:val="008A0B65"/>
    <w:rsid w:val="008A35F4"/>
    <w:rsid w:val="008A67FC"/>
    <w:rsid w:val="008B1EFB"/>
    <w:rsid w:val="008B5413"/>
    <w:rsid w:val="008C04D4"/>
    <w:rsid w:val="008C28C1"/>
    <w:rsid w:val="008C2B14"/>
    <w:rsid w:val="008C3F3B"/>
    <w:rsid w:val="008C7310"/>
    <w:rsid w:val="008D1E21"/>
    <w:rsid w:val="008D2A5A"/>
    <w:rsid w:val="008D3498"/>
    <w:rsid w:val="008D3963"/>
    <w:rsid w:val="008D5AF7"/>
    <w:rsid w:val="008D683E"/>
    <w:rsid w:val="008E049D"/>
    <w:rsid w:val="008E0DC9"/>
    <w:rsid w:val="008E19B1"/>
    <w:rsid w:val="008E1A19"/>
    <w:rsid w:val="008E1CBB"/>
    <w:rsid w:val="008E24B9"/>
    <w:rsid w:val="008E27D8"/>
    <w:rsid w:val="008E2B31"/>
    <w:rsid w:val="008E331E"/>
    <w:rsid w:val="008E713A"/>
    <w:rsid w:val="008F0167"/>
    <w:rsid w:val="008F0AF4"/>
    <w:rsid w:val="008F0DE6"/>
    <w:rsid w:val="008F0E52"/>
    <w:rsid w:val="008F0F4A"/>
    <w:rsid w:val="008F173A"/>
    <w:rsid w:val="008F22DB"/>
    <w:rsid w:val="008F2AE8"/>
    <w:rsid w:val="008F7856"/>
    <w:rsid w:val="009011B2"/>
    <w:rsid w:val="009024C2"/>
    <w:rsid w:val="009033F5"/>
    <w:rsid w:val="009044C1"/>
    <w:rsid w:val="009046B6"/>
    <w:rsid w:val="00906FA4"/>
    <w:rsid w:val="00910F90"/>
    <w:rsid w:val="00912F4E"/>
    <w:rsid w:val="00914006"/>
    <w:rsid w:val="0091552B"/>
    <w:rsid w:val="00915806"/>
    <w:rsid w:val="0091663B"/>
    <w:rsid w:val="00922F30"/>
    <w:rsid w:val="00931269"/>
    <w:rsid w:val="009318B2"/>
    <w:rsid w:val="00932658"/>
    <w:rsid w:val="00934E2A"/>
    <w:rsid w:val="009406FE"/>
    <w:rsid w:val="009436AF"/>
    <w:rsid w:val="00943BE9"/>
    <w:rsid w:val="0094574C"/>
    <w:rsid w:val="0094635A"/>
    <w:rsid w:val="009509AA"/>
    <w:rsid w:val="00952F8B"/>
    <w:rsid w:val="009537AE"/>
    <w:rsid w:val="00955D90"/>
    <w:rsid w:val="00961E3F"/>
    <w:rsid w:val="00962E55"/>
    <w:rsid w:val="00963CCE"/>
    <w:rsid w:val="009657DA"/>
    <w:rsid w:val="00967E5F"/>
    <w:rsid w:val="009709C0"/>
    <w:rsid w:val="00970D16"/>
    <w:rsid w:val="009711C5"/>
    <w:rsid w:val="00971A88"/>
    <w:rsid w:val="00973602"/>
    <w:rsid w:val="00974256"/>
    <w:rsid w:val="0097746B"/>
    <w:rsid w:val="00977F96"/>
    <w:rsid w:val="0098348F"/>
    <w:rsid w:val="00984C10"/>
    <w:rsid w:val="00985385"/>
    <w:rsid w:val="00985A59"/>
    <w:rsid w:val="0099034F"/>
    <w:rsid w:val="0099141A"/>
    <w:rsid w:val="00991517"/>
    <w:rsid w:val="00991638"/>
    <w:rsid w:val="00991B60"/>
    <w:rsid w:val="00992ACF"/>
    <w:rsid w:val="009939FC"/>
    <w:rsid w:val="00993B3C"/>
    <w:rsid w:val="009A0715"/>
    <w:rsid w:val="009A558E"/>
    <w:rsid w:val="009A69E4"/>
    <w:rsid w:val="009B1720"/>
    <w:rsid w:val="009B352B"/>
    <w:rsid w:val="009B43F8"/>
    <w:rsid w:val="009B518F"/>
    <w:rsid w:val="009B60E3"/>
    <w:rsid w:val="009B61B2"/>
    <w:rsid w:val="009B687E"/>
    <w:rsid w:val="009B74AA"/>
    <w:rsid w:val="009B7C1C"/>
    <w:rsid w:val="009B7FEF"/>
    <w:rsid w:val="009C37B3"/>
    <w:rsid w:val="009C77BA"/>
    <w:rsid w:val="009D050A"/>
    <w:rsid w:val="009D0896"/>
    <w:rsid w:val="009D403E"/>
    <w:rsid w:val="009D4CE7"/>
    <w:rsid w:val="009E110D"/>
    <w:rsid w:val="009E1D91"/>
    <w:rsid w:val="009E1DDB"/>
    <w:rsid w:val="009E6A19"/>
    <w:rsid w:val="009F02D6"/>
    <w:rsid w:val="009F2625"/>
    <w:rsid w:val="009F2A97"/>
    <w:rsid w:val="009F448F"/>
    <w:rsid w:val="009F67DE"/>
    <w:rsid w:val="009F78B1"/>
    <w:rsid w:val="00A009A0"/>
    <w:rsid w:val="00A0189E"/>
    <w:rsid w:val="00A02A5B"/>
    <w:rsid w:val="00A0566D"/>
    <w:rsid w:val="00A07385"/>
    <w:rsid w:val="00A12D8D"/>
    <w:rsid w:val="00A1600E"/>
    <w:rsid w:val="00A2366A"/>
    <w:rsid w:val="00A30D16"/>
    <w:rsid w:val="00A3204E"/>
    <w:rsid w:val="00A32F50"/>
    <w:rsid w:val="00A33544"/>
    <w:rsid w:val="00A36602"/>
    <w:rsid w:val="00A36685"/>
    <w:rsid w:val="00A44AAF"/>
    <w:rsid w:val="00A5113A"/>
    <w:rsid w:val="00A54B4E"/>
    <w:rsid w:val="00A571BC"/>
    <w:rsid w:val="00A60B2B"/>
    <w:rsid w:val="00A61356"/>
    <w:rsid w:val="00A62115"/>
    <w:rsid w:val="00A65196"/>
    <w:rsid w:val="00A6617F"/>
    <w:rsid w:val="00A66F1C"/>
    <w:rsid w:val="00A67333"/>
    <w:rsid w:val="00A70A64"/>
    <w:rsid w:val="00A7194F"/>
    <w:rsid w:val="00A7485D"/>
    <w:rsid w:val="00A7653D"/>
    <w:rsid w:val="00A7793A"/>
    <w:rsid w:val="00A8236C"/>
    <w:rsid w:val="00A82B25"/>
    <w:rsid w:val="00A84662"/>
    <w:rsid w:val="00A84BE1"/>
    <w:rsid w:val="00A857F5"/>
    <w:rsid w:val="00A90A9D"/>
    <w:rsid w:val="00A91DB2"/>
    <w:rsid w:val="00A92355"/>
    <w:rsid w:val="00A96653"/>
    <w:rsid w:val="00AA01AD"/>
    <w:rsid w:val="00AA2943"/>
    <w:rsid w:val="00AA2D03"/>
    <w:rsid w:val="00AA3383"/>
    <w:rsid w:val="00AA3638"/>
    <w:rsid w:val="00AA410D"/>
    <w:rsid w:val="00AA567F"/>
    <w:rsid w:val="00AB0160"/>
    <w:rsid w:val="00AB11A2"/>
    <w:rsid w:val="00AB3CC1"/>
    <w:rsid w:val="00AB49D3"/>
    <w:rsid w:val="00AB66D9"/>
    <w:rsid w:val="00AB6DBE"/>
    <w:rsid w:val="00AB71A1"/>
    <w:rsid w:val="00AC08C6"/>
    <w:rsid w:val="00AC4F71"/>
    <w:rsid w:val="00AD09E7"/>
    <w:rsid w:val="00AD0F80"/>
    <w:rsid w:val="00AD135D"/>
    <w:rsid w:val="00AD1A82"/>
    <w:rsid w:val="00AD1C88"/>
    <w:rsid w:val="00AD40FB"/>
    <w:rsid w:val="00AD75EC"/>
    <w:rsid w:val="00AE0546"/>
    <w:rsid w:val="00AE0D86"/>
    <w:rsid w:val="00AE2234"/>
    <w:rsid w:val="00AE4801"/>
    <w:rsid w:val="00AE76D1"/>
    <w:rsid w:val="00AF6104"/>
    <w:rsid w:val="00AF6684"/>
    <w:rsid w:val="00AF730A"/>
    <w:rsid w:val="00AF7F08"/>
    <w:rsid w:val="00B0027B"/>
    <w:rsid w:val="00B00C1B"/>
    <w:rsid w:val="00B01DB6"/>
    <w:rsid w:val="00B043E1"/>
    <w:rsid w:val="00B04FF1"/>
    <w:rsid w:val="00B13417"/>
    <w:rsid w:val="00B1498C"/>
    <w:rsid w:val="00B16169"/>
    <w:rsid w:val="00B165BD"/>
    <w:rsid w:val="00B165C3"/>
    <w:rsid w:val="00B217A6"/>
    <w:rsid w:val="00B2476B"/>
    <w:rsid w:val="00B24AF3"/>
    <w:rsid w:val="00B24F33"/>
    <w:rsid w:val="00B25BAA"/>
    <w:rsid w:val="00B264CA"/>
    <w:rsid w:val="00B27920"/>
    <w:rsid w:val="00B30F3B"/>
    <w:rsid w:val="00B315B8"/>
    <w:rsid w:val="00B32419"/>
    <w:rsid w:val="00B35D66"/>
    <w:rsid w:val="00B365C3"/>
    <w:rsid w:val="00B372E3"/>
    <w:rsid w:val="00B37CE5"/>
    <w:rsid w:val="00B40348"/>
    <w:rsid w:val="00B4217F"/>
    <w:rsid w:val="00B42724"/>
    <w:rsid w:val="00B42C52"/>
    <w:rsid w:val="00B42DE5"/>
    <w:rsid w:val="00B43F56"/>
    <w:rsid w:val="00B448EA"/>
    <w:rsid w:val="00B449FE"/>
    <w:rsid w:val="00B455B0"/>
    <w:rsid w:val="00B458F8"/>
    <w:rsid w:val="00B46F56"/>
    <w:rsid w:val="00B47FD2"/>
    <w:rsid w:val="00B50A36"/>
    <w:rsid w:val="00B50BAB"/>
    <w:rsid w:val="00B50C27"/>
    <w:rsid w:val="00B531CA"/>
    <w:rsid w:val="00B53ABA"/>
    <w:rsid w:val="00B55BC9"/>
    <w:rsid w:val="00B571A8"/>
    <w:rsid w:val="00B61EE4"/>
    <w:rsid w:val="00B6250F"/>
    <w:rsid w:val="00B62786"/>
    <w:rsid w:val="00B673D4"/>
    <w:rsid w:val="00B70754"/>
    <w:rsid w:val="00B70960"/>
    <w:rsid w:val="00B72943"/>
    <w:rsid w:val="00B730AF"/>
    <w:rsid w:val="00B766AF"/>
    <w:rsid w:val="00B80167"/>
    <w:rsid w:val="00B83229"/>
    <w:rsid w:val="00B83816"/>
    <w:rsid w:val="00B83D6D"/>
    <w:rsid w:val="00B84E3C"/>
    <w:rsid w:val="00B85FCA"/>
    <w:rsid w:val="00B86E9F"/>
    <w:rsid w:val="00B86F00"/>
    <w:rsid w:val="00B87852"/>
    <w:rsid w:val="00B910C4"/>
    <w:rsid w:val="00B915EB"/>
    <w:rsid w:val="00B9193F"/>
    <w:rsid w:val="00B92D41"/>
    <w:rsid w:val="00B94C62"/>
    <w:rsid w:val="00B950DF"/>
    <w:rsid w:val="00BA1475"/>
    <w:rsid w:val="00BA37B2"/>
    <w:rsid w:val="00BA4F35"/>
    <w:rsid w:val="00BA5392"/>
    <w:rsid w:val="00BA7101"/>
    <w:rsid w:val="00BA78F4"/>
    <w:rsid w:val="00BB0A84"/>
    <w:rsid w:val="00BB33D8"/>
    <w:rsid w:val="00BB7133"/>
    <w:rsid w:val="00BC0FFF"/>
    <w:rsid w:val="00BC173E"/>
    <w:rsid w:val="00BC1EE4"/>
    <w:rsid w:val="00BC32AD"/>
    <w:rsid w:val="00BC3FBA"/>
    <w:rsid w:val="00BC62DE"/>
    <w:rsid w:val="00BC6626"/>
    <w:rsid w:val="00BC7394"/>
    <w:rsid w:val="00BD057F"/>
    <w:rsid w:val="00BD0895"/>
    <w:rsid w:val="00BD0B27"/>
    <w:rsid w:val="00BD199D"/>
    <w:rsid w:val="00BD51DD"/>
    <w:rsid w:val="00BD57C2"/>
    <w:rsid w:val="00BD594F"/>
    <w:rsid w:val="00BD5AC1"/>
    <w:rsid w:val="00BD5BC9"/>
    <w:rsid w:val="00BD74E6"/>
    <w:rsid w:val="00BE086A"/>
    <w:rsid w:val="00BE13EF"/>
    <w:rsid w:val="00BE1AA3"/>
    <w:rsid w:val="00BE441E"/>
    <w:rsid w:val="00BE5179"/>
    <w:rsid w:val="00BE51A5"/>
    <w:rsid w:val="00BF04BC"/>
    <w:rsid w:val="00BF280E"/>
    <w:rsid w:val="00BF2C3D"/>
    <w:rsid w:val="00BF4127"/>
    <w:rsid w:val="00BF4511"/>
    <w:rsid w:val="00BF472F"/>
    <w:rsid w:val="00BF664B"/>
    <w:rsid w:val="00BF6B9F"/>
    <w:rsid w:val="00BF6BF2"/>
    <w:rsid w:val="00BF78EF"/>
    <w:rsid w:val="00C008C3"/>
    <w:rsid w:val="00C0146F"/>
    <w:rsid w:val="00C01F02"/>
    <w:rsid w:val="00C03572"/>
    <w:rsid w:val="00C0386C"/>
    <w:rsid w:val="00C03D76"/>
    <w:rsid w:val="00C046D7"/>
    <w:rsid w:val="00C05D2E"/>
    <w:rsid w:val="00C121FA"/>
    <w:rsid w:val="00C12360"/>
    <w:rsid w:val="00C129B1"/>
    <w:rsid w:val="00C12A94"/>
    <w:rsid w:val="00C12E02"/>
    <w:rsid w:val="00C1574A"/>
    <w:rsid w:val="00C17C91"/>
    <w:rsid w:val="00C2084E"/>
    <w:rsid w:val="00C22A78"/>
    <w:rsid w:val="00C23B4C"/>
    <w:rsid w:val="00C27823"/>
    <w:rsid w:val="00C2798E"/>
    <w:rsid w:val="00C372F6"/>
    <w:rsid w:val="00C40C35"/>
    <w:rsid w:val="00C45FCF"/>
    <w:rsid w:val="00C5079E"/>
    <w:rsid w:val="00C54C76"/>
    <w:rsid w:val="00C573B9"/>
    <w:rsid w:val="00C5790F"/>
    <w:rsid w:val="00C6196F"/>
    <w:rsid w:val="00C62D98"/>
    <w:rsid w:val="00C638FE"/>
    <w:rsid w:val="00C64169"/>
    <w:rsid w:val="00C656AF"/>
    <w:rsid w:val="00C67215"/>
    <w:rsid w:val="00C67BC5"/>
    <w:rsid w:val="00C70022"/>
    <w:rsid w:val="00C70CEF"/>
    <w:rsid w:val="00C71346"/>
    <w:rsid w:val="00C71504"/>
    <w:rsid w:val="00C723F2"/>
    <w:rsid w:val="00C74929"/>
    <w:rsid w:val="00C75E4F"/>
    <w:rsid w:val="00C75EEF"/>
    <w:rsid w:val="00C8673D"/>
    <w:rsid w:val="00C90E29"/>
    <w:rsid w:val="00C916FE"/>
    <w:rsid w:val="00CA29A3"/>
    <w:rsid w:val="00CA3A1B"/>
    <w:rsid w:val="00CA6432"/>
    <w:rsid w:val="00CA7408"/>
    <w:rsid w:val="00CA7A51"/>
    <w:rsid w:val="00CA7E66"/>
    <w:rsid w:val="00CB4E38"/>
    <w:rsid w:val="00CB6C12"/>
    <w:rsid w:val="00CB760C"/>
    <w:rsid w:val="00CB784E"/>
    <w:rsid w:val="00CC1898"/>
    <w:rsid w:val="00CC2E00"/>
    <w:rsid w:val="00CC4AED"/>
    <w:rsid w:val="00CC4B4C"/>
    <w:rsid w:val="00CC53FB"/>
    <w:rsid w:val="00CC59D4"/>
    <w:rsid w:val="00CC5ECD"/>
    <w:rsid w:val="00CC7669"/>
    <w:rsid w:val="00CC7B81"/>
    <w:rsid w:val="00CC7EFC"/>
    <w:rsid w:val="00CD3A6D"/>
    <w:rsid w:val="00CD4D6D"/>
    <w:rsid w:val="00CD7B78"/>
    <w:rsid w:val="00CE128C"/>
    <w:rsid w:val="00CE32CE"/>
    <w:rsid w:val="00CE3C44"/>
    <w:rsid w:val="00CF11D5"/>
    <w:rsid w:val="00CF2665"/>
    <w:rsid w:val="00CF4995"/>
    <w:rsid w:val="00CF5384"/>
    <w:rsid w:val="00CF646B"/>
    <w:rsid w:val="00CF7FC6"/>
    <w:rsid w:val="00D0048E"/>
    <w:rsid w:val="00D004BA"/>
    <w:rsid w:val="00D047DD"/>
    <w:rsid w:val="00D04DDC"/>
    <w:rsid w:val="00D05010"/>
    <w:rsid w:val="00D052DF"/>
    <w:rsid w:val="00D057D1"/>
    <w:rsid w:val="00D0599C"/>
    <w:rsid w:val="00D13100"/>
    <w:rsid w:val="00D13EA1"/>
    <w:rsid w:val="00D177E7"/>
    <w:rsid w:val="00D17D88"/>
    <w:rsid w:val="00D20359"/>
    <w:rsid w:val="00D22904"/>
    <w:rsid w:val="00D25894"/>
    <w:rsid w:val="00D261AB"/>
    <w:rsid w:val="00D2786B"/>
    <w:rsid w:val="00D31BB3"/>
    <w:rsid w:val="00D32836"/>
    <w:rsid w:val="00D3312B"/>
    <w:rsid w:val="00D334CD"/>
    <w:rsid w:val="00D34E64"/>
    <w:rsid w:val="00D34FC1"/>
    <w:rsid w:val="00D35939"/>
    <w:rsid w:val="00D36B95"/>
    <w:rsid w:val="00D36E83"/>
    <w:rsid w:val="00D4464F"/>
    <w:rsid w:val="00D44DC8"/>
    <w:rsid w:val="00D45CD5"/>
    <w:rsid w:val="00D46AE9"/>
    <w:rsid w:val="00D50867"/>
    <w:rsid w:val="00D5100E"/>
    <w:rsid w:val="00D521C8"/>
    <w:rsid w:val="00D52690"/>
    <w:rsid w:val="00D55F09"/>
    <w:rsid w:val="00D568BA"/>
    <w:rsid w:val="00D603F8"/>
    <w:rsid w:val="00D61742"/>
    <w:rsid w:val="00D633D0"/>
    <w:rsid w:val="00D63E4B"/>
    <w:rsid w:val="00D65B20"/>
    <w:rsid w:val="00D65BFE"/>
    <w:rsid w:val="00D70B2B"/>
    <w:rsid w:val="00D72B40"/>
    <w:rsid w:val="00D72F72"/>
    <w:rsid w:val="00D76C91"/>
    <w:rsid w:val="00D82676"/>
    <w:rsid w:val="00D82FDE"/>
    <w:rsid w:val="00D84854"/>
    <w:rsid w:val="00D84AB5"/>
    <w:rsid w:val="00D90A73"/>
    <w:rsid w:val="00D92CF9"/>
    <w:rsid w:val="00D92F54"/>
    <w:rsid w:val="00D937C3"/>
    <w:rsid w:val="00D95C7F"/>
    <w:rsid w:val="00D97347"/>
    <w:rsid w:val="00DA0629"/>
    <w:rsid w:val="00DA19B0"/>
    <w:rsid w:val="00DA5467"/>
    <w:rsid w:val="00DA5A48"/>
    <w:rsid w:val="00DA68C2"/>
    <w:rsid w:val="00DB0322"/>
    <w:rsid w:val="00DB27EC"/>
    <w:rsid w:val="00DB5785"/>
    <w:rsid w:val="00DC03CD"/>
    <w:rsid w:val="00DC47E2"/>
    <w:rsid w:val="00DC4C77"/>
    <w:rsid w:val="00DC4F01"/>
    <w:rsid w:val="00DC61CA"/>
    <w:rsid w:val="00DC6210"/>
    <w:rsid w:val="00DC6598"/>
    <w:rsid w:val="00DC6AF4"/>
    <w:rsid w:val="00DD3881"/>
    <w:rsid w:val="00DD52CA"/>
    <w:rsid w:val="00DD65BE"/>
    <w:rsid w:val="00DD677A"/>
    <w:rsid w:val="00DE1394"/>
    <w:rsid w:val="00DE1642"/>
    <w:rsid w:val="00DE3C14"/>
    <w:rsid w:val="00DE5A3D"/>
    <w:rsid w:val="00DE67DD"/>
    <w:rsid w:val="00DF03CD"/>
    <w:rsid w:val="00DF0A0C"/>
    <w:rsid w:val="00DF0AE6"/>
    <w:rsid w:val="00DF1BCC"/>
    <w:rsid w:val="00DF4F23"/>
    <w:rsid w:val="00E004ED"/>
    <w:rsid w:val="00E00C0F"/>
    <w:rsid w:val="00E0251C"/>
    <w:rsid w:val="00E05B20"/>
    <w:rsid w:val="00E075DC"/>
    <w:rsid w:val="00E109C9"/>
    <w:rsid w:val="00E1644E"/>
    <w:rsid w:val="00E2104C"/>
    <w:rsid w:val="00E22CFD"/>
    <w:rsid w:val="00E22D3C"/>
    <w:rsid w:val="00E24038"/>
    <w:rsid w:val="00E24B47"/>
    <w:rsid w:val="00E2581C"/>
    <w:rsid w:val="00E26D99"/>
    <w:rsid w:val="00E27107"/>
    <w:rsid w:val="00E274F2"/>
    <w:rsid w:val="00E30484"/>
    <w:rsid w:val="00E304DC"/>
    <w:rsid w:val="00E33735"/>
    <w:rsid w:val="00E369A7"/>
    <w:rsid w:val="00E36EA2"/>
    <w:rsid w:val="00E432F8"/>
    <w:rsid w:val="00E446EE"/>
    <w:rsid w:val="00E44875"/>
    <w:rsid w:val="00E4489C"/>
    <w:rsid w:val="00E44D6F"/>
    <w:rsid w:val="00E47677"/>
    <w:rsid w:val="00E52773"/>
    <w:rsid w:val="00E52996"/>
    <w:rsid w:val="00E53914"/>
    <w:rsid w:val="00E607BD"/>
    <w:rsid w:val="00E60CD7"/>
    <w:rsid w:val="00E622FA"/>
    <w:rsid w:val="00E629ED"/>
    <w:rsid w:val="00E62E23"/>
    <w:rsid w:val="00E66E6B"/>
    <w:rsid w:val="00E71A88"/>
    <w:rsid w:val="00E7457F"/>
    <w:rsid w:val="00E7739B"/>
    <w:rsid w:val="00E77BFD"/>
    <w:rsid w:val="00E77F96"/>
    <w:rsid w:val="00E80517"/>
    <w:rsid w:val="00E81C3B"/>
    <w:rsid w:val="00E846BF"/>
    <w:rsid w:val="00E84C88"/>
    <w:rsid w:val="00E86755"/>
    <w:rsid w:val="00E90364"/>
    <w:rsid w:val="00E9062A"/>
    <w:rsid w:val="00E90CEA"/>
    <w:rsid w:val="00E91858"/>
    <w:rsid w:val="00E9335A"/>
    <w:rsid w:val="00E965C0"/>
    <w:rsid w:val="00E96A30"/>
    <w:rsid w:val="00EA046B"/>
    <w:rsid w:val="00EA071D"/>
    <w:rsid w:val="00EA0B53"/>
    <w:rsid w:val="00EA1E61"/>
    <w:rsid w:val="00EA5CF9"/>
    <w:rsid w:val="00EB16F2"/>
    <w:rsid w:val="00EB2FC7"/>
    <w:rsid w:val="00EB7C06"/>
    <w:rsid w:val="00EC0B05"/>
    <w:rsid w:val="00EC19A9"/>
    <w:rsid w:val="00EC2519"/>
    <w:rsid w:val="00EC4050"/>
    <w:rsid w:val="00EC5077"/>
    <w:rsid w:val="00EC572C"/>
    <w:rsid w:val="00EC5A5C"/>
    <w:rsid w:val="00EC6DC4"/>
    <w:rsid w:val="00ED0317"/>
    <w:rsid w:val="00ED0DE3"/>
    <w:rsid w:val="00ED201B"/>
    <w:rsid w:val="00ED24B0"/>
    <w:rsid w:val="00ED3756"/>
    <w:rsid w:val="00ED49EB"/>
    <w:rsid w:val="00ED5142"/>
    <w:rsid w:val="00ED6C81"/>
    <w:rsid w:val="00ED7373"/>
    <w:rsid w:val="00ED79E6"/>
    <w:rsid w:val="00EE2F6A"/>
    <w:rsid w:val="00EE33EB"/>
    <w:rsid w:val="00EE4D16"/>
    <w:rsid w:val="00EE533A"/>
    <w:rsid w:val="00EE5F62"/>
    <w:rsid w:val="00EF109D"/>
    <w:rsid w:val="00EF1397"/>
    <w:rsid w:val="00EF1614"/>
    <w:rsid w:val="00EF2D2D"/>
    <w:rsid w:val="00EF3590"/>
    <w:rsid w:val="00EF53C0"/>
    <w:rsid w:val="00EF55D7"/>
    <w:rsid w:val="00EF6AB9"/>
    <w:rsid w:val="00F07964"/>
    <w:rsid w:val="00F10CB5"/>
    <w:rsid w:val="00F13AAA"/>
    <w:rsid w:val="00F13DFA"/>
    <w:rsid w:val="00F162F3"/>
    <w:rsid w:val="00F1634B"/>
    <w:rsid w:val="00F1757A"/>
    <w:rsid w:val="00F17B52"/>
    <w:rsid w:val="00F20540"/>
    <w:rsid w:val="00F20DDC"/>
    <w:rsid w:val="00F22C1A"/>
    <w:rsid w:val="00F22E0D"/>
    <w:rsid w:val="00F246E6"/>
    <w:rsid w:val="00F261F3"/>
    <w:rsid w:val="00F34BE0"/>
    <w:rsid w:val="00F37564"/>
    <w:rsid w:val="00F40486"/>
    <w:rsid w:val="00F40D2B"/>
    <w:rsid w:val="00F41476"/>
    <w:rsid w:val="00F42293"/>
    <w:rsid w:val="00F43204"/>
    <w:rsid w:val="00F4657B"/>
    <w:rsid w:val="00F46BC1"/>
    <w:rsid w:val="00F46BE5"/>
    <w:rsid w:val="00F503A7"/>
    <w:rsid w:val="00F51499"/>
    <w:rsid w:val="00F531E5"/>
    <w:rsid w:val="00F557F1"/>
    <w:rsid w:val="00F57572"/>
    <w:rsid w:val="00F57F48"/>
    <w:rsid w:val="00F60070"/>
    <w:rsid w:val="00F60E30"/>
    <w:rsid w:val="00F62E5F"/>
    <w:rsid w:val="00F647C5"/>
    <w:rsid w:val="00F650E9"/>
    <w:rsid w:val="00F6647D"/>
    <w:rsid w:val="00F67E85"/>
    <w:rsid w:val="00F7001D"/>
    <w:rsid w:val="00F74A5B"/>
    <w:rsid w:val="00F74B26"/>
    <w:rsid w:val="00F74F88"/>
    <w:rsid w:val="00F757C7"/>
    <w:rsid w:val="00F775B3"/>
    <w:rsid w:val="00F8116C"/>
    <w:rsid w:val="00F8143E"/>
    <w:rsid w:val="00F82785"/>
    <w:rsid w:val="00F8332A"/>
    <w:rsid w:val="00F83F75"/>
    <w:rsid w:val="00F85533"/>
    <w:rsid w:val="00F859AB"/>
    <w:rsid w:val="00F85D6F"/>
    <w:rsid w:val="00F90F44"/>
    <w:rsid w:val="00F911C5"/>
    <w:rsid w:val="00F93C1D"/>
    <w:rsid w:val="00F948E3"/>
    <w:rsid w:val="00F952E6"/>
    <w:rsid w:val="00F968CD"/>
    <w:rsid w:val="00FA127A"/>
    <w:rsid w:val="00FA227F"/>
    <w:rsid w:val="00FA2E53"/>
    <w:rsid w:val="00FA41C5"/>
    <w:rsid w:val="00FA47AF"/>
    <w:rsid w:val="00FA51FF"/>
    <w:rsid w:val="00FB059D"/>
    <w:rsid w:val="00FB1037"/>
    <w:rsid w:val="00FB3D16"/>
    <w:rsid w:val="00FB3DDA"/>
    <w:rsid w:val="00FB5B4B"/>
    <w:rsid w:val="00FC0227"/>
    <w:rsid w:val="00FC08D1"/>
    <w:rsid w:val="00FC0C72"/>
    <w:rsid w:val="00FC47FB"/>
    <w:rsid w:val="00FC4C4B"/>
    <w:rsid w:val="00FC4D77"/>
    <w:rsid w:val="00FD102D"/>
    <w:rsid w:val="00FD218E"/>
    <w:rsid w:val="00FD6733"/>
    <w:rsid w:val="00FD7481"/>
    <w:rsid w:val="00FE054E"/>
    <w:rsid w:val="00FE5748"/>
    <w:rsid w:val="00FF1132"/>
    <w:rsid w:val="00FF193A"/>
    <w:rsid w:val="00FF216A"/>
    <w:rsid w:val="00FF414A"/>
    <w:rsid w:val="00FF48D1"/>
    <w:rsid w:val="00FF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6F56"/>
    <w:pPr>
      <w:keepNext/>
      <w:jc w:val="both"/>
      <w:outlineLvl w:val="0"/>
    </w:pPr>
    <w:rPr>
      <w:rFonts w:ascii="Arial" w:hAnsi="Arial" w:cs="Arial"/>
      <w:b/>
      <w:bCs/>
      <w:sz w:val="22"/>
    </w:rPr>
  </w:style>
  <w:style w:type="paragraph" w:styleId="Heading2">
    <w:name w:val="heading 2"/>
    <w:basedOn w:val="Normal"/>
    <w:next w:val="Normal"/>
    <w:link w:val="Heading2Char"/>
    <w:uiPriority w:val="9"/>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56"/>
    <w:rPr>
      <w:rFonts w:ascii="Arial" w:eastAsia="Times New Roman" w:hAnsi="Arial" w:cs="Arial"/>
      <w:b/>
      <w:bCs/>
      <w:szCs w:val="24"/>
    </w:rPr>
  </w:style>
  <w:style w:type="character" w:customStyle="1" w:styleId="Heading2Char">
    <w:name w:val="Heading 2 Char"/>
    <w:basedOn w:val="DefaultParagraphFont"/>
    <w:link w:val="Heading2"/>
    <w:uiPriority w:val="9"/>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91F"/>
    <w:pPr>
      <w:tabs>
        <w:tab w:val="center" w:pos="4513"/>
        <w:tab w:val="right" w:pos="9026"/>
      </w:tabs>
    </w:pPr>
  </w:style>
  <w:style w:type="character" w:customStyle="1" w:styleId="HeaderChar">
    <w:name w:val="Header Char"/>
    <w:basedOn w:val="DefaultParagraphFont"/>
    <w:link w:val="Header"/>
    <w:uiPriority w:val="99"/>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paragraph" w:styleId="NormalWeb">
    <w:name w:val="Normal (Web)"/>
    <w:basedOn w:val="Normal"/>
    <w:uiPriority w:val="99"/>
    <w:unhideWhenUsed/>
    <w:rsid w:val="006C077C"/>
    <w:pPr>
      <w:spacing w:before="100" w:beforeAutospacing="1" w:after="100" w:afterAutospacing="1"/>
    </w:pPr>
    <w:rPr>
      <w:lang w:eastAsia="en-GB"/>
    </w:rPr>
  </w:style>
  <w:style w:type="table" w:styleId="TableGrid">
    <w:name w:val="Table Grid"/>
    <w:basedOn w:val="TableNormal"/>
    <w:uiPriority w:val="39"/>
    <w:rsid w:val="00A8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A4D86"/>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4A4D86"/>
    <w:rPr>
      <w:rFonts w:eastAsiaTheme="minorEastAsia"/>
      <w:lang w:eastAsia="en-GB"/>
    </w:rPr>
  </w:style>
  <w:style w:type="character" w:styleId="Strong">
    <w:name w:val="Strong"/>
    <w:basedOn w:val="DefaultParagraphFont"/>
    <w:uiPriority w:val="22"/>
    <w:qFormat/>
    <w:rsid w:val="004A4D86"/>
    <w:rPr>
      <w:b/>
      <w:bCs/>
    </w:rPr>
  </w:style>
  <w:style w:type="character" w:styleId="Hyperlink">
    <w:name w:val="Hyperlink"/>
    <w:basedOn w:val="DefaultParagraphFont"/>
    <w:uiPriority w:val="99"/>
    <w:unhideWhenUsed/>
    <w:rsid w:val="004A4D86"/>
    <w:rPr>
      <w:color w:val="0000FF"/>
      <w:u w:val="single"/>
    </w:rPr>
  </w:style>
  <w:style w:type="paragraph" w:customStyle="1" w:styleId="Pa9">
    <w:name w:val="Pa9"/>
    <w:basedOn w:val="Normal"/>
    <w:uiPriority w:val="99"/>
    <w:rsid w:val="004A4D86"/>
    <w:pPr>
      <w:autoSpaceDE w:val="0"/>
      <w:autoSpaceDN w:val="0"/>
      <w:spacing w:line="221" w:lineRule="atLeast"/>
    </w:pPr>
    <w:rPr>
      <w:rFonts w:ascii="Proxima Nova Semibold" w:eastAsiaTheme="minorHAnsi" w:hAnsi="Proxima Nova Semibold" w:cs="Calibri"/>
      <w:lang w:eastAsia="en-GB"/>
    </w:rPr>
  </w:style>
  <w:style w:type="paragraph" w:customStyle="1" w:styleId="Default">
    <w:name w:val="Default"/>
    <w:basedOn w:val="Normal"/>
    <w:rsid w:val="004E4AA0"/>
    <w:pPr>
      <w:autoSpaceDE w:val="0"/>
      <w:autoSpaceDN w:val="0"/>
    </w:pPr>
    <w:rPr>
      <w:rFonts w:ascii="Arial" w:eastAsiaTheme="minorHAns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5916">
      <w:bodyDiv w:val="1"/>
      <w:marLeft w:val="0"/>
      <w:marRight w:val="0"/>
      <w:marTop w:val="0"/>
      <w:marBottom w:val="0"/>
      <w:divBdr>
        <w:top w:val="none" w:sz="0" w:space="0" w:color="auto"/>
        <w:left w:val="none" w:sz="0" w:space="0" w:color="auto"/>
        <w:bottom w:val="none" w:sz="0" w:space="0" w:color="auto"/>
        <w:right w:val="none" w:sz="0" w:space="0" w:color="auto"/>
      </w:divBdr>
    </w:div>
    <w:div w:id="398283116">
      <w:bodyDiv w:val="1"/>
      <w:marLeft w:val="0"/>
      <w:marRight w:val="0"/>
      <w:marTop w:val="0"/>
      <w:marBottom w:val="0"/>
      <w:divBdr>
        <w:top w:val="none" w:sz="0" w:space="0" w:color="auto"/>
        <w:left w:val="none" w:sz="0" w:space="0" w:color="auto"/>
        <w:bottom w:val="none" w:sz="0" w:space="0" w:color="auto"/>
        <w:right w:val="none" w:sz="0" w:space="0" w:color="auto"/>
      </w:divBdr>
    </w:div>
    <w:div w:id="656302745">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763957863">
      <w:bodyDiv w:val="1"/>
      <w:marLeft w:val="0"/>
      <w:marRight w:val="0"/>
      <w:marTop w:val="0"/>
      <w:marBottom w:val="0"/>
      <w:divBdr>
        <w:top w:val="none" w:sz="0" w:space="0" w:color="auto"/>
        <w:left w:val="none" w:sz="0" w:space="0" w:color="auto"/>
        <w:bottom w:val="none" w:sz="0" w:space="0" w:color="auto"/>
        <w:right w:val="none" w:sz="0" w:space="0" w:color="auto"/>
      </w:divBdr>
    </w:div>
    <w:div w:id="1258906047">
      <w:bodyDiv w:val="1"/>
      <w:marLeft w:val="0"/>
      <w:marRight w:val="0"/>
      <w:marTop w:val="0"/>
      <w:marBottom w:val="0"/>
      <w:divBdr>
        <w:top w:val="none" w:sz="0" w:space="0" w:color="auto"/>
        <w:left w:val="none" w:sz="0" w:space="0" w:color="auto"/>
        <w:bottom w:val="none" w:sz="0" w:space="0" w:color="auto"/>
        <w:right w:val="none" w:sz="0" w:space="0" w:color="auto"/>
      </w:divBdr>
    </w:div>
    <w:div w:id="1558668891">
      <w:bodyDiv w:val="1"/>
      <w:marLeft w:val="0"/>
      <w:marRight w:val="0"/>
      <w:marTop w:val="0"/>
      <w:marBottom w:val="0"/>
      <w:divBdr>
        <w:top w:val="none" w:sz="0" w:space="0" w:color="auto"/>
        <w:left w:val="none" w:sz="0" w:space="0" w:color="auto"/>
        <w:bottom w:val="none" w:sz="0" w:space="0" w:color="auto"/>
        <w:right w:val="none" w:sz="0" w:space="0" w:color="auto"/>
      </w:divBdr>
    </w:div>
    <w:div w:id="1598977022">
      <w:bodyDiv w:val="1"/>
      <w:marLeft w:val="0"/>
      <w:marRight w:val="0"/>
      <w:marTop w:val="0"/>
      <w:marBottom w:val="0"/>
      <w:divBdr>
        <w:top w:val="none" w:sz="0" w:space="0" w:color="auto"/>
        <w:left w:val="none" w:sz="0" w:space="0" w:color="auto"/>
        <w:bottom w:val="none" w:sz="0" w:space="0" w:color="auto"/>
        <w:right w:val="none" w:sz="0" w:space="0" w:color="auto"/>
      </w:divBdr>
    </w:div>
    <w:div w:id="1751004350">
      <w:bodyDiv w:val="1"/>
      <w:marLeft w:val="0"/>
      <w:marRight w:val="0"/>
      <w:marTop w:val="0"/>
      <w:marBottom w:val="0"/>
      <w:divBdr>
        <w:top w:val="none" w:sz="0" w:space="0" w:color="auto"/>
        <w:left w:val="none" w:sz="0" w:space="0" w:color="auto"/>
        <w:bottom w:val="none" w:sz="0" w:space="0" w:color="auto"/>
        <w:right w:val="none" w:sz="0" w:space="0" w:color="auto"/>
      </w:divBdr>
    </w:div>
    <w:div w:id="1797021571">
      <w:bodyDiv w:val="1"/>
      <w:marLeft w:val="0"/>
      <w:marRight w:val="0"/>
      <w:marTop w:val="0"/>
      <w:marBottom w:val="0"/>
      <w:divBdr>
        <w:top w:val="none" w:sz="0" w:space="0" w:color="auto"/>
        <w:left w:val="none" w:sz="0" w:space="0" w:color="auto"/>
        <w:bottom w:val="none" w:sz="0" w:space="0" w:color="auto"/>
        <w:right w:val="none" w:sz="0" w:space="0" w:color="auto"/>
      </w:divBdr>
    </w:div>
    <w:div w:id="2137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nverclyde.gov.uk/council-and-government/performanc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7EF4-CC14-4B7C-A4EC-FAC5CDB7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3731</Words>
  <Characters>21272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COMMITTEE DELIVERY AND IMPROVEMENT PLAN 2023/26</dc:subject>
  <dc:creator>Vicky Pollock</dc:creator>
  <cp:keywords/>
  <dc:description/>
  <cp:lastModifiedBy>Karen McCready</cp:lastModifiedBy>
  <cp:revision>2</cp:revision>
  <cp:lastPrinted>2024-05-07T12:02:00Z</cp:lastPrinted>
  <dcterms:created xsi:type="dcterms:W3CDTF">2024-05-23T10:46:00Z</dcterms:created>
  <dcterms:modified xsi:type="dcterms:W3CDTF">2024-05-23T10:46:00Z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