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43176" w14:textId="77777777" w:rsidR="003D4D72" w:rsidRDefault="003D4D72" w:rsidP="003D4D72">
      <w:pPr>
        <w:rPr>
          <w:rFonts w:ascii="Arial" w:hAnsi="Arial" w:cs="Arial"/>
          <w:sz w:val="22"/>
          <w:szCs w:val="22"/>
        </w:rPr>
      </w:pPr>
    </w:p>
    <w:p w14:paraId="6AB3254E" w14:textId="77777777" w:rsidR="00815BFD" w:rsidRPr="00815BFD" w:rsidRDefault="00815BFD" w:rsidP="00815BFD">
      <w:pPr>
        <w:rPr>
          <w:rFonts w:ascii="Arial" w:hAnsi="Arial" w:cs="Arial"/>
          <w:sz w:val="22"/>
          <w:szCs w:val="22"/>
        </w:rPr>
      </w:pPr>
    </w:p>
    <w:p w14:paraId="3F4F9288" w14:textId="77777777" w:rsidR="00815BFD" w:rsidRPr="00815BFD" w:rsidRDefault="00815BFD" w:rsidP="00815BFD">
      <w:pPr>
        <w:rPr>
          <w:rFonts w:ascii="Arial" w:hAnsi="Arial" w:cs="Arial"/>
          <w:sz w:val="22"/>
          <w:szCs w:val="22"/>
        </w:rPr>
      </w:pPr>
    </w:p>
    <w:p w14:paraId="4767D0F9" w14:textId="77777777" w:rsidR="00815BFD" w:rsidRPr="00815BFD" w:rsidRDefault="00815BFD" w:rsidP="00815BFD">
      <w:pPr>
        <w:rPr>
          <w:rFonts w:ascii="Arial" w:hAnsi="Arial" w:cs="Arial"/>
          <w:sz w:val="22"/>
          <w:szCs w:val="22"/>
        </w:rPr>
      </w:pPr>
    </w:p>
    <w:p w14:paraId="52B411E3" w14:textId="77777777" w:rsidR="00815BFD" w:rsidRPr="00815BFD" w:rsidRDefault="00815BFD" w:rsidP="00815BFD">
      <w:pPr>
        <w:rPr>
          <w:rFonts w:ascii="Arial" w:hAnsi="Arial" w:cs="Arial"/>
          <w:sz w:val="22"/>
          <w:szCs w:val="22"/>
        </w:rPr>
      </w:pPr>
    </w:p>
    <w:p w14:paraId="7DD68E74" w14:textId="77777777" w:rsidR="00815BFD" w:rsidRPr="00815BFD" w:rsidRDefault="00815BFD" w:rsidP="00815BFD">
      <w:pPr>
        <w:rPr>
          <w:rFonts w:ascii="Arial" w:hAnsi="Arial" w:cs="Arial"/>
          <w:sz w:val="22"/>
          <w:szCs w:val="22"/>
        </w:rPr>
      </w:pPr>
    </w:p>
    <w:p w14:paraId="1EE6CF1D" w14:textId="77777777" w:rsidR="00815BFD" w:rsidRPr="00815BFD" w:rsidRDefault="00815BFD" w:rsidP="00815BFD">
      <w:pPr>
        <w:rPr>
          <w:rFonts w:ascii="Arial" w:hAnsi="Arial" w:cs="Arial"/>
          <w:sz w:val="22"/>
          <w:szCs w:val="22"/>
        </w:rPr>
      </w:pPr>
    </w:p>
    <w:p w14:paraId="1525EFD7" w14:textId="77777777" w:rsidR="00815BFD" w:rsidRDefault="00815BFD" w:rsidP="00815BFD">
      <w:pPr>
        <w:rPr>
          <w:rFonts w:ascii="Arial" w:hAnsi="Arial" w:cs="Arial"/>
          <w:sz w:val="22"/>
          <w:szCs w:val="22"/>
        </w:rPr>
      </w:pPr>
    </w:p>
    <w:p w14:paraId="0141CB78" w14:textId="484ED56E" w:rsidR="002C3CAB" w:rsidRDefault="00815BFD" w:rsidP="00815BFD">
      <w:pPr>
        <w:tabs>
          <w:tab w:val="left" w:pos="8415"/>
        </w:tabs>
      </w:pPr>
      <w:r>
        <w:rPr>
          <w:rFonts w:ascii="Arial" w:hAnsi="Arial" w:cs="Arial"/>
          <w:sz w:val="22"/>
          <w:szCs w:val="22"/>
        </w:rPr>
        <w:tab/>
      </w:r>
      <w:r w:rsidR="004A4D86">
        <w:tab/>
      </w:r>
    </w:p>
    <w:p w14:paraId="49277896" w14:textId="77777777" w:rsidR="00615BE0" w:rsidRDefault="00615BE0" w:rsidP="000947B6">
      <w:pPr>
        <w:rPr>
          <w:rFonts w:ascii="Arial" w:eastAsia="Arial" w:hAnsi="Arial" w:cs="Arial"/>
          <w:b/>
          <w:color w:val="0C193F"/>
          <w:sz w:val="26"/>
        </w:rPr>
      </w:pPr>
    </w:p>
    <w:p w14:paraId="4D53C70E" w14:textId="77777777" w:rsidR="00CF646B" w:rsidRDefault="00CF646B" w:rsidP="000947B6"/>
    <w:p w14:paraId="2A642D81" w14:textId="77777777" w:rsidR="004A4D86" w:rsidRDefault="004A4D86" w:rsidP="004A4D86">
      <w:pPr>
        <w:rPr>
          <w:rFonts w:asciiTheme="majorHAnsi" w:hAnsiTheme="majorHAnsi" w:cstheme="majorHAnsi"/>
        </w:rPr>
      </w:pPr>
    </w:p>
    <w:p w14:paraId="60327FE8" w14:textId="77777777" w:rsidR="004A4D86" w:rsidRDefault="004A4D86" w:rsidP="004A4D86">
      <w:pPr>
        <w:rPr>
          <w:rFonts w:asciiTheme="majorHAnsi" w:hAnsiTheme="majorHAnsi" w:cstheme="majorHAnsi"/>
        </w:rPr>
      </w:pPr>
    </w:p>
    <w:p w14:paraId="0C61E384" w14:textId="77777777" w:rsidR="004A4D86" w:rsidRDefault="004A4D86" w:rsidP="004A4D86">
      <w:pPr>
        <w:rPr>
          <w:rFonts w:asciiTheme="majorHAnsi" w:hAnsiTheme="majorHAnsi" w:cstheme="majorHAnsi"/>
        </w:rPr>
      </w:pPr>
    </w:p>
    <w:p w14:paraId="2261F893" w14:textId="77777777" w:rsidR="004A4D86" w:rsidRDefault="004A4D86" w:rsidP="004A4D86">
      <w:pPr>
        <w:rPr>
          <w:rFonts w:asciiTheme="majorHAnsi" w:hAnsiTheme="majorHAnsi" w:cstheme="majorHAnsi"/>
        </w:rPr>
      </w:pPr>
    </w:p>
    <w:p w14:paraId="7D570646" w14:textId="24D61926" w:rsidR="004A4D86" w:rsidRPr="004A4D86" w:rsidRDefault="004A4D86" w:rsidP="004A4D86">
      <w:pPr>
        <w:rPr>
          <w:rFonts w:asciiTheme="minorHAnsi" w:hAnsiTheme="minorHAnsi" w:cstheme="minorHAnsi"/>
          <w:color w:val="01616B"/>
          <w:sz w:val="92"/>
          <w:szCs w:val="92"/>
        </w:rPr>
      </w:pPr>
      <w:r w:rsidRPr="004A4D86">
        <w:rPr>
          <w:rFonts w:asciiTheme="minorHAnsi" w:hAnsiTheme="minorHAnsi" w:cstheme="minorHAnsi"/>
          <w:noProof/>
          <w:color w:val="01616B"/>
          <w:sz w:val="92"/>
          <w:szCs w:val="92"/>
        </w:rPr>
        <mc:AlternateContent>
          <mc:Choice Requires="wps">
            <w:drawing>
              <wp:anchor distT="0" distB="0" distL="114300" distR="114300" simplePos="0" relativeHeight="251659264" behindDoc="0" locked="0" layoutInCell="1" allowOverlap="1" wp14:anchorId="16800B9C" wp14:editId="4A5F7EF3">
                <wp:simplePos x="0" y="0"/>
                <wp:positionH relativeFrom="margin">
                  <wp:align>left</wp:align>
                </wp:positionH>
                <wp:positionV relativeFrom="paragraph">
                  <wp:posOffset>1416685</wp:posOffset>
                </wp:positionV>
                <wp:extent cx="5470634" cy="31531"/>
                <wp:effectExtent l="0" t="0" r="34925" b="26035"/>
                <wp:wrapNone/>
                <wp:docPr id="224374731" name="Straight Connector 2243747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70634" cy="31531"/>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A7EBE5" id="Straight Connector 224374731" o:spid="_x0000_s1026" alt="&quot;&quot;"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111.55pt" to="430.75pt,1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FiJyQEAAPwDAAAOAAAAZHJzL2Uyb0RvYy54bWysU9uO2yAQfa/Uf0C8N3aSzbay4uzDrrYv&#10;vax6+QCChxgJGARs7Px9B5w4q7ZS1ap+wFzmnJlzGLZ3ozXsCCFqdC1fLmrOwEnstDu0/Pu3xzfv&#10;OItJuE4YdNDyE0R+t3v9ajv4BlbYo+kgMCJxsRl8y/uUfFNVUfZgRVygB0eHCoMViZbhUHVBDMRu&#10;TbWq69tqwND5gBJipN2H6ZDvCr9SINNnpSIkZlpOtaUyhjLu81jttqI5BOF7Lc9liH+owgrtKOlM&#10;9SCSYM9B/0JltQwYUaWFRFuhUlpC0UBqlvVPar72wkPRQuZEP9sU/x+t/HS8d0+BbBh8bKJ/ClnF&#10;qILNf6qPjcWs02wWjIlJ2tzcvK1v1zecSTpbLzfrZTazuoJ9iOk9oGV50nKjXdYiGnH8ENMUegnJ&#10;28blMaLR3aM2pixyF8C9Cewo6P72h1UhMM/2I3bT3qam75y4NE0OL2W8YKKiMnt1lVhm6WRgyvwF&#10;FNMdiVqWBDPRlENICS5d5BlH0RmmqMoZWP8ZeI7PUCid+TfgGVEyo0sz2GqH4XfZ03gpWU3xFwcm&#10;3dmCPXancvnFGmqx4tz5OeQefrku8Ouj3f0AAAD//wMAUEsDBBQABgAIAAAAIQDQIYWY3wAAAAgB&#10;AAAPAAAAZHJzL2Rvd25yZXYueG1sTI/NTsMwEITvSLyDtUhcEHUSoIpCnAoBlVDhQH+4u/GSRMTr&#10;yHabwNOzPcFxd2ZnvykXk+3FEX3oHClIZwkIpNqZjhoFu+3yOgcRoiaje0eo4BsDLKrzs1IXxo20&#10;xuMmNoJDKBRaQRvjUEgZ6hatDjM3ILH26bzVkUffSOP1yOG2l1mSzKXVHfGHVg/42GL9tTlYxlia&#10;tb/9iNOzja/vb6urp9X48qPU5cX0cA8i4hT/zHDC5xuomGnvDmSC6BVwkaggy25SECzn8/QOxP60&#10;yVOQVSn/F6h+AQAA//8DAFBLAQItABQABgAIAAAAIQC2gziS/gAAAOEBAAATAAAAAAAAAAAAAAAA&#10;AAAAAABbQ29udGVudF9UeXBlc10ueG1sUEsBAi0AFAAGAAgAAAAhADj9If/WAAAAlAEAAAsAAAAA&#10;AAAAAAAAAAAALwEAAF9yZWxzLy5yZWxzUEsBAi0AFAAGAAgAAAAhAA8sWInJAQAA/AMAAA4AAAAA&#10;AAAAAAAAAAAALgIAAGRycy9lMm9Eb2MueG1sUEsBAi0AFAAGAAgAAAAhANAhhZjfAAAACAEAAA8A&#10;AAAAAAAAAAAAAAAAIwQAAGRycy9kb3ducmV2LnhtbFBLBQYAAAAABAAEAPMAAAAvBQAAAAA=&#10;" strokecolor="#747070 [1614]" strokeweight=".5pt">
                <v:stroke joinstyle="miter"/>
                <w10:wrap anchorx="margin"/>
              </v:line>
            </w:pict>
          </mc:Fallback>
        </mc:AlternateContent>
      </w:r>
      <w:r w:rsidRPr="004A4D86">
        <w:rPr>
          <w:rFonts w:asciiTheme="minorHAnsi" w:hAnsiTheme="minorHAnsi" w:cstheme="minorHAnsi"/>
          <w:color w:val="01616B"/>
          <w:sz w:val="92"/>
          <w:szCs w:val="92"/>
        </w:rPr>
        <w:t>E</w:t>
      </w:r>
      <w:r w:rsidR="00616B5F">
        <w:rPr>
          <w:rFonts w:asciiTheme="minorHAnsi" w:hAnsiTheme="minorHAnsi" w:cstheme="minorHAnsi"/>
          <w:color w:val="01616B"/>
          <w:sz w:val="92"/>
          <w:szCs w:val="92"/>
        </w:rPr>
        <w:t xml:space="preserve">ducation </w:t>
      </w:r>
      <w:r w:rsidRPr="004A4D86">
        <w:rPr>
          <w:rFonts w:asciiTheme="minorHAnsi" w:hAnsiTheme="minorHAnsi" w:cstheme="minorHAnsi"/>
          <w:color w:val="01616B"/>
          <w:sz w:val="92"/>
          <w:szCs w:val="92"/>
        </w:rPr>
        <w:t xml:space="preserve">and </w:t>
      </w:r>
      <w:r w:rsidR="00616B5F">
        <w:rPr>
          <w:rFonts w:asciiTheme="minorHAnsi" w:hAnsiTheme="minorHAnsi" w:cstheme="minorHAnsi"/>
          <w:color w:val="01616B"/>
          <w:sz w:val="92"/>
          <w:szCs w:val="92"/>
        </w:rPr>
        <w:t xml:space="preserve">Communities </w:t>
      </w:r>
    </w:p>
    <w:p w14:paraId="0F1A78EA" w14:textId="2194D438" w:rsidR="004A4D86" w:rsidRPr="004A4D86" w:rsidRDefault="00A16A49" w:rsidP="004A4D86">
      <w:pPr>
        <w:rPr>
          <w:rFonts w:asciiTheme="minorHAnsi" w:hAnsiTheme="minorHAnsi" w:cstheme="minorHAnsi"/>
          <w:color w:val="008080"/>
          <w:sz w:val="48"/>
          <w:szCs w:val="48"/>
        </w:rPr>
      </w:pPr>
      <w:sdt>
        <w:sdtPr>
          <w:rPr>
            <w:rFonts w:asciiTheme="minorHAnsi" w:hAnsiTheme="minorHAnsi" w:cstheme="minorHAnsi"/>
            <w:caps/>
            <w:color w:val="44546A" w:themeColor="text2"/>
            <w:sz w:val="36"/>
            <w:szCs w:val="36"/>
          </w:rPr>
          <w:alias w:val="Subtitle"/>
          <w:tag w:val=""/>
          <w:id w:val="1273521678"/>
          <w:dataBinding w:prefixMappings="xmlns:ns0='http://purl.org/dc/elements/1.1/' xmlns:ns1='http://schemas.openxmlformats.org/package/2006/metadata/core-properties' " w:xpath="/ns1:coreProperties[1]/ns0:subject[1]" w:storeItemID="{6C3C8BC8-F283-45AE-878A-BAB7291924A1}"/>
          <w:text/>
        </w:sdtPr>
        <w:sdtEndPr/>
        <w:sdtContent>
          <w:r w:rsidR="00CC5BD8">
            <w:rPr>
              <w:rFonts w:asciiTheme="minorHAnsi" w:hAnsiTheme="minorHAnsi" w:cstheme="minorHAnsi"/>
              <w:caps/>
              <w:color w:val="44546A" w:themeColor="text2"/>
              <w:sz w:val="36"/>
              <w:szCs w:val="36"/>
            </w:rPr>
            <w:t>COMMITTEE DELIVERY AND IMPROVEMENT PLAN 2023/26</w:t>
          </w:r>
        </w:sdtContent>
      </w:sdt>
    </w:p>
    <w:p w14:paraId="7FDFDEF6" w14:textId="77777777" w:rsidR="00CC5BD8" w:rsidRDefault="00CC5BD8" w:rsidP="004A4D86">
      <w:pPr>
        <w:rPr>
          <w:rFonts w:asciiTheme="minorHAnsi" w:hAnsiTheme="minorHAnsi" w:cstheme="minorHAnsi"/>
          <w:color w:val="008080"/>
          <w:sz w:val="48"/>
          <w:szCs w:val="48"/>
        </w:rPr>
      </w:pPr>
    </w:p>
    <w:p w14:paraId="3500CF9C" w14:textId="77777777" w:rsidR="00CC5BD8" w:rsidRDefault="00CC5BD8" w:rsidP="004A4D86">
      <w:pPr>
        <w:rPr>
          <w:rFonts w:asciiTheme="minorHAnsi" w:hAnsiTheme="minorHAnsi" w:cstheme="minorHAnsi"/>
          <w:color w:val="008080"/>
          <w:sz w:val="48"/>
          <w:szCs w:val="48"/>
        </w:rPr>
      </w:pPr>
    </w:p>
    <w:p w14:paraId="059D5AEA" w14:textId="4A7992C8" w:rsidR="004A4D86" w:rsidRPr="004A4D86" w:rsidRDefault="004A4D86" w:rsidP="004A4D86">
      <w:pPr>
        <w:rPr>
          <w:rFonts w:asciiTheme="minorHAnsi" w:hAnsiTheme="minorHAnsi" w:cstheme="minorHAnsi"/>
          <w:color w:val="008080"/>
          <w:sz w:val="48"/>
          <w:szCs w:val="48"/>
        </w:rPr>
      </w:pPr>
      <w:r w:rsidRPr="004A4D86">
        <w:rPr>
          <w:rFonts w:asciiTheme="minorHAnsi" w:hAnsiTheme="minorHAnsi" w:cstheme="minorHAnsi"/>
          <w:color w:val="008080"/>
          <w:sz w:val="48"/>
          <w:szCs w:val="48"/>
        </w:rPr>
        <w:t>ANNUAL REFRESH 2024/25</w:t>
      </w:r>
    </w:p>
    <w:p w14:paraId="00B57570" w14:textId="77777777" w:rsidR="004A4D86" w:rsidRDefault="004A4D86" w:rsidP="004A4D86">
      <w:pPr>
        <w:tabs>
          <w:tab w:val="left" w:pos="6852"/>
        </w:tabs>
        <w:rPr>
          <w:rFonts w:asciiTheme="majorHAnsi" w:hAnsiTheme="majorHAnsi" w:cstheme="majorHAnsi"/>
          <w:sz w:val="108"/>
          <w:szCs w:val="108"/>
        </w:rPr>
      </w:pPr>
    </w:p>
    <w:p w14:paraId="4C670687" w14:textId="77777777" w:rsidR="004A4D86" w:rsidRDefault="004A4D86" w:rsidP="004A4D86">
      <w:pPr>
        <w:tabs>
          <w:tab w:val="left" w:pos="6852"/>
        </w:tabs>
        <w:rPr>
          <w:rFonts w:asciiTheme="majorHAnsi" w:hAnsiTheme="majorHAnsi" w:cstheme="majorHAnsi"/>
          <w:sz w:val="108"/>
          <w:szCs w:val="108"/>
        </w:rPr>
      </w:pPr>
    </w:p>
    <w:p w14:paraId="277255C4" w14:textId="77777777" w:rsidR="004A4D86" w:rsidRDefault="004A4D86" w:rsidP="004A4D86">
      <w:pPr>
        <w:tabs>
          <w:tab w:val="left" w:pos="6804"/>
        </w:tabs>
        <w:jc w:val="center"/>
        <w:rPr>
          <w:rFonts w:asciiTheme="majorHAnsi" w:hAnsiTheme="majorHAnsi" w:cstheme="majorHAnsi"/>
          <w:b/>
          <w:bCs/>
          <w:sz w:val="40"/>
          <w:szCs w:val="40"/>
        </w:rPr>
      </w:pPr>
    </w:p>
    <w:p w14:paraId="3F235662" w14:textId="77777777" w:rsidR="004A4D86" w:rsidRDefault="004A4D86" w:rsidP="004A4D86">
      <w:pPr>
        <w:tabs>
          <w:tab w:val="left" w:pos="6852"/>
        </w:tabs>
        <w:jc w:val="right"/>
        <w:rPr>
          <w:noProof/>
        </w:rPr>
      </w:pPr>
      <w:r>
        <w:rPr>
          <w:noProof/>
        </w:rPr>
        <w:drawing>
          <wp:inline distT="0" distB="0" distL="0" distR="0" wp14:anchorId="3C3A4E8B" wp14:editId="23E3FC18">
            <wp:extent cx="2236640" cy="1009650"/>
            <wp:effectExtent l="0" t="0" r="0" b="0"/>
            <wp:docPr id="14427" name="Picture 14427" descr="Inverclyde colour"/>
            <wp:cNvGraphicFramePr/>
            <a:graphic xmlns:a="http://schemas.openxmlformats.org/drawingml/2006/main">
              <a:graphicData uri="http://schemas.openxmlformats.org/drawingml/2006/picture">
                <pic:pic xmlns:pic="http://schemas.openxmlformats.org/drawingml/2006/picture">
                  <pic:nvPicPr>
                    <pic:cNvPr id="14427" name="Picture 14427" descr="Inverclyde colou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8128" cy="1014836"/>
                    </a:xfrm>
                    <a:prstGeom prst="rect">
                      <a:avLst/>
                    </a:prstGeom>
                    <a:noFill/>
                    <a:ln>
                      <a:noFill/>
                    </a:ln>
                  </pic:spPr>
                </pic:pic>
              </a:graphicData>
            </a:graphic>
          </wp:inline>
        </w:drawing>
      </w:r>
    </w:p>
    <w:p w14:paraId="49B5C737" w14:textId="77777777" w:rsidR="004A4D86" w:rsidRDefault="004A4D86" w:rsidP="004A4D86">
      <w:pPr>
        <w:tabs>
          <w:tab w:val="left" w:pos="6090"/>
        </w:tabs>
        <w:rPr>
          <w:rFonts w:asciiTheme="majorHAnsi" w:hAnsiTheme="majorHAnsi" w:cstheme="majorHAnsi"/>
          <w:sz w:val="108"/>
          <w:szCs w:val="108"/>
        </w:rPr>
        <w:sectPr w:rsidR="004A4D86" w:rsidSect="00E678E2">
          <w:headerReference w:type="even" r:id="rId9"/>
          <w:headerReference w:type="default" r:id="rId10"/>
          <w:footerReference w:type="even" r:id="rId11"/>
          <w:footerReference w:type="default" r:id="rId12"/>
          <w:headerReference w:type="first" r:id="rId13"/>
          <w:footerReference w:type="first" r:id="rId14"/>
          <w:pgSz w:w="11906" w:h="16838"/>
          <w:pgMar w:top="1135" w:right="707" w:bottom="1440" w:left="1440" w:header="708" w:footer="708" w:gutter="0"/>
          <w:pgNumType w:start="0"/>
          <w:cols w:space="708"/>
          <w:titlePg/>
          <w:docGrid w:linePitch="360"/>
        </w:sectPr>
      </w:pPr>
    </w:p>
    <w:p w14:paraId="6819541E" w14:textId="71E452AC" w:rsidR="004A4D86" w:rsidRPr="00D34A38" w:rsidRDefault="00616B5F" w:rsidP="004A4D86">
      <w:pPr>
        <w:keepNext/>
        <w:keepLines/>
        <w:spacing w:before="240" w:line="259" w:lineRule="auto"/>
        <w:outlineLvl w:val="0"/>
        <w:rPr>
          <w:rFonts w:ascii="Calibri Light" w:hAnsi="Calibri Light"/>
          <w:b/>
          <w:bCs/>
          <w:color w:val="006699"/>
          <w:sz w:val="28"/>
          <w:szCs w:val="28"/>
        </w:rPr>
      </w:pPr>
      <w:r w:rsidRPr="00D34A38">
        <w:rPr>
          <w:rFonts w:ascii="Calibri Light" w:hAnsi="Calibri Light"/>
          <w:b/>
          <w:bCs/>
          <w:color w:val="006699"/>
          <w:sz w:val="28"/>
          <w:szCs w:val="28"/>
        </w:rPr>
        <w:lastRenderedPageBreak/>
        <w:t xml:space="preserve">Education and Communities </w:t>
      </w:r>
      <w:r w:rsidR="004A4D86" w:rsidRPr="00D34A38">
        <w:rPr>
          <w:rFonts w:ascii="Calibri Light" w:hAnsi="Calibri Light"/>
          <w:b/>
          <w:bCs/>
          <w:color w:val="006699"/>
          <w:sz w:val="28"/>
          <w:szCs w:val="28"/>
        </w:rPr>
        <w:t>Committee Delivery and Improvement Plan 2023/26</w:t>
      </w:r>
    </w:p>
    <w:p w14:paraId="2EBD02E1" w14:textId="77777777" w:rsidR="004A4D86" w:rsidRPr="004A4D86" w:rsidRDefault="004A4D86" w:rsidP="004A4D86">
      <w:pPr>
        <w:tabs>
          <w:tab w:val="left" w:pos="6090"/>
        </w:tabs>
        <w:spacing w:line="259" w:lineRule="auto"/>
        <w:rPr>
          <w:rFonts w:ascii="Calibri Light" w:eastAsia="Calibri" w:hAnsi="Calibri Light" w:cs="Calibri Light"/>
          <w:sz w:val="10"/>
          <w:szCs w:val="10"/>
        </w:rPr>
      </w:pPr>
    </w:p>
    <w:p w14:paraId="24242E82" w14:textId="77777777" w:rsidR="004A4D86" w:rsidRPr="004A4D86" w:rsidRDefault="004A4D86" w:rsidP="004A4D86">
      <w:pPr>
        <w:tabs>
          <w:tab w:val="left" w:pos="6090"/>
        </w:tabs>
        <w:spacing w:after="160" w:line="259" w:lineRule="auto"/>
        <w:rPr>
          <w:rFonts w:ascii="Arial" w:eastAsia="Calibri" w:hAnsi="Arial" w:cs="Arial"/>
          <w:sz w:val="22"/>
          <w:szCs w:val="22"/>
        </w:rPr>
      </w:pPr>
      <w:r w:rsidRPr="004A4D86">
        <w:rPr>
          <w:rFonts w:ascii="Arial" w:eastAsia="Calibri" w:hAnsi="Arial" w:cs="Arial"/>
          <w:sz w:val="22"/>
          <w:szCs w:val="22"/>
        </w:rPr>
        <w:t xml:space="preserve">In April 2023, Inverclyde Council committed to the delivery of a new, ambitious Council Plan 2023/28.  The Council Plan established a number of priorities for the Council.   </w:t>
      </w:r>
    </w:p>
    <w:p w14:paraId="1B18F09E" w14:textId="77777777" w:rsidR="004A4D86" w:rsidRPr="004A4D86" w:rsidRDefault="004A4D86" w:rsidP="00D34A38">
      <w:pPr>
        <w:shd w:val="clear" w:color="auto" w:fill="006699"/>
        <w:tabs>
          <w:tab w:val="left" w:pos="6090"/>
        </w:tabs>
        <w:spacing w:after="160" w:line="259" w:lineRule="auto"/>
        <w:rPr>
          <w:rFonts w:ascii="Calibri Light" w:eastAsia="Calibri" w:hAnsi="Calibri Light" w:cs="Calibri Light"/>
          <w:b/>
          <w:bCs/>
          <w:color w:val="FFFFFF"/>
          <w:sz w:val="28"/>
          <w:szCs w:val="28"/>
        </w:rPr>
      </w:pPr>
      <w:r w:rsidRPr="004A4D86">
        <w:rPr>
          <w:rFonts w:ascii="Calibri Light" w:eastAsia="Calibri" w:hAnsi="Calibri Light" w:cs="Calibri Light"/>
          <w:b/>
          <w:bCs/>
          <w:color w:val="FFFFFF"/>
          <w:sz w:val="28"/>
          <w:szCs w:val="28"/>
        </w:rPr>
        <w:t>Theme 1: PEOPLE</w:t>
      </w:r>
    </w:p>
    <w:p w14:paraId="26D3AA80" w14:textId="77777777" w:rsidR="004A4D86" w:rsidRPr="004A4D86" w:rsidRDefault="004A4D86" w:rsidP="004A4D86">
      <w:pPr>
        <w:numPr>
          <w:ilvl w:val="0"/>
          <w:numId w:val="7"/>
        </w:numPr>
        <w:spacing w:after="160" w:line="259" w:lineRule="auto"/>
        <w:ind w:left="567" w:hanging="425"/>
        <w:contextualSpacing/>
        <w:rPr>
          <w:rFonts w:ascii="Arial" w:eastAsia="Calibri" w:hAnsi="Arial" w:cs="Arial"/>
          <w:sz w:val="22"/>
          <w:szCs w:val="22"/>
        </w:rPr>
      </w:pPr>
      <w:r w:rsidRPr="004A4D86">
        <w:rPr>
          <w:rFonts w:ascii="Arial" w:eastAsia="Calibri" w:hAnsi="Arial" w:cs="Arial"/>
          <w:sz w:val="22"/>
          <w:szCs w:val="22"/>
        </w:rPr>
        <w:t>Our young people have the best start in life through high quality support and education;</w:t>
      </w:r>
    </w:p>
    <w:p w14:paraId="2140C6D2" w14:textId="77777777" w:rsidR="004A4D86" w:rsidRPr="004A4D86" w:rsidRDefault="004A4D86" w:rsidP="004A4D86">
      <w:pPr>
        <w:numPr>
          <w:ilvl w:val="1"/>
          <w:numId w:val="7"/>
        </w:numPr>
        <w:spacing w:after="160" w:line="259" w:lineRule="auto"/>
        <w:ind w:left="567" w:hanging="425"/>
        <w:contextualSpacing/>
        <w:rPr>
          <w:rFonts w:ascii="Arial" w:eastAsia="Calibri" w:hAnsi="Arial" w:cs="Arial"/>
          <w:sz w:val="22"/>
          <w:szCs w:val="22"/>
        </w:rPr>
      </w:pPr>
      <w:r w:rsidRPr="004A4D86">
        <w:rPr>
          <w:rFonts w:ascii="Arial" w:eastAsia="Calibri" w:hAnsi="Arial" w:cs="Arial"/>
          <w:sz w:val="22"/>
          <w:szCs w:val="22"/>
        </w:rPr>
        <w:t>Gaps in outcomes linked to poverty are reduced;</w:t>
      </w:r>
    </w:p>
    <w:p w14:paraId="4D18235B" w14:textId="77777777" w:rsidR="004A4D86" w:rsidRPr="004A4D86" w:rsidRDefault="004A4D86" w:rsidP="004A4D86">
      <w:pPr>
        <w:numPr>
          <w:ilvl w:val="1"/>
          <w:numId w:val="7"/>
        </w:numPr>
        <w:spacing w:after="160" w:line="259" w:lineRule="auto"/>
        <w:ind w:left="567" w:hanging="425"/>
        <w:contextualSpacing/>
        <w:rPr>
          <w:rFonts w:ascii="Arial" w:eastAsia="Calibri" w:hAnsi="Arial" w:cs="Arial"/>
          <w:sz w:val="22"/>
          <w:szCs w:val="22"/>
        </w:rPr>
      </w:pPr>
      <w:r w:rsidRPr="004A4D86">
        <w:rPr>
          <w:rFonts w:ascii="Arial" w:eastAsia="Calibri" w:hAnsi="Arial" w:cs="Arial"/>
          <w:sz w:val="22"/>
          <w:szCs w:val="22"/>
        </w:rPr>
        <w:t>People are supported to improve their health and wellbeing;</w:t>
      </w:r>
    </w:p>
    <w:p w14:paraId="32113553" w14:textId="77777777" w:rsidR="004A4D86" w:rsidRPr="004A4D86" w:rsidRDefault="004A4D86" w:rsidP="004A4D86">
      <w:pPr>
        <w:numPr>
          <w:ilvl w:val="1"/>
          <w:numId w:val="7"/>
        </w:numPr>
        <w:spacing w:after="160" w:line="259" w:lineRule="auto"/>
        <w:ind w:left="567" w:hanging="425"/>
        <w:contextualSpacing/>
        <w:rPr>
          <w:rFonts w:ascii="Arial" w:eastAsia="Calibri" w:hAnsi="Arial" w:cs="Arial"/>
          <w:sz w:val="22"/>
          <w:szCs w:val="22"/>
        </w:rPr>
      </w:pPr>
      <w:r w:rsidRPr="004A4D86">
        <w:rPr>
          <w:rFonts w:ascii="Arial" w:eastAsia="Calibri" w:hAnsi="Arial" w:cs="Arial"/>
          <w:sz w:val="22"/>
          <w:szCs w:val="22"/>
        </w:rPr>
        <w:t>More people will be in employment, with fair pay and conditions; and</w:t>
      </w:r>
    </w:p>
    <w:p w14:paraId="59376DC5" w14:textId="77777777" w:rsidR="004A4D86" w:rsidRPr="004A4D86" w:rsidRDefault="004A4D86" w:rsidP="004A4D86">
      <w:pPr>
        <w:numPr>
          <w:ilvl w:val="1"/>
          <w:numId w:val="7"/>
        </w:numPr>
        <w:spacing w:after="160" w:line="259" w:lineRule="auto"/>
        <w:ind w:left="567" w:hanging="425"/>
        <w:contextualSpacing/>
        <w:rPr>
          <w:rFonts w:ascii="Calibri" w:eastAsia="Calibri" w:hAnsi="Calibri" w:cs="Calibri"/>
        </w:rPr>
      </w:pPr>
      <w:r w:rsidRPr="004A4D86">
        <w:rPr>
          <w:rFonts w:ascii="Arial" w:eastAsia="Calibri" w:hAnsi="Arial" w:cs="Arial"/>
          <w:sz w:val="22"/>
          <w:szCs w:val="22"/>
        </w:rPr>
        <w:t>Our most vulnerable families and residents are safeguarded and supported</w:t>
      </w:r>
      <w:r w:rsidRPr="004A4D86">
        <w:rPr>
          <w:rFonts w:ascii="Calibri" w:eastAsia="Calibri" w:hAnsi="Calibri" w:cs="Calibri"/>
        </w:rPr>
        <w:t>.</w:t>
      </w:r>
    </w:p>
    <w:p w14:paraId="3E7AF662" w14:textId="77777777" w:rsidR="004A4D86" w:rsidRPr="00766E56" w:rsidRDefault="004A4D86" w:rsidP="00D34A38">
      <w:pPr>
        <w:shd w:val="clear" w:color="auto" w:fill="006699"/>
        <w:tabs>
          <w:tab w:val="left" w:pos="6090"/>
        </w:tabs>
        <w:spacing w:after="160" w:line="259" w:lineRule="auto"/>
        <w:rPr>
          <w:rFonts w:ascii="Calibri Light" w:eastAsia="Calibri" w:hAnsi="Calibri Light" w:cs="Calibri Light"/>
          <w:b/>
          <w:bCs/>
          <w:color w:val="006666"/>
          <w:sz w:val="28"/>
          <w:szCs w:val="28"/>
        </w:rPr>
      </w:pPr>
      <w:r w:rsidRPr="004A4D86">
        <w:rPr>
          <w:rFonts w:ascii="Calibri Light" w:eastAsia="Calibri" w:hAnsi="Calibri Light" w:cs="Calibri Light"/>
          <w:b/>
          <w:bCs/>
          <w:color w:val="FFFFFF"/>
          <w:sz w:val="28"/>
          <w:szCs w:val="28"/>
        </w:rPr>
        <w:t xml:space="preserve">Theme 2: PLACE </w:t>
      </w:r>
    </w:p>
    <w:p w14:paraId="0E4AE2F3" w14:textId="77777777" w:rsidR="004A4D86" w:rsidRPr="004A4D86" w:rsidRDefault="004A4D86" w:rsidP="004A4D86">
      <w:pPr>
        <w:numPr>
          <w:ilvl w:val="0"/>
          <w:numId w:val="8"/>
        </w:numPr>
        <w:spacing w:after="160" w:line="256" w:lineRule="auto"/>
        <w:ind w:left="567" w:hanging="425"/>
        <w:contextualSpacing/>
        <w:rPr>
          <w:rFonts w:ascii="Arial" w:eastAsia="Calibri" w:hAnsi="Arial" w:cs="Arial"/>
          <w:sz w:val="22"/>
          <w:szCs w:val="22"/>
        </w:rPr>
      </w:pPr>
      <w:r w:rsidRPr="004A4D86">
        <w:rPr>
          <w:rFonts w:ascii="Arial" w:eastAsia="Calibri" w:hAnsi="Arial" w:cs="Arial"/>
          <w:sz w:val="22"/>
          <w:szCs w:val="22"/>
        </w:rPr>
        <w:t xml:space="preserve">Our communities are thriving, growing and sustainable </w:t>
      </w:r>
    </w:p>
    <w:p w14:paraId="69F1337B" w14:textId="77777777" w:rsidR="004A4D86" w:rsidRPr="004A4D86" w:rsidRDefault="004A4D86" w:rsidP="004A4D86">
      <w:pPr>
        <w:numPr>
          <w:ilvl w:val="0"/>
          <w:numId w:val="8"/>
        </w:numPr>
        <w:spacing w:after="160" w:line="256" w:lineRule="auto"/>
        <w:ind w:left="567" w:hanging="425"/>
        <w:contextualSpacing/>
        <w:rPr>
          <w:rFonts w:ascii="Arial" w:eastAsia="Calibri" w:hAnsi="Arial" w:cs="Arial"/>
          <w:sz w:val="22"/>
          <w:szCs w:val="22"/>
        </w:rPr>
      </w:pPr>
      <w:r w:rsidRPr="004A4D86">
        <w:rPr>
          <w:rFonts w:ascii="Arial" w:eastAsia="Calibri" w:hAnsi="Arial" w:cs="Arial"/>
          <w:sz w:val="22"/>
          <w:szCs w:val="22"/>
        </w:rPr>
        <w:t>Our strategic housing function is robust;</w:t>
      </w:r>
    </w:p>
    <w:p w14:paraId="6550E028" w14:textId="77777777" w:rsidR="004A4D86" w:rsidRPr="004A4D86" w:rsidRDefault="004A4D86" w:rsidP="004A4D86">
      <w:pPr>
        <w:numPr>
          <w:ilvl w:val="0"/>
          <w:numId w:val="8"/>
        </w:numPr>
        <w:spacing w:after="160" w:line="256" w:lineRule="auto"/>
        <w:ind w:left="567" w:hanging="425"/>
        <w:contextualSpacing/>
        <w:rPr>
          <w:rFonts w:ascii="Arial" w:eastAsia="Calibri" w:hAnsi="Arial" w:cs="Arial"/>
          <w:sz w:val="22"/>
          <w:szCs w:val="22"/>
        </w:rPr>
      </w:pPr>
      <w:r w:rsidRPr="004A4D86">
        <w:rPr>
          <w:rFonts w:ascii="Arial" w:eastAsia="Calibri" w:hAnsi="Arial" w:cs="Arial"/>
          <w:sz w:val="22"/>
          <w:szCs w:val="22"/>
        </w:rPr>
        <w:t>Our economy and skills base are developed;</w:t>
      </w:r>
    </w:p>
    <w:p w14:paraId="6AB43CA4" w14:textId="77777777" w:rsidR="004A4D86" w:rsidRPr="004A4D86" w:rsidRDefault="004A4D86" w:rsidP="004A4D86">
      <w:pPr>
        <w:numPr>
          <w:ilvl w:val="0"/>
          <w:numId w:val="8"/>
        </w:numPr>
        <w:spacing w:after="160" w:line="256" w:lineRule="auto"/>
        <w:ind w:left="567" w:hanging="425"/>
        <w:contextualSpacing/>
        <w:rPr>
          <w:rFonts w:ascii="Arial" w:eastAsia="Calibri" w:hAnsi="Arial" w:cs="Arial"/>
          <w:sz w:val="22"/>
          <w:szCs w:val="22"/>
        </w:rPr>
      </w:pPr>
      <w:r w:rsidRPr="004A4D86">
        <w:rPr>
          <w:rFonts w:ascii="Arial" w:eastAsia="Calibri" w:hAnsi="Arial" w:cs="Arial"/>
          <w:sz w:val="22"/>
          <w:szCs w:val="22"/>
        </w:rPr>
        <w:t>We have a sufficient supply of business premises; and</w:t>
      </w:r>
    </w:p>
    <w:p w14:paraId="1F873ED0" w14:textId="77777777" w:rsidR="004A4D86" w:rsidRPr="004A4D86" w:rsidRDefault="004A4D86" w:rsidP="004A4D86">
      <w:pPr>
        <w:numPr>
          <w:ilvl w:val="0"/>
          <w:numId w:val="8"/>
        </w:numPr>
        <w:spacing w:after="160" w:line="256" w:lineRule="auto"/>
        <w:ind w:left="567" w:hanging="425"/>
        <w:contextualSpacing/>
        <w:rPr>
          <w:rFonts w:ascii="Arial" w:eastAsia="Calibri" w:hAnsi="Arial" w:cs="Arial"/>
          <w:sz w:val="22"/>
          <w:szCs w:val="22"/>
        </w:rPr>
      </w:pPr>
      <w:r w:rsidRPr="004A4D86">
        <w:rPr>
          <w:rFonts w:ascii="Arial" w:eastAsia="Calibri" w:hAnsi="Arial" w:cs="Arial"/>
          <w:sz w:val="22"/>
          <w:szCs w:val="22"/>
        </w:rPr>
        <w:t>Our natural environment is protected.</w:t>
      </w:r>
    </w:p>
    <w:p w14:paraId="2281863C" w14:textId="77777777" w:rsidR="004A4D86" w:rsidRPr="004A4D86" w:rsidRDefault="004A4D86" w:rsidP="00D34A38">
      <w:pPr>
        <w:shd w:val="clear" w:color="auto" w:fill="006699"/>
        <w:tabs>
          <w:tab w:val="left" w:pos="6090"/>
        </w:tabs>
        <w:spacing w:after="160" w:line="259" w:lineRule="auto"/>
        <w:rPr>
          <w:rFonts w:ascii="Calibri Light" w:eastAsia="Calibri" w:hAnsi="Calibri Light" w:cs="Calibri Light"/>
          <w:b/>
          <w:bCs/>
          <w:color w:val="FFFFFF"/>
          <w:sz w:val="28"/>
          <w:szCs w:val="28"/>
        </w:rPr>
      </w:pPr>
      <w:r w:rsidRPr="004A4D86">
        <w:rPr>
          <w:rFonts w:ascii="Calibri Light" w:eastAsia="Calibri" w:hAnsi="Calibri Light" w:cs="Calibri Light"/>
          <w:b/>
          <w:bCs/>
          <w:color w:val="FFFFFF"/>
          <w:sz w:val="28"/>
          <w:szCs w:val="28"/>
        </w:rPr>
        <w:t xml:space="preserve">Theme 3: PERFORMANCE  </w:t>
      </w:r>
    </w:p>
    <w:p w14:paraId="5E076903" w14:textId="77777777" w:rsidR="004A4D86" w:rsidRPr="004A4D86" w:rsidRDefault="004A4D86" w:rsidP="004A4D86">
      <w:pPr>
        <w:numPr>
          <w:ilvl w:val="0"/>
          <w:numId w:val="9"/>
        </w:numPr>
        <w:spacing w:after="160" w:line="259" w:lineRule="auto"/>
        <w:ind w:left="567" w:hanging="425"/>
        <w:contextualSpacing/>
        <w:rPr>
          <w:rFonts w:ascii="Arial" w:eastAsia="Calibri" w:hAnsi="Arial" w:cs="Arial"/>
          <w:b/>
          <w:bCs/>
          <w:sz w:val="22"/>
          <w:szCs w:val="22"/>
        </w:rPr>
      </w:pPr>
      <w:r w:rsidRPr="004A4D86">
        <w:rPr>
          <w:rFonts w:ascii="Arial" w:eastAsia="Calibri" w:hAnsi="Arial" w:cs="Arial"/>
          <w:sz w:val="22"/>
          <w:szCs w:val="22"/>
        </w:rPr>
        <w:t>High quality and innovative services are provided, giving value for money; and</w:t>
      </w:r>
    </w:p>
    <w:p w14:paraId="5D54814A" w14:textId="77777777" w:rsidR="004A4D86" w:rsidRPr="004A4D86" w:rsidRDefault="004A4D86" w:rsidP="004A4D86">
      <w:pPr>
        <w:numPr>
          <w:ilvl w:val="0"/>
          <w:numId w:val="9"/>
        </w:numPr>
        <w:spacing w:after="160" w:line="259" w:lineRule="auto"/>
        <w:ind w:left="567" w:hanging="425"/>
        <w:contextualSpacing/>
        <w:rPr>
          <w:rFonts w:ascii="Arial" w:eastAsia="Calibri" w:hAnsi="Arial" w:cs="Arial"/>
          <w:b/>
          <w:bCs/>
          <w:sz w:val="22"/>
          <w:szCs w:val="22"/>
        </w:rPr>
      </w:pPr>
      <w:r w:rsidRPr="004A4D86">
        <w:rPr>
          <w:rFonts w:ascii="Arial" w:eastAsia="Calibri" w:hAnsi="Arial" w:cs="Arial"/>
          <w:sz w:val="22"/>
          <w:szCs w:val="22"/>
        </w:rPr>
        <w:t>Our employees are supported and developed.</w:t>
      </w:r>
    </w:p>
    <w:p w14:paraId="0DF0CEA0" w14:textId="77777777" w:rsidR="004A4D86" w:rsidRPr="004A4D86" w:rsidRDefault="004A4D86" w:rsidP="004A4D86">
      <w:pPr>
        <w:spacing w:after="160" w:line="259" w:lineRule="auto"/>
        <w:ind w:left="567"/>
        <w:contextualSpacing/>
        <w:rPr>
          <w:rFonts w:ascii="Arial" w:eastAsia="Calibri" w:hAnsi="Arial" w:cs="Arial"/>
          <w:b/>
          <w:bCs/>
          <w:sz w:val="22"/>
          <w:szCs w:val="22"/>
        </w:rPr>
      </w:pPr>
    </w:p>
    <w:p w14:paraId="6A338253" w14:textId="77777777" w:rsidR="004A4D86" w:rsidRPr="00D34A38" w:rsidRDefault="004A4D86" w:rsidP="004A4D86">
      <w:pPr>
        <w:keepNext/>
        <w:keepLines/>
        <w:spacing w:line="259" w:lineRule="auto"/>
        <w:outlineLvl w:val="1"/>
        <w:rPr>
          <w:rFonts w:ascii="Calibri Light" w:hAnsi="Calibri Light" w:cs="Calibri Light"/>
          <w:b/>
          <w:bCs/>
          <w:color w:val="006699"/>
          <w:sz w:val="28"/>
          <w:szCs w:val="28"/>
        </w:rPr>
      </w:pPr>
      <w:r w:rsidRPr="00D34A38">
        <w:rPr>
          <w:rFonts w:ascii="Calibri Light" w:hAnsi="Calibri Light" w:cs="Calibri Light"/>
          <w:b/>
          <w:bCs/>
          <w:color w:val="006699"/>
          <w:sz w:val="28"/>
          <w:szCs w:val="28"/>
        </w:rPr>
        <w:t>Annual Refresh 2024/25</w:t>
      </w:r>
    </w:p>
    <w:p w14:paraId="551B9ED1" w14:textId="77777777" w:rsidR="004A4D86" w:rsidRPr="004A4D86" w:rsidRDefault="004A4D86" w:rsidP="004A4D86">
      <w:pPr>
        <w:spacing w:line="259" w:lineRule="auto"/>
        <w:rPr>
          <w:rFonts w:ascii="Calibri" w:eastAsia="Calibri" w:hAnsi="Calibri"/>
          <w:sz w:val="10"/>
          <w:szCs w:val="10"/>
        </w:rPr>
      </w:pPr>
    </w:p>
    <w:p w14:paraId="1FA88AA6" w14:textId="77777777" w:rsidR="004A4D86" w:rsidRPr="004A4D86" w:rsidRDefault="004A4D86" w:rsidP="004A4D86">
      <w:pPr>
        <w:tabs>
          <w:tab w:val="left" w:pos="6090"/>
        </w:tabs>
        <w:spacing w:after="160" w:line="259" w:lineRule="auto"/>
        <w:rPr>
          <w:rFonts w:ascii="Arial" w:eastAsia="Calibri" w:hAnsi="Arial" w:cs="Arial"/>
          <w:sz w:val="22"/>
          <w:szCs w:val="22"/>
        </w:rPr>
      </w:pPr>
      <w:r w:rsidRPr="004A4D86">
        <w:rPr>
          <w:rFonts w:ascii="Arial" w:eastAsia="Calibri" w:hAnsi="Arial" w:cs="Arial"/>
          <w:sz w:val="22"/>
          <w:szCs w:val="22"/>
        </w:rPr>
        <w:t xml:space="preserve">This Committee Delivery and Improvement Plan 2023/26 was developed following an assessment of how the Directorate could support the delivery of Council Plan priorities and the achievement of Best Value.  Now entering the second year of its three-year term, the Plan has been reviewed and refreshed to ensure that actions that continue to be priorities for the Directorate carry forward to the next planning year; actions that have been delivered are closed off and new opportunities, challenges and responsibilities are captured. </w:t>
      </w:r>
    </w:p>
    <w:p w14:paraId="1FDBCA2A" w14:textId="77777777" w:rsidR="004A4D86" w:rsidRPr="00D34A38" w:rsidRDefault="004A4D86" w:rsidP="004A4D86">
      <w:pPr>
        <w:keepNext/>
        <w:keepLines/>
        <w:spacing w:before="40" w:line="259" w:lineRule="auto"/>
        <w:outlineLvl w:val="1"/>
        <w:rPr>
          <w:rFonts w:ascii="Calibri Light" w:hAnsi="Calibri Light" w:cs="Calibri Light"/>
          <w:b/>
          <w:bCs/>
          <w:color w:val="006699"/>
          <w:sz w:val="28"/>
          <w:szCs w:val="28"/>
        </w:rPr>
      </w:pPr>
      <w:r w:rsidRPr="00D34A38">
        <w:rPr>
          <w:rFonts w:ascii="Calibri Light" w:hAnsi="Calibri Light" w:cs="Calibri Light"/>
          <w:b/>
          <w:bCs/>
          <w:color w:val="006699"/>
          <w:sz w:val="28"/>
          <w:szCs w:val="28"/>
        </w:rPr>
        <w:t xml:space="preserve">Directorate Overview </w:t>
      </w:r>
    </w:p>
    <w:p w14:paraId="4DE76827" w14:textId="77777777" w:rsidR="004A4D86" w:rsidRPr="004A4D86" w:rsidRDefault="004A4D86" w:rsidP="004A4D86">
      <w:pPr>
        <w:spacing w:line="259" w:lineRule="auto"/>
        <w:rPr>
          <w:rFonts w:ascii="Calibri" w:eastAsia="Calibri" w:hAnsi="Calibri"/>
          <w:sz w:val="10"/>
          <w:szCs w:val="10"/>
        </w:rPr>
      </w:pPr>
    </w:p>
    <w:p w14:paraId="38539504" w14:textId="77777777" w:rsidR="00616B5F" w:rsidRPr="00616B5F" w:rsidRDefault="00616B5F" w:rsidP="00616B5F">
      <w:pPr>
        <w:tabs>
          <w:tab w:val="left" w:pos="6090"/>
        </w:tabs>
        <w:rPr>
          <w:rFonts w:ascii="Arial" w:hAnsi="Arial" w:cs="Arial"/>
          <w:sz w:val="22"/>
          <w:szCs w:val="22"/>
        </w:rPr>
      </w:pPr>
      <w:r>
        <w:rPr>
          <w:rFonts w:ascii="Arial" w:hAnsi="Arial" w:cs="Arial"/>
        </w:rPr>
        <w:t xml:space="preserve">This Plan </w:t>
      </w:r>
      <w:r w:rsidRPr="00616B5F">
        <w:rPr>
          <w:rFonts w:ascii="Arial" w:hAnsi="Arial" w:cs="Arial"/>
          <w:sz w:val="22"/>
          <w:szCs w:val="22"/>
        </w:rPr>
        <w:t>encompasses a diverse range of services that work together and in partnership with other organisations to deliver better outcomes for the residents of Inverclyde. The key functions of the Directorate include:</w:t>
      </w:r>
    </w:p>
    <w:p w14:paraId="1219C345" w14:textId="77777777" w:rsidR="00616B5F" w:rsidRPr="00616B5F" w:rsidRDefault="00616B5F" w:rsidP="00616B5F">
      <w:pPr>
        <w:tabs>
          <w:tab w:val="left" w:pos="6090"/>
        </w:tabs>
        <w:rPr>
          <w:rFonts w:ascii="Arial" w:hAnsi="Arial" w:cs="Arial"/>
          <w:sz w:val="22"/>
          <w:szCs w:val="22"/>
        </w:rPr>
      </w:pPr>
    </w:p>
    <w:tbl>
      <w:tblPr>
        <w:tblStyle w:val="TableGrid"/>
        <w:tblW w:w="9356" w:type="dxa"/>
        <w:tblLook w:val="04A0" w:firstRow="1" w:lastRow="0" w:firstColumn="1" w:lastColumn="0" w:noHBand="0" w:noVBand="1"/>
      </w:tblPr>
      <w:tblGrid>
        <w:gridCol w:w="2410"/>
        <w:gridCol w:w="6946"/>
      </w:tblGrid>
      <w:tr w:rsidR="00616B5F" w:rsidRPr="00616B5F" w14:paraId="642AC5E2" w14:textId="77777777" w:rsidTr="00616B5F">
        <w:tc>
          <w:tcPr>
            <w:tcW w:w="2410" w:type="dxa"/>
            <w:tcBorders>
              <w:top w:val="nil"/>
              <w:left w:val="nil"/>
              <w:bottom w:val="single" w:sz="4" w:space="0" w:color="01616B"/>
              <w:right w:val="nil"/>
            </w:tcBorders>
            <w:vAlign w:val="center"/>
          </w:tcPr>
          <w:p w14:paraId="79889A36" w14:textId="77777777" w:rsidR="00616B5F" w:rsidRPr="00D34A38" w:rsidRDefault="00616B5F">
            <w:pPr>
              <w:tabs>
                <w:tab w:val="left" w:pos="6090"/>
              </w:tabs>
              <w:rPr>
                <w:rFonts w:ascii="Arial" w:hAnsi="Arial" w:cs="Arial"/>
                <w:color w:val="006699"/>
                <w:sz w:val="22"/>
                <w:szCs w:val="22"/>
              </w:rPr>
            </w:pPr>
            <w:r w:rsidRPr="00D34A38">
              <w:rPr>
                <w:rFonts w:ascii="Arial" w:hAnsi="Arial" w:cs="Arial"/>
                <w:color w:val="006699"/>
                <w:sz w:val="22"/>
                <w:szCs w:val="22"/>
              </w:rPr>
              <w:t xml:space="preserve">Education Services </w:t>
            </w:r>
          </w:p>
          <w:p w14:paraId="0890F42B" w14:textId="77777777" w:rsidR="00616B5F" w:rsidRPr="00D34A38" w:rsidRDefault="00616B5F">
            <w:pPr>
              <w:tabs>
                <w:tab w:val="left" w:pos="6090"/>
              </w:tabs>
              <w:rPr>
                <w:rFonts w:ascii="Arial" w:hAnsi="Arial" w:cs="Arial"/>
                <w:color w:val="006699"/>
                <w:sz w:val="22"/>
                <w:szCs w:val="22"/>
              </w:rPr>
            </w:pPr>
          </w:p>
        </w:tc>
        <w:tc>
          <w:tcPr>
            <w:tcW w:w="6946" w:type="dxa"/>
            <w:tcBorders>
              <w:top w:val="nil"/>
              <w:left w:val="nil"/>
              <w:bottom w:val="single" w:sz="4" w:space="0" w:color="01616B"/>
              <w:right w:val="nil"/>
            </w:tcBorders>
            <w:vAlign w:val="center"/>
          </w:tcPr>
          <w:p w14:paraId="3BF3D47D" w14:textId="77777777" w:rsidR="00616B5F" w:rsidRPr="00616B5F" w:rsidRDefault="00616B5F">
            <w:pPr>
              <w:rPr>
                <w:rFonts w:ascii="Arial" w:hAnsi="Arial" w:cs="Arial"/>
                <w:sz w:val="22"/>
                <w:szCs w:val="22"/>
              </w:rPr>
            </w:pPr>
            <w:r w:rsidRPr="00616B5F">
              <w:rPr>
                <w:rFonts w:ascii="Arial" w:hAnsi="Arial" w:cs="Arial"/>
                <w:sz w:val="22"/>
                <w:szCs w:val="22"/>
              </w:rPr>
              <w:t xml:space="preserve">Early Years, Primary Education, Secondary Education, Curriculum for Excellence, continuous improvement, GIRFEC, Additional Support Needs, educational psychology, child protection (Looked After Children) Services, Attainment Challenge </w:t>
            </w:r>
          </w:p>
          <w:p w14:paraId="142B8219" w14:textId="77777777" w:rsidR="00616B5F" w:rsidRPr="00616B5F" w:rsidRDefault="00616B5F">
            <w:pPr>
              <w:tabs>
                <w:tab w:val="left" w:pos="6090"/>
              </w:tabs>
              <w:rPr>
                <w:rFonts w:ascii="Arial" w:hAnsi="Arial" w:cs="Arial"/>
                <w:color w:val="000000" w:themeColor="text1"/>
                <w:sz w:val="22"/>
                <w:szCs w:val="22"/>
              </w:rPr>
            </w:pPr>
          </w:p>
        </w:tc>
      </w:tr>
      <w:tr w:rsidR="00616B5F" w:rsidRPr="00616B5F" w14:paraId="3BE2C66B" w14:textId="77777777" w:rsidTr="00616B5F">
        <w:tc>
          <w:tcPr>
            <w:tcW w:w="2410" w:type="dxa"/>
            <w:tcBorders>
              <w:top w:val="single" w:sz="4" w:space="0" w:color="01616B"/>
              <w:left w:val="nil"/>
              <w:bottom w:val="single" w:sz="4" w:space="0" w:color="01616B"/>
              <w:right w:val="nil"/>
            </w:tcBorders>
            <w:vAlign w:val="center"/>
          </w:tcPr>
          <w:p w14:paraId="57F64FE8" w14:textId="77777777" w:rsidR="00616B5F" w:rsidRPr="00D34A38" w:rsidRDefault="00616B5F">
            <w:pPr>
              <w:tabs>
                <w:tab w:val="left" w:pos="6090"/>
              </w:tabs>
              <w:rPr>
                <w:rFonts w:ascii="Arial" w:hAnsi="Arial" w:cs="Arial"/>
                <w:color w:val="006699"/>
                <w:sz w:val="22"/>
                <w:szCs w:val="22"/>
              </w:rPr>
            </w:pPr>
          </w:p>
          <w:p w14:paraId="1F646B33" w14:textId="77777777" w:rsidR="00616B5F" w:rsidRPr="00D34A38" w:rsidRDefault="00616B5F">
            <w:pPr>
              <w:tabs>
                <w:tab w:val="left" w:pos="6090"/>
              </w:tabs>
              <w:rPr>
                <w:rFonts w:ascii="Arial" w:hAnsi="Arial" w:cs="Arial"/>
                <w:color w:val="006699"/>
                <w:sz w:val="22"/>
                <w:szCs w:val="22"/>
              </w:rPr>
            </w:pPr>
            <w:r w:rsidRPr="00D34A38">
              <w:rPr>
                <w:rFonts w:ascii="Arial" w:hAnsi="Arial" w:cs="Arial"/>
                <w:color w:val="006699"/>
                <w:sz w:val="22"/>
                <w:szCs w:val="22"/>
              </w:rPr>
              <w:t>Culture, Communities and Educational Resources</w:t>
            </w:r>
          </w:p>
          <w:p w14:paraId="6A7136ED" w14:textId="77777777" w:rsidR="00616B5F" w:rsidRPr="00D34A38" w:rsidRDefault="00616B5F">
            <w:pPr>
              <w:tabs>
                <w:tab w:val="left" w:pos="6090"/>
              </w:tabs>
              <w:rPr>
                <w:rFonts w:ascii="Arial" w:hAnsi="Arial" w:cs="Arial"/>
                <w:color w:val="006699"/>
                <w:sz w:val="22"/>
                <w:szCs w:val="22"/>
              </w:rPr>
            </w:pPr>
          </w:p>
        </w:tc>
        <w:tc>
          <w:tcPr>
            <w:tcW w:w="6946" w:type="dxa"/>
            <w:tcBorders>
              <w:top w:val="single" w:sz="4" w:space="0" w:color="01616B"/>
              <w:left w:val="nil"/>
              <w:bottom w:val="single" w:sz="4" w:space="0" w:color="01616B"/>
              <w:right w:val="nil"/>
            </w:tcBorders>
          </w:tcPr>
          <w:p w14:paraId="1455132B" w14:textId="77777777" w:rsidR="00616B5F" w:rsidRPr="00616B5F" w:rsidRDefault="00616B5F">
            <w:pPr>
              <w:rPr>
                <w:rFonts w:ascii="Arial" w:hAnsi="Arial" w:cs="Arial"/>
                <w:sz w:val="22"/>
                <w:szCs w:val="22"/>
              </w:rPr>
            </w:pPr>
          </w:p>
          <w:p w14:paraId="1ECD0FC5" w14:textId="77777777" w:rsidR="00616B5F" w:rsidRPr="00616B5F" w:rsidRDefault="00616B5F">
            <w:pPr>
              <w:rPr>
                <w:rFonts w:ascii="Arial" w:hAnsi="Arial" w:cs="Arial"/>
                <w:sz w:val="22"/>
                <w:szCs w:val="22"/>
              </w:rPr>
            </w:pPr>
            <w:r w:rsidRPr="00616B5F">
              <w:rPr>
                <w:rFonts w:ascii="Arial" w:hAnsi="Arial" w:cs="Arial"/>
                <w:sz w:val="22"/>
                <w:szCs w:val="22"/>
              </w:rPr>
              <w:t>Facilities management, libraries, museums &amp; archives, arts, culture and music, educational transport and support services, Active schools &amp; sports development, adult learning and literacies, youth work, community capacity building, community safety and resilience, child poverty, community empowerment, asset transfer and locality planning</w:t>
            </w:r>
          </w:p>
        </w:tc>
      </w:tr>
    </w:tbl>
    <w:p w14:paraId="54F290EA" w14:textId="28BA814C" w:rsidR="004A4D86" w:rsidRPr="00C356C1" w:rsidRDefault="00040ED5" w:rsidP="00040ED5">
      <w:pPr>
        <w:tabs>
          <w:tab w:val="left" w:pos="1250"/>
        </w:tabs>
        <w:spacing w:after="160" w:line="259" w:lineRule="auto"/>
        <w:rPr>
          <w:rFonts w:asciiTheme="majorHAnsi" w:hAnsiTheme="majorHAnsi" w:cstheme="majorHAnsi"/>
          <w:sz w:val="10"/>
          <w:szCs w:val="10"/>
        </w:rPr>
        <w:sectPr w:rsidR="004A4D86" w:rsidRPr="00C356C1" w:rsidSect="00E678E2">
          <w:pgSz w:w="11906" w:h="16838"/>
          <w:pgMar w:top="1135" w:right="707" w:bottom="1440" w:left="1440" w:header="708" w:footer="708" w:gutter="0"/>
          <w:pgNumType w:start="0"/>
          <w:cols w:space="708"/>
          <w:titlePg/>
          <w:docGrid w:linePitch="360"/>
        </w:sectPr>
      </w:pPr>
      <w:r>
        <w:rPr>
          <w:rFonts w:ascii="Calibri Light" w:eastAsia="Calibri" w:hAnsi="Calibri Light" w:cs="Calibri Light"/>
        </w:rPr>
        <w:tab/>
      </w:r>
    </w:p>
    <w:p w14:paraId="5C74CB52" w14:textId="77777777" w:rsidR="00040ED5" w:rsidRPr="00040ED5" w:rsidRDefault="00040ED5" w:rsidP="00040ED5">
      <w:pPr>
        <w:tabs>
          <w:tab w:val="left" w:pos="6090"/>
        </w:tabs>
        <w:spacing w:after="160" w:line="259" w:lineRule="auto"/>
        <w:rPr>
          <w:rFonts w:ascii="Arial" w:eastAsia="Calibri" w:hAnsi="Arial" w:cs="Arial"/>
          <w:sz w:val="22"/>
          <w:szCs w:val="22"/>
        </w:rPr>
      </w:pPr>
      <w:r w:rsidRPr="00040ED5">
        <w:rPr>
          <w:rFonts w:ascii="Arial" w:eastAsia="Calibri" w:hAnsi="Arial" w:cs="Arial"/>
          <w:sz w:val="22"/>
          <w:szCs w:val="22"/>
        </w:rPr>
        <w:lastRenderedPageBreak/>
        <w:t>The Delivery and Improvement Plan shows how the Directorate will help to deliver the Council Plan priorities through the implementation of the following workstreams:</w:t>
      </w:r>
    </w:p>
    <w:p w14:paraId="07A901CD" w14:textId="77777777" w:rsidR="00040ED5" w:rsidRPr="00D34A38" w:rsidRDefault="00040ED5" w:rsidP="00040ED5">
      <w:pPr>
        <w:keepNext/>
        <w:keepLines/>
        <w:spacing w:before="40" w:line="259" w:lineRule="auto"/>
        <w:outlineLvl w:val="1"/>
        <w:rPr>
          <w:rFonts w:ascii="Calibri Light" w:hAnsi="Calibri Light"/>
          <w:b/>
          <w:bCs/>
          <w:color w:val="006699"/>
          <w:sz w:val="28"/>
          <w:szCs w:val="28"/>
        </w:rPr>
      </w:pPr>
      <w:r w:rsidRPr="00D34A38">
        <w:rPr>
          <w:rFonts w:ascii="Calibri Light" w:hAnsi="Calibri Light"/>
          <w:b/>
          <w:bCs/>
          <w:color w:val="006699"/>
          <w:sz w:val="28"/>
          <w:szCs w:val="28"/>
        </w:rPr>
        <w:t xml:space="preserve">Delivery and Improvement Plan </w:t>
      </w:r>
    </w:p>
    <w:p w14:paraId="79B6D65B" w14:textId="77777777" w:rsidR="00040ED5" w:rsidRPr="00040ED5" w:rsidRDefault="00040ED5" w:rsidP="00040ED5">
      <w:pPr>
        <w:tabs>
          <w:tab w:val="left" w:pos="6090"/>
        </w:tabs>
        <w:spacing w:after="160" w:line="259" w:lineRule="auto"/>
        <w:rPr>
          <w:rFonts w:ascii="Calibri Light" w:eastAsia="Calibri" w:hAnsi="Calibri Light" w:cs="Calibri Light"/>
          <w:b/>
          <w:bCs/>
          <w:sz w:val="28"/>
          <w:szCs w:val="28"/>
        </w:rPr>
      </w:pPr>
      <w:r w:rsidRPr="00040ED5">
        <w:rPr>
          <w:rFonts w:ascii="Calibri Light" w:eastAsia="Calibri" w:hAnsi="Calibri Light" w:cs="Calibri Light"/>
          <w:b/>
          <w:bCs/>
          <w:noProof/>
          <w:sz w:val="28"/>
          <w:szCs w:val="28"/>
        </w:rPr>
        <mc:AlternateContent>
          <mc:Choice Requires="wps">
            <w:drawing>
              <wp:anchor distT="0" distB="0" distL="114300" distR="114300" simplePos="0" relativeHeight="251664384" behindDoc="0" locked="0" layoutInCell="1" allowOverlap="1" wp14:anchorId="764A6CCC" wp14:editId="4C961E59">
                <wp:simplePos x="0" y="0"/>
                <wp:positionH relativeFrom="margin">
                  <wp:align>left</wp:align>
                </wp:positionH>
                <wp:positionV relativeFrom="paragraph">
                  <wp:posOffset>304165</wp:posOffset>
                </wp:positionV>
                <wp:extent cx="4295554"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295554" cy="0"/>
                        </a:xfrm>
                        <a:prstGeom prst="line">
                          <a:avLst/>
                        </a:prstGeom>
                        <a:noFill/>
                        <a:ln w="6350" cap="flat" cmpd="sng" algn="ctr">
                          <a:solidFill>
                            <a:srgbClr val="E7E6E6">
                              <a:lumMod val="75000"/>
                            </a:srgbClr>
                          </a:solidFill>
                          <a:prstDash val="solid"/>
                          <a:miter lim="800000"/>
                        </a:ln>
                        <a:effectLst/>
                      </wps:spPr>
                      <wps:bodyPr/>
                    </wps:wsp>
                  </a:graphicData>
                </a:graphic>
              </wp:anchor>
            </w:drawing>
          </mc:Choice>
          <mc:Fallback>
            <w:pict>
              <v:line w14:anchorId="4C1DB99A" id="Straight Connector 4" o:spid="_x0000_s1026" alt="&quot;&quot;" style="position:absolute;z-index:251664384;visibility:visible;mso-wrap-style:square;mso-wrap-distance-left:9pt;mso-wrap-distance-top:0;mso-wrap-distance-right:9pt;mso-wrap-distance-bottom:0;mso-position-horizontal:left;mso-position-horizontal-relative:margin;mso-position-vertical:absolute;mso-position-vertical-relative:text" from="0,23.95pt" to="338.2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64vQEAAGcDAAAOAAAAZHJzL2Uyb0RvYy54bWysU01v2zAMvQ/YfxB0X+xmddoZcXpo0l72&#10;UaDbD2BkyRagL4hqnPz7Ukqatutt2EWmSOrx8ZFe3uytYTsZUXvX8YtZzZl0wvfaDR3/8/vuyzVn&#10;mMD1YLyTHT9I5Derz5+WU2jl3I/e9DIyAnHYTqHjY0qhrSoUo7SAMx+ko6Dy0UKiaxyqPsJE6NZU&#10;87peVJOPfYheSETyro9Bvir4SkmRfimFMjHTceKWyhnLuc1ntVpCO0QIoxYnGvAPLCxoR0XPUGtI&#10;wJ6i/gBltYgevUoz4W3lldJClh6om4v6r24eRwiy9ELiYDjLhP8PVvzc3bqHSDJMAVsMDzF3sVfR&#10;5i/xY/si1uEsltwnJsh5Of/WNM0lZ+IlVr0+DBHTvfSWZaPjRrvcB7Sw+46JilHqS0p2O3+njSmz&#10;MI5NHV98bWhaAmgjlIFEpg19x9ENnIEZaNVEigURvdF9fp1xMA7bWxPZDmjcm6vNYrMoSebJ/vD9&#10;0X3V1HWZO3E45Rc+74AyuTXgeHxSQsdVsTrRvhptO35NOGck43J9WTbu1OKroNna+v5QdK7yjaZZ&#10;ip42L6/L2zvZb/+P1TMAAAD//wMAUEsDBBQABgAIAAAAIQBX3Vb92QAAAAYBAAAPAAAAZHJzL2Rv&#10;d25yZXYueG1sTI/BboMwEETvlfoP1lbKrTGtAkkIJmqpeo5K8gEbvAEUvEbYAfL3ddVDe9yZ0czb&#10;bD+bTow0uNaygpdlBIK4srrlWsHp+Pm8AeE8ssbOMim4k4N9/viQYartxF80lr4WoYRdigoa7/tU&#10;Slc1ZNAtbU8cvIsdDPpwDrXUA06h3HTyNYoSabDlsNBgT0VD1bW8GQUS73GMH4eqKN/LAic9bi/1&#10;QanF0/y2A+Fp9n9h+MEP6JAHprO9sXaiUxAe8QpW6y2I4CbrJAZx/hVknsn/+Pk3AAAA//8DAFBL&#10;AQItABQABgAIAAAAIQC2gziS/gAAAOEBAAATAAAAAAAAAAAAAAAAAAAAAABbQ29udGVudF9UeXBl&#10;c10ueG1sUEsBAi0AFAAGAAgAAAAhADj9If/WAAAAlAEAAAsAAAAAAAAAAAAAAAAALwEAAF9yZWxz&#10;Ly5yZWxzUEsBAi0AFAAGAAgAAAAhABn67ri9AQAAZwMAAA4AAAAAAAAAAAAAAAAALgIAAGRycy9l&#10;Mm9Eb2MueG1sUEsBAi0AFAAGAAgAAAAhAFfdVv3ZAAAABgEAAA8AAAAAAAAAAAAAAAAAFwQAAGRy&#10;cy9kb3ducmV2LnhtbFBLBQYAAAAABAAEAPMAAAAdBQAAAAA=&#10;" strokecolor="#afabab" strokeweight=".5pt">
                <v:stroke joinstyle="miter"/>
                <w10:wrap anchorx="margin"/>
              </v:line>
            </w:pict>
          </mc:Fallback>
        </mc:AlternateContent>
      </w:r>
      <w:r w:rsidRPr="00040ED5">
        <w:rPr>
          <w:rFonts w:ascii="Calibri Light" w:eastAsia="Calibri" w:hAnsi="Calibri Light" w:cs="Calibri Light"/>
          <w:b/>
          <w:bCs/>
          <w:sz w:val="28"/>
          <w:szCs w:val="28"/>
        </w:rPr>
        <w:t>PEOPLE</w:t>
      </w:r>
    </w:p>
    <w:p w14:paraId="2517A32B" w14:textId="77777777" w:rsidR="004A4D86" w:rsidRPr="00517067" w:rsidRDefault="004A4D86" w:rsidP="004A4D86">
      <w:pPr>
        <w:tabs>
          <w:tab w:val="left" w:pos="6090"/>
        </w:tabs>
        <w:rPr>
          <w:rFonts w:asciiTheme="majorHAnsi" w:hAnsiTheme="majorHAnsi" w:cstheme="majorHAnsi"/>
          <w:b/>
          <w:bCs/>
          <w:sz w:val="16"/>
          <w:szCs w:val="16"/>
        </w:rPr>
      </w:pPr>
      <w:r w:rsidRPr="002A267B">
        <w:rPr>
          <w:rFonts w:asciiTheme="majorHAnsi" w:hAnsiTheme="majorHAnsi" w:cstheme="majorHAnsi"/>
          <w:b/>
          <w:bCs/>
          <w:sz w:val="28"/>
          <w:szCs w:val="28"/>
        </w:rPr>
        <w:t xml:space="preserve"> </w:t>
      </w:r>
    </w:p>
    <w:tbl>
      <w:tblPr>
        <w:tblStyle w:val="TableGrid"/>
        <w:tblW w:w="15157" w:type="dxa"/>
        <w:tblInd w:w="-289" w:type="dxa"/>
        <w:tblLook w:val="04A0" w:firstRow="1" w:lastRow="0" w:firstColumn="1" w:lastColumn="0" w:noHBand="0" w:noVBand="1"/>
      </w:tblPr>
      <w:tblGrid>
        <w:gridCol w:w="416"/>
        <w:gridCol w:w="3912"/>
        <w:gridCol w:w="4082"/>
        <w:gridCol w:w="1304"/>
        <w:gridCol w:w="3345"/>
        <w:gridCol w:w="2098"/>
      </w:tblGrid>
      <w:tr w:rsidR="004E4AA0" w:rsidRPr="008B5D36" w14:paraId="254C2321" w14:textId="77777777" w:rsidTr="00D34A38">
        <w:trPr>
          <w:tblHeader/>
        </w:trPr>
        <w:tc>
          <w:tcPr>
            <w:tcW w:w="416" w:type="dxa"/>
            <w:tcBorders>
              <w:top w:val="single" w:sz="4" w:space="0" w:color="auto"/>
              <w:left w:val="single" w:sz="4" w:space="0" w:color="auto"/>
              <w:bottom w:val="single" w:sz="4" w:space="0" w:color="auto"/>
              <w:right w:val="nil"/>
            </w:tcBorders>
            <w:shd w:val="clear" w:color="auto" w:fill="006699"/>
          </w:tcPr>
          <w:p w14:paraId="5943EB86" w14:textId="77777777" w:rsidR="004E4AA0" w:rsidRPr="003F43D8" w:rsidRDefault="004E4AA0" w:rsidP="00A46A66">
            <w:pPr>
              <w:jc w:val="center"/>
              <w:rPr>
                <w:rFonts w:asciiTheme="majorHAnsi" w:hAnsiTheme="majorHAnsi" w:cstheme="majorHAnsi"/>
                <w:b/>
                <w:color w:val="FFFFFF" w:themeColor="background1"/>
              </w:rPr>
            </w:pPr>
          </w:p>
        </w:tc>
        <w:tc>
          <w:tcPr>
            <w:tcW w:w="3912" w:type="dxa"/>
            <w:tcBorders>
              <w:top w:val="single" w:sz="4" w:space="0" w:color="auto"/>
              <w:left w:val="nil"/>
              <w:bottom w:val="single" w:sz="4" w:space="0" w:color="auto"/>
              <w:right w:val="single" w:sz="4" w:space="0" w:color="auto"/>
            </w:tcBorders>
            <w:shd w:val="clear" w:color="auto" w:fill="006699"/>
            <w:hideMark/>
          </w:tcPr>
          <w:p w14:paraId="1DAF4A13" w14:textId="77777777" w:rsidR="004E4AA0" w:rsidRPr="008B5D36" w:rsidRDefault="004E4AA0" w:rsidP="00A46A66">
            <w:pPr>
              <w:jc w:val="center"/>
              <w:rPr>
                <w:rFonts w:asciiTheme="majorHAnsi" w:hAnsiTheme="majorHAnsi" w:cstheme="majorHAnsi"/>
                <w:b/>
                <w:color w:val="FFFFFF" w:themeColor="background1"/>
              </w:rPr>
            </w:pPr>
            <w:r w:rsidRPr="008B5D36">
              <w:rPr>
                <w:rFonts w:asciiTheme="majorHAnsi" w:hAnsiTheme="majorHAnsi" w:cstheme="majorHAnsi"/>
                <w:b/>
                <w:color w:val="FFFFFF" w:themeColor="background1"/>
              </w:rPr>
              <w:t>What will be delivered?</w:t>
            </w:r>
          </w:p>
        </w:tc>
        <w:tc>
          <w:tcPr>
            <w:tcW w:w="4082" w:type="dxa"/>
            <w:tcBorders>
              <w:top w:val="single" w:sz="4" w:space="0" w:color="auto"/>
              <w:left w:val="single" w:sz="4" w:space="0" w:color="auto"/>
              <w:bottom w:val="single" w:sz="4" w:space="0" w:color="auto"/>
              <w:right w:val="single" w:sz="4" w:space="0" w:color="auto"/>
            </w:tcBorders>
            <w:shd w:val="clear" w:color="auto" w:fill="006699"/>
          </w:tcPr>
          <w:p w14:paraId="68B97EEF" w14:textId="77777777" w:rsidR="004E4AA0" w:rsidRDefault="004E4AA0" w:rsidP="00A46A66">
            <w:pPr>
              <w:jc w:val="center"/>
              <w:rPr>
                <w:rFonts w:asciiTheme="majorHAnsi" w:hAnsiTheme="majorHAnsi" w:cstheme="majorHAnsi"/>
                <w:b/>
                <w:color w:val="FFFFFF" w:themeColor="background1"/>
              </w:rPr>
            </w:pPr>
            <w:r w:rsidRPr="008B5D36">
              <w:rPr>
                <w:rFonts w:asciiTheme="majorHAnsi" w:hAnsiTheme="majorHAnsi" w:cstheme="majorHAnsi"/>
                <w:b/>
                <w:color w:val="FFFFFF" w:themeColor="background1"/>
              </w:rPr>
              <w:t>How will this be delivered?</w:t>
            </w:r>
          </w:p>
          <w:p w14:paraId="2F479455" w14:textId="77777777" w:rsidR="004E4AA0" w:rsidRPr="008B5D36" w:rsidRDefault="004E4AA0" w:rsidP="00A46A66">
            <w:pPr>
              <w:jc w:val="center"/>
              <w:rPr>
                <w:rFonts w:asciiTheme="majorHAnsi" w:hAnsiTheme="majorHAnsi" w:cstheme="majorHAnsi"/>
                <w:b/>
                <w:color w:val="FFFFFF" w:themeColor="background1"/>
              </w:rPr>
            </w:pPr>
          </w:p>
        </w:tc>
        <w:tc>
          <w:tcPr>
            <w:tcW w:w="1304" w:type="dxa"/>
            <w:tcBorders>
              <w:top w:val="single" w:sz="4" w:space="0" w:color="auto"/>
              <w:left w:val="single" w:sz="4" w:space="0" w:color="auto"/>
              <w:bottom w:val="single" w:sz="4" w:space="0" w:color="auto"/>
              <w:right w:val="single" w:sz="4" w:space="0" w:color="auto"/>
            </w:tcBorders>
            <w:shd w:val="clear" w:color="auto" w:fill="006699"/>
          </w:tcPr>
          <w:p w14:paraId="68123DDE" w14:textId="77777777" w:rsidR="004E4AA0" w:rsidRPr="008B5D36" w:rsidRDefault="004E4AA0" w:rsidP="00A46A66">
            <w:pPr>
              <w:jc w:val="center"/>
              <w:rPr>
                <w:rFonts w:asciiTheme="majorHAnsi" w:hAnsiTheme="majorHAnsi" w:cstheme="majorHAnsi"/>
                <w:b/>
                <w:color w:val="FFFFFF" w:themeColor="background1"/>
              </w:rPr>
            </w:pPr>
            <w:r w:rsidRPr="008B5D36">
              <w:rPr>
                <w:rFonts w:asciiTheme="majorHAnsi" w:hAnsiTheme="majorHAnsi" w:cstheme="majorHAnsi"/>
                <w:b/>
                <w:color w:val="FFFFFF" w:themeColor="background1"/>
              </w:rPr>
              <w:t>Due Date</w:t>
            </w:r>
          </w:p>
        </w:tc>
        <w:tc>
          <w:tcPr>
            <w:tcW w:w="3345" w:type="dxa"/>
            <w:tcBorders>
              <w:top w:val="single" w:sz="4" w:space="0" w:color="auto"/>
              <w:left w:val="single" w:sz="4" w:space="0" w:color="auto"/>
              <w:bottom w:val="single" w:sz="4" w:space="0" w:color="auto"/>
              <w:right w:val="single" w:sz="4" w:space="0" w:color="auto"/>
            </w:tcBorders>
            <w:shd w:val="clear" w:color="auto" w:fill="006699"/>
          </w:tcPr>
          <w:p w14:paraId="1EDC684F" w14:textId="77777777" w:rsidR="004E4AA0" w:rsidRPr="008B5D36" w:rsidRDefault="004E4AA0" w:rsidP="00A46A66">
            <w:pPr>
              <w:jc w:val="center"/>
              <w:rPr>
                <w:rFonts w:asciiTheme="majorHAnsi" w:hAnsiTheme="majorHAnsi" w:cstheme="majorHAnsi"/>
                <w:b/>
                <w:color w:val="FFFFFF" w:themeColor="background1"/>
              </w:rPr>
            </w:pPr>
            <w:r w:rsidRPr="008B5D36">
              <w:rPr>
                <w:rFonts w:asciiTheme="majorHAnsi" w:hAnsiTheme="majorHAnsi" w:cstheme="majorHAnsi"/>
                <w:b/>
                <w:color w:val="FFFFFF" w:themeColor="background1"/>
              </w:rPr>
              <w:t xml:space="preserve">What difference will it make?  </w:t>
            </w:r>
          </w:p>
        </w:tc>
        <w:tc>
          <w:tcPr>
            <w:tcW w:w="2098" w:type="dxa"/>
            <w:tcBorders>
              <w:top w:val="single" w:sz="4" w:space="0" w:color="auto"/>
              <w:left w:val="single" w:sz="4" w:space="0" w:color="auto"/>
              <w:bottom w:val="single" w:sz="4" w:space="0" w:color="auto"/>
              <w:right w:val="single" w:sz="4" w:space="0" w:color="auto"/>
            </w:tcBorders>
            <w:shd w:val="clear" w:color="auto" w:fill="006699"/>
          </w:tcPr>
          <w:p w14:paraId="089A5F71" w14:textId="77777777" w:rsidR="004E4AA0" w:rsidRPr="008B5D36" w:rsidRDefault="004E4AA0" w:rsidP="00A46A66">
            <w:pPr>
              <w:jc w:val="center"/>
              <w:rPr>
                <w:rFonts w:asciiTheme="majorHAnsi" w:hAnsiTheme="majorHAnsi" w:cstheme="majorHAnsi"/>
                <w:b/>
                <w:color w:val="FFFFFF" w:themeColor="background1"/>
              </w:rPr>
            </w:pPr>
            <w:r>
              <w:rPr>
                <w:rFonts w:asciiTheme="majorHAnsi" w:hAnsiTheme="majorHAnsi" w:cstheme="majorHAnsi"/>
                <w:b/>
                <w:color w:val="FFFFFF" w:themeColor="background1"/>
              </w:rPr>
              <w:t xml:space="preserve">Alignment to the Council Plan </w:t>
            </w:r>
          </w:p>
        </w:tc>
      </w:tr>
      <w:tr w:rsidR="004E4AA0" w:rsidRPr="00236617" w14:paraId="50E242E4" w14:textId="77777777" w:rsidTr="00A46A66">
        <w:tc>
          <w:tcPr>
            <w:tcW w:w="416" w:type="dxa"/>
            <w:tcBorders>
              <w:top w:val="single" w:sz="4" w:space="0" w:color="auto"/>
              <w:left w:val="single" w:sz="4" w:space="0" w:color="auto"/>
              <w:bottom w:val="single" w:sz="4" w:space="0" w:color="auto"/>
              <w:right w:val="single" w:sz="4" w:space="0" w:color="auto"/>
            </w:tcBorders>
            <w:shd w:val="clear" w:color="auto" w:fill="ECF3FA"/>
          </w:tcPr>
          <w:p w14:paraId="74EC81DA" w14:textId="422359B0" w:rsidR="004E4AA0" w:rsidRPr="00F37564" w:rsidRDefault="004E4AA0" w:rsidP="00A46A66">
            <w:pPr>
              <w:rPr>
                <w:rFonts w:ascii="Arial" w:hAnsi="Arial" w:cs="Arial"/>
                <w:sz w:val="20"/>
                <w:szCs w:val="20"/>
              </w:rPr>
            </w:pPr>
            <w:r w:rsidRPr="00F37564">
              <w:rPr>
                <w:rFonts w:ascii="Arial" w:hAnsi="Arial" w:cs="Arial"/>
                <w:sz w:val="20"/>
                <w:szCs w:val="20"/>
              </w:rPr>
              <w:t>1</w:t>
            </w:r>
            <w:r w:rsidR="00F37564">
              <w:rPr>
                <w:rFonts w:ascii="Arial" w:hAnsi="Arial" w:cs="Arial"/>
                <w:sz w:val="20"/>
                <w:szCs w:val="20"/>
              </w:rPr>
              <w:t>.</w:t>
            </w:r>
          </w:p>
        </w:tc>
        <w:tc>
          <w:tcPr>
            <w:tcW w:w="3912" w:type="dxa"/>
            <w:tcBorders>
              <w:top w:val="single" w:sz="4" w:space="0" w:color="auto"/>
              <w:left w:val="single" w:sz="4" w:space="0" w:color="auto"/>
              <w:bottom w:val="single" w:sz="4" w:space="0" w:color="auto"/>
              <w:right w:val="single" w:sz="4" w:space="0" w:color="auto"/>
            </w:tcBorders>
          </w:tcPr>
          <w:p w14:paraId="40D343C4" w14:textId="724DD165" w:rsidR="00460F50" w:rsidRPr="00460F50" w:rsidRDefault="00460F50" w:rsidP="00A46A66">
            <w:pPr>
              <w:rPr>
                <w:rFonts w:ascii="Arial" w:hAnsi="Arial" w:cs="Arial"/>
                <w:sz w:val="22"/>
                <w:szCs w:val="22"/>
                <w:u w:val="single"/>
              </w:rPr>
            </w:pPr>
            <w:r w:rsidRPr="00460F50">
              <w:rPr>
                <w:rFonts w:ascii="Arial" w:hAnsi="Arial" w:cs="Arial"/>
                <w:sz w:val="22"/>
                <w:szCs w:val="22"/>
                <w:u w:val="single"/>
              </w:rPr>
              <w:t>Poverty related attainment gap</w:t>
            </w:r>
          </w:p>
          <w:p w14:paraId="19E9BF65" w14:textId="77777777" w:rsidR="00460F50" w:rsidRDefault="00460F50" w:rsidP="00A46A66">
            <w:pPr>
              <w:rPr>
                <w:rFonts w:ascii="Arial" w:hAnsi="Arial" w:cs="Arial"/>
                <w:sz w:val="22"/>
                <w:szCs w:val="22"/>
              </w:rPr>
            </w:pPr>
          </w:p>
          <w:p w14:paraId="303E725F" w14:textId="03DB94D7" w:rsidR="004E4AA0" w:rsidRPr="004E4AA0" w:rsidRDefault="004E4AA0" w:rsidP="00A46A66">
            <w:pPr>
              <w:rPr>
                <w:rFonts w:ascii="Arial" w:hAnsi="Arial" w:cs="Arial"/>
                <w:bCs/>
                <w:sz w:val="22"/>
                <w:szCs w:val="22"/>
              </w:rPr>
            </w:pPr>
            <w:r w:rsidRPr="004E4AA0">
              <w:rPr>
                <w:rFonts w:ascii="Arial" w:hAnsi="Arial" w:cs="Arial"/>
                <w:sz w:val="22"/>
                <w:szCs w:val="22"/>
              </w:rPr>
              <w:t xml:space="preserve">Targeted interventions will be in place to reduce the poverty related attainment gap and support equity in education. </w:t>
            </w:r>
          </w:p>
        </w:tc>
        <w:tc>
          <w:tcPr>
            <w:tcW w:w="4082" w:type="dxa"/>
            <w:tcBorders>
              <w:top w:val="single" w:sz="4" w:space="0" w:color="auto"/>
              <w:left w:val="single" w:sz="4" w:space="0" w:color="auto"/>
              <w:bottom w:val="single" w:sz="4" w:space="0" w:color="auto"/>
              <w:right w:val="single" w:sz="4" w:space="0" w:color="auto"/>
            </w:tcBorders>
          </w:tcPr>
          <w:p w14:paraId="66B668D2" w14:textId="77777777" w:rsidR="004E4AA0" w:rsidRPr="004E4AA0" w:rsidRDefault="004E4AA0" w:rsidP="00A46A66">
            <w:pPr>
              <w:rPr>
                <w:rFonts w:ascii="Arial" w:hAnsi="Arial" w:cs="Arial"/>
                <w:sz w:val="22"/>
                <w:szCs w:val="22"/>
              </w:rPr>
            </w:pPr>
            <w:r w:rsidRPr="004E4AA0">
              <w:rPr>
                <w:rFonts w:ascii="Arial" w:hAnsi="Arial" w:cs="Arial"/>
                <w:sz w:val="22"/>
                <w:szCs w:val="22"/>
              </w:rPr>
              <w:t>Implementation of the Scottish Attainment Challenge refresh (year 3), including implementing assessment and tracking development work.</w:t>
            </w:r>
          </w:p>
          <w:p w14:paraId="7EE036F9" w14:textId="77777777" w:rsidR="004E4AA0" w:rsidRPr="004E4AA0" w:rsidRDefault="004E4AA0" w:rsidP="00A46A66">
            <w:pPr>
              <w:rPr>
                <w:rFonts w:ascii="Arial" w:hAnsi="Arial" w:cs="Arial"/>
                <w:sz w:val="22"/>
                <w:szCs w:val="22"/>
              </w:rPr>
            </w:pPr>
          </w:p>
          <w:p w14:paraId="7AA9E3DE" w14:textId="77777777" w:rsidR="004E4AA0" w:rsidRPr="004E4AA0" w:rsidRDefault="004E4AA0" w:rsidP="00A46A66">
            <w:pPr>
              <w:rPr>
                <w:rFonts w:ascii="Arial" w:hAnsi="Arial" w:cs="Arial"/>
                <w:sz w:val="22"/>
                <w:szCs w:val="22"/>
              </w:rPr>
            </w:pPr>
            <w:r w:rsidRPr="004E4AA0">
              <w:rPr>
                <w:rFonts w:ascii="Arial" w:hAnsi="Arial" w:cs="Arial"/>
                <w:sz w:val="22"/>
                <w:szCs w:val="22"/>
              </w:rPr>
              <w:t>Refresh and deliver the Scottish Attainment Challenge plan (year 4)</w:t>
            </w:r>
          </w:p>
          <w:p w14:paraId="6297ADC3" w14:textId="77777777" w:rsidR="004E4AA0" w:rsidRPr="004E4AA0" w:rsidRDefault="004E4AA0" w:rsidP="00A46A66">
            <w:pPr>
              <w:rPr>
                <w:rFonts w:ascii="Arial" w:hAnsi="Arial" w:cs="Arial"/>
                <w:sz w:val="22"/>
                <w:szCs w:val="22"/>
              </w:rPr>
            </w:pPr>
          </w:p>
          <w:p w14:paraId="6FF20441" w14:textId="77777777" w:rsidR="004E4AA0" w:rsidRPr="004E4AA0" w:rsidRDefault="004E4AA0" w:rsidP="00A46A66">
            <w:pPr>
              <w:spacing w:after="160" w:line="259" w:lineRule="auto"/>
              <w:rPr>
                <w:rFonts w:ascii="Arial" w:hAnsi="Arial" w:cs="Arial"/>
                <w:sz w:val="22"/>
                <w:szCs w:val="22"/>
              </w:rPr>
            </w:pPr>
            <w:r w:rsidRPr="004E4AA0">
              <w:rPr>
                <w:rFonts w:ascii="Arial" w:hAnsi="Arial" w:cs="Arial"/>
                <w:sz w:val="22"/>
                <w:szCs w:val="22"/>
              </w:rPr>
              <w:t>Continue to track progress towards agreed Local Authority CORE and CORE+ Stretch Aims.</w:t>
            </w:r>
          </w:p>
          <w:p w14:paraId="329A1977" w14:textId="77777777" w:rsidR="004E4AA0" w:rsidRPr="00816580" w:rsidRDefault="004E4AA0" w:rsidP="00A46A66">
            <w:pPr>
              <w:ind w:left="40" w:hanging="79"/>
              <w:rPr>
                <w:rFonts w:ascii="Arial" w:hAnsi="Arial" w:cs="Arial"/>
                <w:b/>
                <w:bCs/>
                <w:sz w:val="20"/>
                <w:szCs w:val="20"/>
              </w:rPr>
            </w:pPr>
            <w:r w:rsidRPr="00816580">
              <w:rPr>
                <w:rFonts w:ascii="Arial" w:hAnsi="Arial" w:cs="Arial"/>
                <w:b/>
                <w:bCs/>
                <w:color w:val="008080"/>
                <w:sz w:val="20"/>
                <w:szCs w:val="20"/>
              </w:rPr>
              <w:t xml:space="preserve">Lead Officer: </w:t>
            </w:r>
            <w:r w:rsidRPr="00816580">
              <w:rPr>
                <w:rFonts w:ascii="Arial" w:hAnsi="Arial" w:cs="Arial"/>
                <w:sz w:val="20"/>
                <w:szCs w:val="20"/>
              </w:rPr>
              <w:t>Head of Education Services</w:t>
            </w:r>
            <w:r w:rsidRPr="00816580">
              <w:rPr>
                <w:rFonts w:ascii="Arial" w:hAnsi="Arial" w:cs="Arial"/>
                <w:b/>
                <w:bCs/>
                <w:sz w:val="20"/>
                <w:szCs w:val="20"/>
              </w:rPr>
              <w:t xml:space="preserve"> </w:t>
            </w:r>
          </w:p>
          <w:p w14:paraId="5CCFBAC7" w14:textId="77777777" w:rsidR="004E4AA0" w:rsidRPr="004E4AA0" w:rsidRDefault="004E4AA0" w:rsidP="00A46A66">
            <w:pPr>
              <w:ind w:left="40" w:hanging="79"/>
              <w:rPr>
                <w:rFonts w:ascii="Arial" w:hAnsi="Arial" w:cs="Arial"/>
                <w:sz w:val="22"/>
                <w:szCs w:val="22"/>
              </w:rPr>
            </w:pPr>
          </w:p>
        </w:tc>
        <w:tc>
          <w:tcPr>
            <w:tcW w:w="1304" w:type="dxa"/>
            <w:tcBorders>
              <w:top w:val="single" w:sz="4" w:space="0" w:color="auto"/>
              <w:left w:val="single" w:sz="4" w:space="0" w:color="auto"/>
              <w:bottom w:val="single" w:sz="4" w:space="0" w:color="auto"/>
              <w:right w:val="single" w:sz="4" w:space="0" w:color="auto"/>
            </w:tcBorders>
          </w:tcPr>
          <w:p w14:paraId="283D4840" w14:textId="77777777" w:rsidR="004E4AA0" w:rsidRPr="004E4AA0" w:rsidRDefault="004E4AA0" w:rsidP="00A46A66">
            <w:pPr>
              <w:jc w:val="center"/>
              <w:rPr>
                <w:rFonts w:ascii="Arial" w:hAnsi="Arial" w:cs="Arial"/>
                <w:sz w:val="22"/>
                <w:szCs w:val="22"/>
              </w:rPr>
            </w:pPr>
            <w:r w:rsidRPr="004E4AA0">
              <w:rPr>
                <w:rFonts w:ascii="Arial" w:hAnsi="Arial" w:cs="Arial"/>
                <w:sz w:val="22"/>
                <w:szCs w:val="22"/>
              </w:rPr>
              <w:t>30/06/25</w:t>
            </w:r>
          </w:p>
          <w:p w14:paraId="52097E90" w14:textId="77777777" w:rsidR="004E4AA0" w:rsidRPr="004E4AA0" w:rsidRDefault="004E4AA0" w:rsidP="00A46A66">
            <w:pPr>
              <w:jc w:val="center"/>
              <w:rPr>
                <w:rFonts w:ascii="Arial" w:hAnsi="Arial" w:cs="Arial"/>
                <w:sz w:val="22"/>
                <w:szCs w:val="22"/>
              </w:rPr>
            </w:pPr>
          </w:p>
          <w:p w14:paraId="514946CF" w14:textId="77777777" w:rsidR="004E4AA0" w:rsidRPr="004E4AA0" w:rsidRDefault="004E4AA0" w:rsidP="00A46A66">
            <w:pPr>
              <w:jc w:val="center"/>
              <w:rPr>
                <w:rFonts w:ascii="Arial" w:hAnsi="Arial" w:cs="Arial"/>
                <w:sz w:val="22"/>
                <w:szCs w:val="22"/>
              </w:rPr>
            </w:pPr>
          </w:p>
          <w:p w14:paraId="032E4DA4" w14:textId="77777777" w:rsidR="004E4AA0" w:rsidRPr="004E4AA0" w:rsidRDefault="004E4AA0" w:rsidP="00A46A66">
            <w:pPr>
              <w:jc w:val="center"/>
              <w:rPr>
                <w:rFonts w:ascii="Arial" w:hAnsi="Arial" w:cs="Arial"/>
                <w:sz w:val="22"/>
                <w:szCs w:val="22"/>
              </w:rPr>
            </w:pPr>
          </w:p>
          <w:p w14:paraId="22654946" w14:textId="77777777" w:rsidR="004E4AA0" w:rsidRPr="004E4AA0" w:rsidRDefault="004E4AA0" w:rsidP="00A46A66">
            <w:pPr>
              <w:jc w:val="center"/>
              <w:rPr>
                <w:rFonts w:ascii="Arial" w:hAnsi="Arial" w:cs="Arial"/>
                <w:sz w:val="22"/>
                <w:szCs w:val="22"/>
              </w:rPr>
            </w:pPr>
          </w:p>
          <w:p w14:paraId="22B8BADB" w14:textId="2BB0C179" w:rsidR="004E4AA0" w:rsidRPr="004E4AA0" w:rsidRDefault="004E4AA0" w:rsidP="00A46A66">
            <w:pPr>
              <w:jc w:val="center"/>
              <w:rPr>
                <w:rFonts w:ascii="Arial" w:hAnsi="Arial" w:cs="Arial"/>
                <w:sz w:val="22"/>
                <w:szCs w:val="22"/>
              </w:rPr>
            </w:pPr>
            <w:r w:rsidRPr="004E4AA0">
              <w:rPr>
                <w:rFonts w:ascii="Arial" w:hAnsi="Arial" w:cs="Arial"/>
                <w:sz w:val="22"/>
                <w:szCs w:val="22"/>
              </w:rPr>
              <w:t>30/</w:t>
            </w:r>
            <w:r w:rsidR="00E274F2">
              <w:rPr>
                <w:rFonts w:ascii="Arial" w:hAnsi="Arial" w:cs="Arial"/>
                <w:sz w:val="22"/>
                <w:szCs w:val="22"/>
              </w:rPr>
              <w:t>0</w:t>
            </w:r>
            <w:r w:rsidRPr="004E4AA0">
              <w:rPr>
                <w:rFonts w:ascii="Arial" w:hAnsi="Arial" w:cs="Arial"/>
                <w:sz w:val="22"/>
                <w:szCs w:val="22"/>
              </w:rPr>
              <w:t>6/26</w:t>
            </w:r>
          </w:p>
        </w:tc>
        <w:tc>
          <w:tcPr>
            <w:tcW w:w="3345" w:type="dxa"/>
            <w:tcBorders>
              <w:top w:val="single" w:sz="4" w:space="0" w:color="auto"/>
              <w:left w:val="single" w:sz="4" w:space="0" w:color="auto"/>
              <w:bottom w:val="single" w:sz="4" w:space="0" w:color="auto"/>
              <w:right w:val="single" w:sz="4" w:space="0" w:color="auto"/>
            </w:tcBorders>
          </w:tcPr>
          <w:p w14:paraId="23E5256C" w14:textId="77777777" w:rsidR="004E4AA0" w:rsidRPr="004E4AA0" w:rsidRDefault="004E4AA0" w:rsidP="00A46A66">
            <w:pPr>
              <w:rPr>
                <w:rFonts w:ascii="Arial" w:hAnsi="Arial" w:cs="Arial"/>
                <w:sz w:val="22"/>
                <w:szCs w:val="22"/>
              </w:rPr>
            </w:pPr>
            <w:r w:rsidRPr="004E4AA0">
              <w:rPr>
                <w:rFonts w:ascii="Arial" w:hAnsi="Arial" w:cs="Arial"/>
                <w:sz w:val="22"/>
                <w:szCs w:val="22"/>
              </w:rPr>
              <w:t>Educational outcomes for children living in our most deprived communities are improved.</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28D96D1D" w14:textId="77777777" w:rsidR="004E4AA0" w:rsidRPr="009E1C4D" w:rsidRDefault="004E4AA0" w:rsidP="00A46A66">
            <w:pPr>
              <w:rPr>
                <w:rFonts w:ascii="Arial" w:hAnsi="Arial" w:cs="Arial"/>
                <w:color w:val="0A0A0A"/>
                <w:sz w:val="20"/>
                <w:szCs w:val="20"/>
                <w:shd w:val="clear" w:color="auto" w:fill="FFFFFF"/>
              </w:rPr>
            </w:pPr>
            <w:r w:rsidRPr="009E1C4D">
              <w:rPr>
                <w:rFonts w:ascii="Arial" w:hAnsi="Arial" w:cs="Arial"/>
                <w:color w:val="0A0A0A"/>
                <w:sz w:val="20"/>
                <w:szCs w:val="20"/>
                <w:shd w:val="clear" w:color="auto" w:fill="FFFFFF"/>
              </w:rPr>
              <w:t>Our young people have the best start in life through high quality support and education.</w:t>
            </w:r>
          </w:p>
          <w:p w14:paraId="383BB2F3" w14:textId="77777777" w:rsidR="004E4AA0" w:rsidRPr="009E1C4D" w:rsidRDefault="004E4AA0" w:rsidP="00A46A66">
            <w:pPr>
              <w:rPr>
                <w:rFonts w:ascii="Arial" w:hAnsi="Arial" w:cs="Arial"/>
                <w:b/>
                <w:bCs/>
                <w:color w:val="0A0A0A"/>
                <w:sz w:val="20"/>
                <w:szCs w:val="20"/>
                <w:shd w:val="clear" w:color="auto" w:fill="FFFFFF"/>
              </w:rPr>
            </w:pPr>
          </w:p>
          <w:p w14:paraId="654CDDB5" w14:textId="77777777" w:rsidR="004E4AA0" w:rsidRPr="009E1C4D" w:rsidRDefault="004E4AA0" w:rsidP="00A46A66">
            <w:pPr>
              <w:rPr>
                <w:rFonts w:ascii="Arial" w:hAnsi="Arial" w:cs="Arial"/>
                <w:b/>
                <w:bCs/>
                <w:sz w:val="20"/>
                <w:szCs w:val="20"/>
              </w:rPr>
            </w:pPr>
            <w:r w:rsidRPr="009E1C4D">
              <w:rPr>
                <w:rFonts w:ascii="Arial" w:hAnsi="Arial" w:cs="Arial"/>
                <w:color w:val="0A0A0A"/>
                <w:sz w:val="20"/>
                <w:szCs w:val="20"/>
                <w:shd w:val="clear" w:color="auto" w:fill="FFFFFF"/>
              </w:rPr>
              <w:t>Gaps in outcomes linked to poverty are reduced</w:t>
            </w:r>
          </w:p>
        </w:tc>
      </w:tr>
      <w:tr w:rsidR="004E4AA0" w:rsidRPr="00236617" w14:paraId="6FB78713" w14:textId="77777777" w:rsidTr="00A46A66">
        <w:tc>
          <w:tcPr>
            <w:tcW w:w="416" w:type="dxa"/>
            <w:tcBorders>
              <w:top w:val="single" w:sz="4" w:space="0" w:color="auto"/>
              <w:left w:val="single" w:sz="4" w:space="0" w:color="auto"/>
              <w:bottom w:val="single" w:sz="4" w:space="0" w:color="auto"/>
              <w:right w:val="single" w:sz="4" w:space="0" w:color="auto"/>
            </w:tcBorders>
            <w:shd w:val="clear" w:color="auto" w:fill="ECF3FA"/>
          </w:tcPr>
          <w:p w14:paraId="132D1260" w14:textId="61349E5C" w:rsidR="004E4AA0" w:rsidRPr="00F37564" w:rsidRDefault="004E4AA0" w:rsidP="00A46A66">
            <w:pPr>
              <w:rPr>
                <w:rFonts w:ascii="Arial" w:hAnsi="Arial" w:cs="Arial"/>
                <w:sz w:val="20"/>
                <w:szCs w:val="20"/>
              </w:rPr>
            </w:pPr>
            <w:r w:rsidRPr="00F37564">
              <w:rPr>
                <w:rFonts w:ascii="Arial" w:hAnsi="Arial" w:cs="Arial"/>
                <w:sz w:val="20"/>
                <w:szCs w:val="20"/>
              </w:rPr>
              <w:t>2</w:t>
            </w:r>
            <w:r w:rsidR="00F37564">
              <w:rPr>
                <w:rFonts w:ascii="Arial" w:hAnsi="Arial" w:cs="Arial"/>
                <w:sz w:val="20"/>
                <w:szCs w:val="20"/>
              </w:rPr>
              <w:t>.</w:t>
            </w:r>
          </w:p>
        </w:tc>
        <w:tc>
          <w:tcPr>
            <w:tcW w:w="3912" w:type="dxa"/>
            <w:tcBorders>
              <w:top w:val="single" w:sz="4" w:space="0" w:color="auto"/>
              <w:left w:val="single" w:sz="4" w:space="0" w:color="auto"/>
              <w:bottom w:val="single" w:sz="4" w:space="0" w:color="auto"/>
              <w:right w:val="single" w:sz="4" w:space="0" w:color="auto"/>
            </w:tcBorders>
          </w:tcPr>
          <w:p w14:paraId="3FC039A2" w14:textId="34EBA0B6" w:rsidR="00460F50" w:rsidRPr="00460F50" w:rsidRDefault="00460F50" w:rsidP="00A46A66">
            <w:pPr>
              <w:rPr>
                <w:rFonts w:ascii="Arial" w:hAnsi="Arial" w:cs="Arial"/>
                <w:sz w:val="22"/>
                <w:szCs w:val="22"/>
                <w:u w:val="single"/>
              </w:rPr>
            </w:pPr>
            <w:r w:rsidRPr="00460F50">
              <w:rPr>
                <w:rFonts w:ascii="Arial" w:hAnsi="Arial" w:cs="Arial"/>
                <w:sz w:val="22"/>
                <w:szCs w:val="22"/>
                <w:u w:val="single"/>
              </w:rPr>
              <w:t>Senior Phase Pathways</w:t>
            </w:r>
          </w:p>
          <w:p w14:paraId="785A64FF" w14:textId="77777777" w:rsidR="00460F50" w:rsidRDefault="00460F50" w:rsidP="00A46A66">
            <w:pPr>
              <w:rPr>
                <w:rFonts w:ascii="Arial" w:hAnsi="Arial" w:cs="Arial"/>
                <w:sz w:val="22"/>
                <w:szCs w:val="22"/>
              </w:rPr>
            </w:pPr>
          </w:p>
          <w:p w14:paraId="4326B5C8" w14:textId="4C6FCEB9" w:rsidR="004E4AA0" w:rsidRPr="004E4AA0" w:rsidRDefault="004E4AA0" w:rsidP="00A46A66">
            <w:pPr>
              <w:rPr>
                <w:rFonts w:ascii="Arial" w:hAnsi="Arial" w:cs="Arial"/>
                <w:bCs/>
                <w:sz w:val="22"/>
                <w:szCs w:val="22"/>
              </w:rPr>
            </w:pPr>
            <w:r w:rsidRPr="004E4AA0">
              <w:rPr>
                <w:rFonts w:ascii="Arial" w:hAnsi="Arial" w:cs="Arial"/>
                <w:sz w:val="22"/>
                <w:szCs w:val="22"/>
              </w:rPr>
              <w:t xml:space="preserve">Pathways for Senior Phase pupils will be enhanced.  </w:t>
            </w:r>
          </w:p>
        </w:tc>
        <w:tc>
          <w:tcPr>
            <w:tcW w:w="4082" w:type="dxa"/>
            <w:tcBorders>
              <w:top w:val="single" w:sz="4" w:space="0" w:color="auto"/>
              <w:left w:val="single" w:sz="4" w:space="0" w:color="auto"/>
              <w:bottom w:val="single" w:sz="4" w:space="0" w:color="auto"/>
              <w:right w:val="single" w:sz="4" w:space="0" w:color="auto"/>
            </w:tcBorders>
          </w:tcPr>
          <w:p w14:paraId="3F188961" w14:textId="77777777" w:rsidR="004E4AA0" w:rsidRPr="004E4AA0" w:rsidRDefault="004E4AA0" w:rsidP="00A46A66">
            <w:pPr>
              <w:pStyle w:val="ListParagraph"/>
              <w:ind w:left="0"/>
              <w:rPr>
                <w:rFonts w:ascii="Arial" w:hAnsi="Arial" w:cs="Arial"/>
                <w:sz w:val="22"/>
                <w:szCs w:val="22"/>
              </w:rPr>
            </w:pPr>
            <w:r w:rsidRPr="004E4AA0">
              <w:rPr>
                <w:rFonts w:ascii="Arial" w:hAnsi="Arial" w:cs="Arial"/>
                <w:sz w:val="22"/>
                <w:szCs w:val="22"/>
              </w:rPr>
              <w:t xml:space="preserve">Implementation of the Senior Phase Action Plan (year 3) </w:t>
            </w:r>
          </w:p>
          <w:p w14:paraId="2B5B3245" w14:textId="77777777" w:rsidR="004E4AA0" w:rsidRPr="004E4AA0" w:rsidRDefault="004E4AA0" w:rsidP="00A46A66">
            <w:pPr>
              <w:pStyle w:val="ListParagraph"/>
              <w:ind w:left="0"/>
              <w:rPr>
                <w:rFonts w:ascii="Arial" w:hAnsi="Arial" w:cs="Arial"/>
                <w:sz w:val="22"/>
                <w:szCs w:val="22"/>
              </w:rPr>
            </w:pPr>
          </w:p>
          <w:p w14:paraId="64A44759" w14:textId="77777777" w:rsidR="004E4AA0" w:rsidRPr="004E4AA0" w:rsidRDefault="004E4AA0" w:rsidP="004E4AA0">
            <w:pPr>
              <w:pStyle w:val="ListParagraph"/>
              <w:numPr>
                <w:ilvl w:val="0"/>
                <w:numId w:val="30"/>
              </w:numPr>
              <w:ind w:left="387" w:hanging="387"/>
              <w:rPr>
                <w:rFonts w:ascii="Arial" w:hAnsi="Arial" w:cs="Arial"/>
                <w:sz w:val="22"/>
                <w:szCs w:val="22"/>
              </w:rPr>
            </w:pPr>
            <w:r w:rsidRPr="004E4AA0">
              <w:rPr>
                <w:rFonts w:ascii="Arial" w:hAnsi="Arial" w:cs="Arial"/>
                <w:sz w:val="22"/>
                <w:szCs w:val="22"/>
              </w:rPr>
              <w:t>Carry out a consultation on the number of qualifications that can be taken in S5.</w:t>
            </w:r>
          </w:p>
          <w:p w14:paraId="0D5209B6" w14:textId="77777777" w:rsidR="004E4AA0" w:rsidRPr="004E4AA0" w:rsidRDefault="004E4AA0" w:rsidP="004E4AA0">
            <w:pPr>
              <w:pStyle w:val="ListParagraph"/>
              <w:numPr>
                <w:ilvl w:val="0"/>
                <w:numId w:val="30"/>
              </w:numPr>
              <w:ind w:left="387" w:hanging="387"/>
              <w:rPr>
                <w:rFonts w:ascii="Arial" w:hAnsi="Arial" w:cs="Arial"/>
                <w:sz w:val="22"/>
                <w:szCs w:val="22"/>
              </w:rPr>
            </w:pPr>
            <w:r w:rsidRPr="004E4AA0">
              <w:rPr>
                <w:rFonts w:ascii="Arial" w:hAnsi="Arial" w:cs="Arial"/>
                <w:sz w:val="22"/>
                <w:szCs w:val="22"/>
              </w:rPr>
              <w:t>Fully implement revised Leaver’s guidance in 2024/25</w:t>
            </w:r>
          </w:p>
          <w:p w14:paraId="1F4B3F92" w14:textId="77777777" w:rsidR="004E4AA0" w:rsidRPr="004E4AA0" w:rsidRDefault="004E4AA0" w:rsidP="004E4AA0">
            <w:pPr>
              <w:pStyle w:val="ListParagraph"/>
              <w:numPr>
                <w:ilvl w:val="0"/>
                <w:numId w:val="30"/>
              </w:numPr>
              <w:ind w:left="387" w:hanging="387"/>
              <w:rPr>
                <w:rFonts w:ascii="Arial" w:hAnsi="Arial" w:cs="Arial"/>
                <w:sz w:val="22"/>
                <w:szCs w:val="22"/>
              </w:rPr>
            </w:pPr>
            <w:r w:rsidRPr="004E4AA0">
              <w:rPr>
                <w:rFonts w:ascii="Arial" w:hAnsi="Arial" w:cs="Arial"/>
                <w:sz w:val="22"/>
                <w:szCs w:val="22"/>
              </w:rPr>
              <w:t xml:space="preserve">Continue to improve the offer for our young people who are most at risk of missing out (ASN, CEYP and pupils from SIMD1), with a </w:t>
            </w:r>
            <w:r w:rsidRPr="004E4AA0">
              <w:rPr>
                <w:rFonts w:ascii="Arial" w:hAnsi="Arial" w:cs="Arial"/>
                <w:sz w:val="22"/>
                <w:szCs w:val="22"/>
              </w:rPr>
              <w:lastRenderedPageBreak/>
              <w:t xml:space="preserve">particular focus on pathways in construction, engineering, access courses for Higher Education and opportunities to move into employment from school. </w:t>
            </w:r>
          </w:p>
          <w:p w14:paraId="24D27D36" w14:textId="77777777" w:rsidR="004E4AA0" w:rsidRPr="004E4AA0" w:rsidRDefault="004E4AA0" w:rsidP="00A46A66">
            <w:pPr>
              <w:pStyle w:val="ListParagraph"/>
              <w:ind w:left="387"/>
              <w:rPr>
                <w:rFonts w:ascii="Arial" w:hAnsi="Arial" w:cs="Arial"/>
                <w:sz w:val="22"/>
                <w:szCs w:val="22"/>
              </w:rPr>
            </w:pPr>
          </w:p>
          <w:p w14:paraId="3A1A4ACC" w14:textId="77777777" w:rsidR="004E4AA0" w:rsidRPr="00816580" w:rsidRDefault="004E4AA0" w:rsidP="00A46A66">
            <w:pPr>
              <w:ind w:left="-39"/>
              <w:rPr>
                <w:rFonts w:ascii="Arial" w:hAnsi="Arial" w:cs="Arial"/>
                <w:sz w:val="20"/>
                <w:szCs w:val="20"/>
              </w:rPr>
            </w:pPr>
            <w:r w:rsidRPr="00816580">
              <w:rPr>
                <w:rFonts w:ascii="Arial" w:hAnsi="Arial" w:cs="Arial"/>
                <w:b/>
                <w:bCs/>
                <w:color w:val="008080"/>
                <w:sz w:val="20"/>
                <w:szCs w:val="20"/>
              </w:rPr>
              <w:t xml:space="preserve">Lead Officer: </w:t>
            </w:r>
            <w:r w:rsidRPr="00816580">
              <w:rPr>
                <w:rFonts w:ascii="Arial" w:hAnsi="Arial" w:cs="Arial"/>
                <w:sz w:val="20"/>
                <w:szCs w:val="20"/>
              </w:rPr>
              <w:t>Head of Education Services</w:t>
            </w:r>
          </w:p>
        </w:tc>
        <w:tc>
          <w:tcPr>
            <w:tcW w:w="1304" w:type="dxa"/>
            <w:tcBorders>
              <w:top w:val="single" w:sz="4" w:space="0" w:color="auto"/>
              <w:left w:val="single" w:sz="4" w:space="0" w:color="auto"/>
              <w:bottom w:val="single" w:sz="4" w:space="0" w:color="auto"/>
              <w:right w:val="single" w:sz="4" w:space="0" w:color="auto"/>
            </w:tcBorders>
          </w:tcPr>
          <w:p w14:paraId="1DB44735" w14:textId="77777777" w:rsidR="004E4AA0" w:rsidRPr="004E4AA0" w:rsidRDefault="004E4AA0" w:rsidP="00A46A66">
            <w:pPr>
              <w:jc w:val="center"/>
              <w:rPr>
                <w:rFonts w:ascii="Arial" w:hAnsi="Arial" w:cs="Arial"/>
                <w:sz w:val="22"/>
                <w:szCs w:val="22"/>
              </w:rPr>
            </w:pPr>
            <w:r w:rsidRPr="004E4AA0">
              <w:rPr>
                <w:rFonts w:ascii="Arial" w:hAnsi="Arial" w:cs="Arial"/>
                <w:sz w:val="22"/>
                <w:szCs w:val="22"/>
              </w:rPr>
              <w:lastRenderedPageBreak/>
              <w:t>30/06/25</w:t>
            </w:r>
          </w:p>
        </w:tc>
        <w:tc>
          <w:tcPr>
            <w:tcW w:w="3345" w:type="dxa"/>
            <w:tcBorders>
              <w:top w:val="single" w:sz="4" w:space="0" w:color="auto"/>
              <w:left w:val="single" w:sz="4" w:space="0" w:color="auto"/>
              <w:bottom w:val="single" w:sz="4" w:space="0" w:color="auto"/>
              <w:right w:val="single" w:sz="4" w:space="0" w:color="auto"/>
            </w:tcBorders>
          </w:tcPr>
          <w:p w14:paraId="281C8097" w14:textId="77777777" w:rsidR="004E4AA0" w:rsidRPr="004E4AA0" w:rsidRDefault="004E4AA0" w:rsidP="00A46A66">
            <w:pPr>
              <w:rPr>
                <w:rFonts w:ascii="Arial" w:hAnsi="Arial" w:cs="Arial"/>
                <w:sz w:val="22"/>
                <w:szCs w:val="22"/>
              </w:rPr>
            </w:pPr>
            <w:r w:rsidRPr="004E4AA0">
              <w:rPr>
                <w:rFonts w:ascii="Arial" w:hAnsi="Arial" w:cs="Arial"/>
                <w:sz w:val="22"/>
                <w:szCs w:val="22"/>
              </w:rPr>
              <w:t>Young people have access to a broader range of progression pathways and a wider range of qualifications</w:t>
            </w:r>
          </w:p>
          <w:p w14:paraId="687DED81" w14:textId="77777777" w:rsidR="004E4AA0" w:rsidRPr="004E4AA0" w:rsidRDefault="004E4AA0" w:rsidP="00A46A66">
            <w:pPr>
              <w:rPr>
                <w:rFonts w:ascii="Arial" w:hAnsi="Arial" w:cs="Arial"/>
                <w:sz w:val="22"/>
                <w:szCs w:val="22"/>
              </w:rPr>
            </w:pPr>
          </w:p>
          <w:p w14:paraId="420D6719" w14:textId="77777777" w:rsidR="004E4AA0" w:rsidRPr="004E4AA0" w:rsidRDefault="004E4AA0" w:rsidP="00A46A66">
            <w:pPr>
              <w:rPr>
                <w:rFonts w:ascii="Arial" w:hAnsi="Arial" w:cs="Arial"/>
                <w:sz w:val="22"/>
                <w:szCs w:val="22"/>
              </w:rPr>
            </w:pPr>
            <w:r w:rsidRPr="004E4AA0">
              <w:rPr>
                <w:rFonts w:ascii="Arial" w:hAnsi="Arial" w:cs="Arial"/>
                <w:sz w:val="22"/>
                <w:szCs w:val="22"/>
              </w:rPr>
              <w:t>Gap between the positive destination of all pupils and those who are ASN, CEYP and pupils from SIMD1 is closing</w:t>
            </w: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tcPr>
          <w:p w14:paraId="1738FFE1" w14:textId="77777777" w:rsidR="004E4AA0" w:rsidRPr="009E1C4D" w:rsidRDefault="004E4AA0" w:rsidP="00A46A66">
            <w:pPr>
              <w:rPr>
                <w:rFonts w:ascii="Arial" w:hAnsi="Arial" w:cs="Arial"/>
                <w:color w:val="0A0A0A"/>
                <w:sz w:val="20"/>
                <w:szCs w:val="20"/>
                <w:shd w:val="clear" w:color="auto" w:fill="FFFFFF"/>
              </w:rPr>
            </w:pPr>
            <w:r w:rsidRPr="009E1C4D">
              <w:rPr>
                <w:rFonts w:ascii="Arial" w:hAnsi="Arial" w:cs="Arial"/>
                <w:color w:val="0A0A0A"/>
                <w:sz w:val="20"/>
                <w:szCs w:val="20"/>
                <w:shd w:val="clear" w:color="auto" w:fill="FFFFFF"/>
              </w:rPr>
              <w:t>Our young people have the best start in life through high quality support and education.</w:t>
            </w:r>
          </w:p>
          <w:p w14:paraId="00BD0D65" w14:textId="77777777" w:rsidR="004E4AA0" w:rsidRPr="009E1C4D" w:rsidRDefault="004E4AA0" w:rsidP="00A46A66">
            <w:pPr>
              <w:rPr>
                <w:rFonts w:ascii="Arial" w:hAnsi="Arial" w:cs="Arial"/>
                <w:b/>
                <w:bCs/>
                <w:sz w:val="20"/>
                <w:szCs w:val="20"/>
              </w:rPr>
            </w:pPr>
          </w:p>
        </w:tc>
      </w:tr>
      <w:tr w:rsidR="004E4AA0" w:rsidRPr="00236617" w14:paraId="15686DF1" w14:textId="77777777" w:rsidTr="00A46A66">
        <w:tc>
          <w:tcPr>
            <w:tcW w:w="416" w:type="dxa"/>
            <w:tcBorders>
              <w:top w:val="single" w:sz="4" w:space="0" w:color="auto"/>
              <w:left w:val="single" w:sz="4" w:space="0" w:color="auto"/>
              <w:bottom w:val="single" w:sz="4" w:space="0" w:color="auto"/>
              <w:right w:val="single" w:sz="4" w:space="0" w:color="auto"/>
            </w:tcBorders>
            <w:shd w:val="clear" w:color="auto" w:fill="ECF3FA"/>
          </w:tcPr>
          <w:p w14:paraId="6EC5C442" w14:textId="3AAC1F11" w:rsidR="004E4AA0" w:rsidRPr="00F37564" w:rsidRDefault="004E4AA0" w:rsidP="00A46A66">
            <w:pPr>
              <w:rPr>
                <w:rFonts w:ascii="Arial" w:hAnsi="Arial" w:cs="Arial"/>
                <w:sz w:val="20"/>
                <w:szCs w:val="20"/>
              </w:rPr>
            </w:pPr>
            <w:r w:rsidRPr="00F37564">
              <w:rPr>
                <w:rFonts w:ascii="Arial" w:hAnsi="Arial" w:cs="Arial"/>
                <w:sz w:val="20"/>
                <w:szCs w:val="20"/>
              </w:rPr>
              <w:t>3</w:t>
            </w:r>
            <w:r w:rsidR="00F37564">
              <w:rPr>
                <w:rFonts w:ascii="Arial" w:hAnsi="Arial" w:cs="Arial"/>
                <w:sz w:val="20"/>
                <w:szCs w:val="20"/>
              </w:rPr>
              <w:t>.</w:t>
            </w:r>
          </w:p>
        </w:tc>
        <w:tc>
          <w:tcPr>
            <w:tcW w:w="3912" w:type="dxa"/>
            <w:tcBorders>
              <w:top w:val="single" w:sz="4" w:space="0" w:color="auto"/>
              <w:left w:val="single" w:sz="4" w:space="0" w:color="auto"/>
              <w:bottom w:val="single" w:sz="4" w:space="0" w:color="auto"/>
              <w:right w:val="single" w:sz="4" w:space="0" w:color="auto"/>
            </w:tcBorders>
          </w:tcPr>
          <w:p w14:paraId="4EB354DB" w14:textId="5FDE50F3" w:rsidR="00460F50" w:rsidRPr="00460F50" w:rsidRDefault="00460F50" w:rsidP="00A46A66">
            <w:pPr>
              <w:rPr>
                <w:rFonts w:ascii="Arial" w:hAnsi="Arial" w:cs="Arial"/>
                <w:sz w:val="22"/>
                <w:szCs w:val="22"/>
                <w:u w:val="single"/>
              </w:rPr>
            </w:pPr>
            <w:r w:rsidRPr="00460F50">
              <w:rPr>
                <w:rFonts w:ascii="Arial" w:hAnsi="Arial" w:cs="Arial"/>
                <w:sz w:val="22"/>
                <w:szCs w:val="22"/>
                <w:u w:val="single"/>
              </w:rPr>
              <w:t xml:space="preserve">ASN Provision </w:t>
            </w:r>
            <w:r w:rsidR="004534DA" w:rsidRPr="004534DA">
              <w:rPr>
                <w:rFonts w:ascii="Arial" w:hAnsi="Arial" w:cs="Arial"/>
                <w:b/>
                <w:bCs/>
                <w:sz w:val="22"/>
                <w:szCs w:val="22"/>
              </w:rPr>
              <w:t>(NEW)</w:t>
            </w:r>
          </w:p>
          <w:p w14:paraId="216FA4FE" w14:textId="77777777" w:rsidR="00460F50" w:rsidRDefault="00460F50" w:rsidP="00A46A66">
            <w:pPr>
              <w:rPr>
                <w:rFonts w:ascii="Arial" w:hAnsi="Arial" w:cs="Arial"/>
                <w:sz w:val="22"/>
                <w:szCs w:val="22"/>
              </w:rPr>
            </w:pPr>
          </w:p>
          <w:p w14:paraId="340713FC" w14:textId="4E813AA3" w:rsidR="004E4AA0" w:rsidRPr="004E4AA0" w:rsidRDefault="004E4AA0" w:rsidP="00A46A66">
            <w:pPr>
              <w:rPr>
                <w:rFonts w:ascii="Arial" w:hAnsi="Arial" w:cs="Arial"/>
                <w:sz w:val="22"/>
                <w:szCs w:val="22"/>
              </w:rPr>
            </w:pPr>
            <w:r w:rsidRPr="004E4AA0">
              <w:rPr>
                <w:rFonts w:ascii="Arial" w:hAnsi="Arial" w:cs="Arial"/>
                <w:sz w:val="22"/>
                <w:szCs w:val="22"/>
              </w:rPr>
              <w:t xml:space="preserve">Enhance Additional Support Needs (ASN) provision. </w:t>
            </w:r>
          </w:p>
        </w:tc>
        <w:tc>
          <w:tcPr>
            <w:tcW w:w="4082" w:type="dxa"/>
            <w:tcBorders>
              <w:top w:val="single" w:sz="4" w:space="0" w:color="auto"/>
              <w:left w:val="single" w:sz="4" w:space="0" w:color="auto"/>
              <w:bottom w:val="single" w:sz="4" w:space="0" w:color="auto"/>
              <w:right w:val="single" w:sz="4" w:space="0" w:color="auto"/>
            </w:tcBorders>
          </w:tcPr>
          <w:p w14:paraId="0E9675B4" w14:textId="77777777" w:rsidR="004E4AA0" w:rsidRPr="004E4AA0" w:rsidRDefault="004E4AA0" w:rsidP="00A46A66">
            <w:pPr>
              <w:rPr>
                <w:rFonts w:ascii="Arial" w:hAnsi="Arial" w:cs="Arial"/>
                <w:bCs/>
                <w:sz w:val="22"/>
                <w:szCs w:val="22"/>
              </w:rPr>
            </w:pPr>
            <w:r w:rsidRPr="004E4AA0">
              <w:rPr>
                <w:rFonts w:ascii="Arial" w:hAnsi="Arial" w:cs="Arial"/>
                <w:bCs/>
                <w:sz w:val="22"/>
                <w:szCs w:val="22"/>
              </w:rPr>
              <w:t>Continue to review and develop capacity of specialist ASN provision.</w:t>
            </w:r>
          </w:p>
          <w:p w14:paraId="71B6C1CA" w14:textId="77777777" w:rsidR="004E4AA0" w:rsidRPr="004E4AA0" w:rsidRDefault="004E4AA0" w:rsidP="00A46A66">
            <w:pPr>
              <w:rPr>
                <w:rFonts w:ascii="Arial" w:hAnsi="Arial" w:cs="Arial"/>
                <w:bCs/>
                <w:sz w:val="22"/>
                <w:szCs w:val="22"/>
              </w:rPr>
            </w:pPr>
          </w:p>
          <w:p w14:paraId="0B355434" w14:textId="77777777" w:rsidR="004E4AA0" w:rsidRPr="004E4AA0" w:rsidRDefault="004E4AA0" w:rsidP="00A46A66">
            <w:pPr>
              <w:rPr>
                <w:rFonts w:ascii="Arial" w:hAnsi="Arial" w:cs="Arial"/>
                <w:bCs/>
                <w:sz w:val="22"/>
                <w:szCs w:val="22"/>
              </w:rPr>
            </w:pPr>
            <w:r w:rsidRPr="004E4AA0">
              <w:rPr>
                <w:rFonts w:ascii="Arial" w:hAnsi="Arial" w:cs="Arial"/>
                <w:bCs/>
                <w:sz w:val="22"/>
                <w:szCs w:val="22"/>
              </w:rPr>
              <w:t xml:space="preserve">Continue to develop the virtual school model to meet the needs of looked after children. </w:t>
            </w:r>
          </w:p>
          <w:p w14:paraId="17EBFF13" w14:textId="77777777" w:rsidR="004E4AA0" w:rsidRPr="004E4AA0" w:rsidRDefault="004E4AA0" w:rsidP="00A46A66">
            <w:pPr>
              <w:rPr>
                <w:rFonts w:ascii="Arial" w:hAnsi="Arial" w:cs="Arial"/>
                <w:bCs/>
                <w:sz w:val="22"/>
                <w:szCs w:val="22"/>
              </w:rPr>
            </w:pPr>
          </w:p>
          <w:p w14:paraId="53A52782" w14:textId="77777777" w:rsidR="004E4AA0" w:rsidRPr="00816580" w:rsidRDefault="004E4AA0" w:rsidP="00A46A66">
            <w:pPr>
              <w:ind w:left="40" w:hanging="89"/>
              <w:rPr>
                <w:rFonts w:ascii="Arial" w:hAnsi="Arial" w:cs="Arial"/>
                <w:sz w:val="20"/>
                <w:szCs w:val="20"/>
              </w:rPr>
            </w:pPr>
            <w:r w:rsidRPr="00816580">
              <w:rPr>
                <w:rFonts w:ascii="Arial" w:hAnsi="Arial" w:cs="Arial"/>
                <w:b/>
                <w:bCs/>
                <w:color w:val="008080"/>
                <w:sz w:val="20"/>
                <w:szCs w:val="20"/>
              </w:rPr>
              <w:t xml:space="preserve">Lead Officer: </w:t>
            </w:r>
            <w:r w:rsidRPr="00816580">
              <w:rPr>
                <w:rFonts w:ascii="Arial" w:hAnsi="Arial" w:cs="Arial"/>
                <w:sz w:val="20"/>
                <w:szCs w:val="20"/>
              </w:rPr>
              <w:t>Head of Education Services</w:t>
            </w:r>
          </w:p>
          <w:p w14:paraId="01E99B7E" w14:textId="77777777" w:rsidR="004E4AA0" w:rsidRPr="004E4AA0" w:rsidRDefault="004E4AA0" w:rsidP="00A46A66">
            <w:pPr>
              <w:pStyle w:val="ListParagraph"/>
              <w:ind w:left="0"/>
              <w:rPr>
                <w:rFonts w:ascii="Arial" w:hAnsi="Arial" w:cs="Arial"/>
                <w:sz w:val="22"/>
                <w:szCs w:val="22"/>
              </w:rPr>
            </w:pPr>
          </w:p>
        </w:tc>
        <w:tc>
          <w:tcPr>
            <w:tcW w:w="1304" w:type="dxa"/>
            <w:tcBorders>
              <w:top w:val="single" w:sz="4" w:space="0" w:color="auto"/>
              <w:left w:val="single" w:sz="4" w:space="0" w:color="auto"/>
              <w:bottom w:val="single" w:sz="4" w:space="0" w:color="auto"/>
              <w:right w:val="single" w:sz="4" w:space="0" w:color="auto"/>
            </w:tcBorders>
          </w:tcPr>
          <w:p w14:paraId="79FEEE83" w14:textId="16515467" w:rsidR="004E4AA0" w:rsidRPr="004E4AA0" w:rsidRDefault="004E4AA0" w:rsidP="00A46A66">
            <w:pPr>
              <w:jc w:val="center"/>
              <w:rPr>
                <w:rFonts w:ascii="Arial" w:hAnsi="Arial" w:cs="Arial"/>
                <w:sz w:val="22"/>
                <w:szCs w:val="22"/>
              </w:rPr>
            </w:pPr>
            <w:r w:rsidRPr="004E4AA0">
              <w:rPr>
                <w:rFonts w:ascii="Arial" w:hAnsi="Arial" w:cs="Arial"/>
                <w:sz w:val="22"/>
                <w:szCs w:val="22"/>
              </w:rPr>
              <w:t>30/</w:t>
            </w:r>
            <w:r w:rsidR="003238E2">
              <w:rPr>
                <w:rFonts w:ascii="Arial" w:hAnsi="Arial" w:cs="Arial"/>
                <w:sz w:val="22"/>
                <w:szCs w:val="22"/>
              </w:rPr>
              <w:t>0</w:t>
            </w:r>
            <w:r w:rsidRPr="004E4AA0">
              <w:rPr>
                <w:rFonts w:ascii="Arial" w:hAnsi="Arial" w:cs="Arial"/>
                <w:sz w:val="22"/>
                <w:szCs w:val="22"/>
              </w:rPr>
              <w:t>6/25</w:t>
            </w:r>
          </w:p>
        </w:tc>
        <w:tc>
          <w:tcPr>
            <w:tcW w:w="3345" w:type="dxa"/>
            <w:tcBorders>
              <w:top w:val="single" w:sz="4" w:space="0" w:color="auto"/>
              <w:left w:val="single" w:sz="4" w:space="0" w:color="auto"/>
              <w:bottom w:val="single" w:sz="4" w:space="0" w:color="auto"/>
              <w:right w:val="single" w:sz="4" w:space="0" w:color="auto"/>
            </w:tcBorders>
          </w:tcPr>
          <w:p w14:paraId="44110B35" w14:textId="77777777" w:rsidR="004E4AA0" w:rsidRPr="004E4AA0" w:rsidRDefault="004E4AA0" w:rsidP="00A46A66">
            <w:pPr>
              <w:rPr>
                <w:rFonts w:ascii="Arial" w:hAnsi="Arial" w:cs="Arial"/>
                <w:sz w:val="22"/>
                <w:szCs w:val="22"/>
              </w:rPr>
            </w:pPr>
            <w:r w:rsidRPr="004E4AA0">
              <w:rPr>
                <w:rFonts w:ascii="Arial" w:hAnsi="Arial" w:cs="Arial"/>
                <w:sz w:val="22"/>
                <w:szCs w:val="22"/>
              </w:rPr>
              <w:t>The ASN specialist primary provision capacity will be increased accordingly to best meet pupils’ needs</w:t>
            </w:r>
          </w:p>
          <w:p w14:paraId="5CE7C525" w14:textId="77777777" w:rsidR="004E4AA0" w:rsidRPr="004E4AA0" w:rsidRDefault="004E4AA0" w:rsidP="00A46A66">
            <w:pPr>
              <w:rPr>
                <w:rFonts w:ascii="Arial" w:hAnsi="Arial" w:cs="Arial"/>
                <w:sz w:val="22"/>
                <w:szCs w:val="22"/>
              </w:rPr>
            </w:pPr>
          </w:p>
          <w:p w14:paraId="428314ED" w14:textId="77777777" w:rsidR="004E4AA0" w:rsidRPr="004E4AA0" w:rsidRDefault="004E4AA0" w:rsidP="00A46A66">
            <w:pPr>
              <w:rPr>
                <w:rFonts w:ascii="Arial" w:hAnsi="Arial" w:cs="Arial"/>
                <w:sz w:val="22"/>
                <w:szCs w:val="22"/>
              </w:rPr>
            </w:pPr>
            <w:r w:rsidRPr="004E4AA0">
              <w:rPr>
                <w:rFonts w:ascii="Arial" w:hAnsi="Arial" w:cs="Arial"/>
                <w:sz w:val="22"/>
                <w:szCs w:val="22"/>
              </w:rPr>
              <w:t>Outcomes for our CEYP will continue to improve – link to stretch aims</w:t>
            </w: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tcPr>
          <w:p w14:paraId="39C6A4EF" w14:textId="77777777" w:rsidR="004E4AA0" w:rsidRPr="009E1C4D" w:rsidRDefault="004E4AA0" w:rsidP="00A46A66">
            <w:pPr>
              <w:rPr>
                <w:rFonts w:ascii="Arial" w:hAnsi="Arial" w:cs="Arial"/>
                <w:color w:val="0A0A0A"/>
                <w:sz w:val="20"/>
                <w:szCs w:val="20"/>
                <w:shd w:val="clear" w:color="auto" w:fill="FFFFFF"/>
              </w:rPr>
            </w:pPr>
            <w:r w:rsidRPr="009E1C4D">
              <w:rPr>
                <w:rFonts w:ascii="Arial" w:hAnsi="Arial" w:cs="Arial"/>
                <w:color w:val="0A0A0A"/>
                <w:sz w:val="20"/>
                <w:szCs w:val="20"/>
                <w:shd w:val="clear" w:color="auto" w:fill="FFFFFF"/>
              </w:rPr>
              <w:t>Our young people have the best start in life through high quality support and education.</w:t>
            </w:r>
          </w:p>
          <w:p w14:paraId="14B240B0" w14:textId="77777777" w:rsidR="004E4AA0" w:rsidRPr="009E1C4D" w:rsidRDefault="004E4AA0" w:rsidP="00A46A66">
            <w:pPr>
              <w:rPr>
                <w:rFonts w:ascii="Arial" w:hAnsi="Arial" w:cs="Arial"/>
                <w:color w:val="0A0A0A"/>
                <w:sz w:val="20"/>
                <w:szCs w:val="20"/>
                <w:shd w:val="clear" w:color="auto" w:fill="FFFFFF"/>
              </w:rPr>
            </w:pPr>
          </w:p>
        </w:tc>
      </w:tr>
      <w:tr w:rsidR="004E4AA0" w:rsidRPr="00236617" w14:paraId="74260EEE" w14:textId="77777777" w:rsidTr="00A46A66">
        <w:tc>
          <w:tcPr>
            <w:tcW w:w="416" w:type="dxa"/>
            <w:tcBorders>
              <w:top w:val="single" w:sz="4" w:space="0" w:color="auto"/>
              <w:left w:val="single" w:sz="4" w:space="0" w:color="auto"/>
              <w:bottom w:val="single" w:sz="4" w:space="0" w:color="auto"/>
              <w:right w:val="single" w:sz="4" w:space="0" w:color="auto"/>
            </w:tcBorders>
            <w:shd w:val="clear" w:color="auto" w:fill="ECF3FA"/>
          </w:tcPr>
          <w:p w14:paraId="624E6D66" w14:textId="78309B60" w:rsidR="004E4AA0" w:rsidRPr="00F37564" w:rsidRDefault="004E4AA0" w:rsidP="00A46A66">
            <w:pPr>
              <w:rPr>
                <w:rFonts w:ascii="Arial" w:hAnsi="Arial" w:cs="Arial"/>
                <w:sz w:val="20"/>
                <w:szCs w:val="20"/>
              </w:rPr>
            </w:pPr>
            <w:r w:rsidRPr="00F37564">
              <w:rPr>
                <w:rFonts w:ascii="Arial" w:hAnsi="Arial" w:cs="Arial"/>
                <w:sz w:val="20"/>
                <w:szCs w:val="20"/>
              </w:rPr>
              <w:t>4</w:t>
            </w:r>
            <w:r w:rsidR="00F37564">
              <w:rPr>
                <w:rFonts w:ascii="Arial" w:hAnsi="Arial" w:cs="Arial"/>
                <w:sz w:val="20"/>
                <w:szCs w:val="20"/>
              </w:rPr>
              <w:t>.</w:t>
            </w:r>
          </w:p>
        </w:tc>
        <w:tc>
          <w:tcPr>
            <w:tcW w:w="3912" w:type="dxa"/>
            <w:tcBorders>
              <w:top w:val="single" w:sz="4" w:space="0" w:color="auto"/>
              <w:left w:val="single" w:sz="4" w:space="0" w:color="auto"/>
              <w:bottom w:val="single" w:sz="4" w:space="0" w:color="auto"/>
              <w:right w:val="single" w:sz="4" w:space="0" w:color="auto"/>
            </w:tcBorders>
          </w:tcPr>
          <w:p w14:paraId="7D448A2A" w14:textId="2CD7AA99" w:rsidR="00460F50" w:rsidRPr="00460F50" w:rsidRDefault="00460F50" w:rsidP="00A46A66">
            <w:pPr>
              <w:rPr>
                <w:rFonts w:ascii="Arial" w:hAnsi="Arial" w:cs="Arial"/>
                <w:sz w:val="22"/>
                <w:szCs w:val="22"/>
                <w:u w:val="single"/>
              </w:rPr>
            </w:pPr>
            <w:r w:rsidRPr="00460F50">
              <w:rPr>
                <w:rFonts w:ascii="Arial" w:hAnsi="Arial" w:cs="Arial"/>
                <w:sz w:val="22"/>
                <w:szCs w:val="22"/>
                <w:u w:val="single"/>
              </w:rPr>
              <w:t>Health and Wellbeing in Schools</w:t>
            </w:r>
            <w:r w:rsidR="004534DA">
              <w:rPr>
                <w:rFonts w:ascii="Arial" w:hAnsi="Arial" w:cs="Arial"/>
                <w:sz w:val="22"/>
                <w:szCs w:val="22"/>
                <w:u w:val="single"/>
              </w:rPr>
              <w:t xml:space="preserve"> </w:t>
            </w:r>
            <w:r w:rsidR="004534DA" w:rsidRPr="004534DA">
              <w:rPr>
                <w:rFonts w:ascii="Arial" w:hAnsi="Arial" w:cs="Arial"/>
                <w:b/>
                <w:bCs/>
                <w:sz w:val="22"/>
                <w:szCs w:val="22"/>
              </w:rPr>
              <w:t>(NEW)</w:t>
            </w:r>
          </w:p>
          <w:p w14:paraId="5A60AC12" w14:textId="6A3E90C3" w:rsidR="00460F50" w:rsidRDefault="00460F50" w:rsidP="00A46A66">
            <w:pPr>
              <w:rPr>
                <w:rFonts w:ascii="Arial" w:hAnsi="Arial" w:cs="Arial"/>
                <w:sz w:val="22"/>
                <w:szCs w:val="22"/>
              </w:rPr>
            </w:pPr>
            <w:r>
              <w:rPr>
                <w:rFonts w:ascii="Arial" w:hAnsi="Arial" w:cs="Arial"/>
                <w:sz w:val="22"/>
                <w:szCs w:val="22"/>
              </w:rPr>
              <w:t xml:space="preserve"> </w:t>
            </w:r>
          </w:p>
          <w:p w14:paraId="75C7BA64" w14:textId="5BAB6C25" w:rsidR="004E4AA0" w:rsidRPr="004E4AA0" w:rsidRDefault="004E4AA0" w:rsidP="00A46A66">
            <w:pPr>
              <w:rPr>
                <w:rFonts w:ascii="Arial" w:hAnsi="Arial" w:cs="Arial"/>
                <w:sz w:val="22"/>
                <w:szCs w:val="22"/>
              </w:rPr>
            </w:pPr>
            <w:r w:rsidRPr="004E4AA0">
              <w:rPr>
                <w:rFonts w:ascii="Arial" w:hAnsi="Arial" w:cs="Arial"/>
                <w:sz w:val="22"/>
                <w:szCs w:val="22"/>
              </w:rPr>
              <w:t xml:space="preserve">Increased support for Health and Wellbeing in schools.   </w:t>
            </w:r>
          </w:p>
        </w:tc>
        <w:tc>
          <w:tcPr>
            <w:tcW w:w="4082" w:type="dxa"/>
            <w:tcBorders>
              <w:top w:val="single" w:sz="4" w:space="0" w:color="auto"/>
              <w:left w:val="single" w:sz="4" w:space="0" w:color="auto"/>
              <w:bottom w:val="single" w:sz="4" w:space="0" w:color="auto"/>
              <w:right w:val="single" w:sz="4" w:space="0" w:color="auto"/>
            </w:tcBorders>
          </w:tcPr>
          <w:p w14:paraId="0A469474" w14:textId="074F4A82" w:rsidR="004E4AA0" w:rsidRPr="004E4AA0" w:rsidRDefault="004E4AA0" w:rsidP="00A46A66">
            <w:pPr>
              <w:rPr>
                <w:rFonts w:ascii="Arial" w:hAnsi="Arial" w:cs="Arial"/>
                <w:sz w:val="22"/>
                <w:szCs w:val="22"/>
              </w:rPr>
            </w:pPr>
            <w:r w:rsidRPr="004E4AA0">
              <w:rPr>
                <w:rFonts w:ascii="Arial" w:hAnsi="Arial" w:cs="Arial"/>
                <w:sz w:val="22"/>
                <w:szCs w:val="22"/>
              </w:rPr>
              <w:t>Link with partners and school leaders to refocus on the substance misuse strategy</w:t>
            </w:r>
            <w:r w:rsidR="004534DA">
              <w:rPr>
                <w:rFonts w:ascii="Arial" w:hAnsi="Arial" w:cs="Arial"/>
                <w:sz w:val="22"/>
                <w:szCs w:val="22"/>
              </w:rPr>
              <w:t>.</w:t>
            </w:r>
            <w:r w:rsidRPr="004E4AA0">
              <w:rPr>
                <w:rFonts w:ascii="Arial" w:hAnsi="Arial" w:cs="Arial"/>
                <w:sz w:val="22"/>
                <w:szCs w:val="22"/>
              </w:rPr>
              <w:t xml:space="preserve"> </w:t>
            </w:r>
          </w:p>
          <w:p w14:paraId="50B9DF03" w14:textId="77777777" w:rsidR="004E4AA0" w:rsidRDefault="004E4AA0" w:rsidP="00A46A66">
            <w:pPr>
              <w:rPr>
                <w:rFonts w:ascii="Arial" w:hAnsi="Arial" w:cs="Arial"/>
                <w:sz w:val="22"/>
                <w:szCs w:val="22"/>
              </w:rPr>
            </w:pPr>
          </w:p>
          <w:p w14:paraId="6419D80E" w14:textId="77777777" w:rsidR="004E4AA0" w:rsidRPr="004E4AA0" w:rsidRDefault="004E4AA0" w:rsidP="00A46A66">
            <w:pPr>
              <w:rPr>
                <w:rFonts w:ascii="Arial" w:hAnsi="Arial" w:cs="Arial"/>
                <w:sz w:val="22"/>
                <w:szCs w:val="22"/>
              </w:rPr>
            </w:pPr>
            <w:r w:rsidRPr="004E4AA0">
              <w:rPr>
                <w:rFonts w:ascii="Arial" w:hAnsi="Arial" w:cs="Arial"/>
                <w:sz w:val="22"/>
                <w:szCs w:val="22"/>
              </w:rPr>
              <w:t>Initiate a review of the PSE Curriculum.</w:t>
            </w:r>
          </w:p>
          <w:p w14:paraId="4E827A49" w14:textId="77777777" w:rsidR="004E4AA0" w:rsidRPr="004E4AA0" w:rsidRDefault="004E4AA0" w:rsidP="00A46A66">
            <w:pPr>
              <w:rPr>
                <w:rFonts w:ascii="Arial" w:hAnsi="Arial" w:cs="Arial"/>
                <w:sz w:val="22"/>
                <w:szCs w:val="22"/>
              </w:rPr>
            </w:pPr>
          </w:p>
          <w:p w14:paraId="7E9A1D41" w14:textId="77777777" w:rsidR="004E4AA0" w:rsidRPr="004E4AA0" w:rsidRDefault="004E4AA0" w:rsidP="00A46A66">
            <w:pPr>
              <w:rPr>
                <w:rFonts w:ascii="Arial" w:hAnsi="Arial" w:cs="Arial"/>
                <w:sz w:val="22"/>
                <w:szCs w:val="22"/>
              </w:rPr>
            </w:pPr>
          </w:p>
          <w:p w14:paraId="7961458A" w14:textId="77777777" w:rsidR="004E4AA0" w:rsidRDefault="004E4AA0" w:rsidP="00A46A66">
            <w:pPr>
              <w:rPr>
                <w:rFonts w:ascii="Arial" w:hAnsi="Arial" w:cs="Arial"/>
                <w:sz w:val="22"/>
                <w:szCs w:val="22"/>
              </w:rPr>
            </w:pPr>
          </w:p>
          <w:p w14:paraId="34EEB4AA" w14:textId="77777777" w:rsidR="00E24B47" w:rsidRDefault="00E24B47" w:rsidP="00A46A66">
            <w:pPr>
              <w:rPr>
                <w:rFonts w:ascii="Arial" w:hAnsi="Arial" w:cs="Arial"/>
                <w:sz w:val="22"/>
                <w:szCs w:val="22"/>
              </w:rPr>
            </w:pPr>
          </w:p>
          <w:p w14:paraId="27A817FD" w14:textId="77777777" w:rsidR="00CC7EFC" w:rsidRPr="004E4AA0" w:rsidRDefault="00CC7EFC" w:rsidP="00A46A66">
            <w:pPr>
              <w:rPr>
                <w:rFonts w:ascii="Arial" w:hAnsi="Arial" w:cs="Arial"/>
                <w:sz w:val="22"/>
                <w:szCs w:val="22"/>
              </w:rPr>
            </w:pPr>
          </w:p>
          <w:p w14:paraId="213D8E07" w14:textId="655D80BB" w:rsidR="004E4AA0" w:rsidRPr="004E4AA0" w:rsidRDefault="004E4AA0" w:rsidP="00A46A66">
            <w:pPr>
              <w:spacing w:after="160" w:line="259" w:lineRule="auto"/>
              <w:rPr>
                <w:rFonts w:ascii="Arial" w:hAnsi="Arial" w:cs="Arial"/>
                <w:sz w:val="22"/>
                <w:szCs w:val="22"/>
              </w:rPr>
            </w:pPr>
            <w:r w:rsidRPr="004E4AA0">
              <w:rPr>
                <w:rFonts w:ascii="Arial" w:hAnsi="Arial" w:cs="Arial"/>
                <w:sz w:val="22"/>
                <w:szCs w:val="22"/>
              </w:rPr>
              <w:t xml:space="preserve">Continue to roll out the </w:t>
            </w:r>
            <w:r w:rsidR="00E22D3C">
              <w:rPr>
                <w:rFonts w:ascii="Arial" w:hAnsi="Arial" w:cs="Arial"/>
                <w:sz w:val="22"/>
                <w:szCs w:val="22"/>
              </w:rPr>
              <w:t>A</w:t>
            </w:r>
            <w:r w:rsidRPr="004E4AA0">
              <w:rPr>
                <w:rFonts w:ascii="Arial" w:hAnsi="Arial" w:cs="Arial"/>
                <w:sz w:val="22"/>
                <w:szCs w:val="22"/>
              </w:rPr>
              <w:t xml:space="preserve">ttendance </w:t>
            </w:r>
            <w:r w:rsidR="00E22D3C">
              <w:rPr>
                <w:rFonts w:ascii="Arial" w:hAnsi="Arial" w:cs="Arial"/>
                <w:sz w:val="22"/>
                <w:szCs w:val="22"/>
              </w:rPr>
              <w:t>S</w:t>
            </w:r>
            <w:r w:rsidRPr="004E4AA0">
              <w:rPr>
                <w:rFonts w:ascii="Arial" w:hAnsi="Arial" w:cs="Arial"/>
                <w:sz w:val="22"/>
                <w:szCs w:val="22"/>
              </w:rPr>
              <w:t>trategy, with a particular focus on ensuring highly effective planning for pupils with less than 20% attendance.</w:t>
            </w:r>
          </w:p>
          <w:p w14:paraId="517E7437" w14:textId="77777777" w:rsidR="004E4AA0" w:rsidRPr="00816580" w:rsidRDefault="004E4AA0" w:rsidP="00A46A66">
            <w:pPr>
              <w:ind w:left="40" w:hanging="89"/>
              <w:rPr>
                <w:rFonts w:ascii="Arial" w:hAnsi="Arial" w:cs="Arial"/>
                <w:sz w:val="20"/>
                <w:szCs w:val="20"/>
              </w:rPr>
            </w:pPr>
            <w:r w:rsidRPr="00816580">
              <w:rPr>
                <w:rFonts w:ascii="Arial" w:hAnsi="Arial" w:cs="Arial"/>
                <w:b/>
                <w:bCs/>
                <w:color w:val="008080"/>
                <w:sz w:val="20"/>
                <w:szCs w:val="20"/>
              </w:rPr>
              <w:t xml:space="preserve">Lead Officer: </w:t>
            </w:r>
            <w:r w:rsidRPr="00816580">
              <w:rPr>
                <w:rFonts w:ascii="Arial" w:hAnsi="Arial" w:cs="Arial"/>
                <w:sz w:val="20"/>
                <w:szCs w:val="20"/>
              </w:rPr>
              <w:t>Head of Education Services</w:t>
            </w:r>
          </w:p>
          <w:p w14:paraId="7B3D3B5E" w14:textId="77777777" w:rsidR="004E4AA0" w:rsidRPr="004E4AA0" w:rsidRDefault="004E4AA0" w:rsidP="00A46A66">
            <w:pPr>
              <w:pStyle w:val="ListParagraph"/>
              <w:ind w:left="0"/>
              <w:rPr>
                <w:rFonts w:ascii="Arial" w:hAnsi="Arial" w:cs="Arial"/>
                <w:sz w:val="22"/>
                <w:szCs w:val="22"/>
              </w:rPr>
            </w:pPr>
          </w:p>
        </w:tc>
        <w:tc>
          <w:tcPr>
            <w:tcW w:w="1304" w:type="dxa"/>
            <w:tcBorders>
              <w:top w:val="single" w:sz="4" w:space="0" w:color="auto"/>
              <w:left w:val="single" w:sz="4" w:space="0" w:color="auto"/>
              <w:bottom w:val="single" w:sz="4" w:space="0" w:color="auto"/>
              <w:right w:val="single" w:sz="4" w:space="0" w:color="auto"/>
            </w:tcBorders>
          </w:tcPr>
          <w:p w14:paraId="771B79BC" w14:textId="6ECC9023" w:rsidR="004E4AA0" w:rsidRPr="004E4AA0" w:rsidRDefault="004E4AA0" w:rsidP="00A46A66">
            <w:pPr>
              <w:jc w:val="center"/>
              <w:rPr>
                <w:rFonts w:ascii="Arial" w:hAnsi="Arial" w:cs="Arial"/>
                <w:sz w:val="22"/>
                <w:szCs w:val="22"/>
              </w:rPr>
            </w:pPr>
            <w:r w:rsidRPr="004E4AA0">
              <w:rPr>
                <w:rFonts w:ascii="Arial" w:hAnsi="Arial" w:cs="Arial"/>
                <w:sz w:val="22"/>
                <w:szCs w:val="22"/>
              </w:rPr>
              <w:t>30/</w:t>
            </w:r>
            <w:r w:rsidR="003238E2">
              <w:rPr>
                <w:rFonts w:ascii="Arial" w:hAnsi="Arial" w:cs="Arial"/>
                <w:sz w:val="22"/>
                <w:szCs w:val="22"/>
              </w:rPr>
              <w:t>0</w:t>
            </w:r>
            <w:r w:rsidRPr="004E4AA0">
              <w:rPr>
                <w:rFonts w:ascii="Arial" w:hAnsi="Arial" w:cs="Arial"/>
                <w:sz w:val="22"/>
                <w:szCs w:val="22"/>
              </w:rPr>
              <w:t>6/25</w:t>
            </w:r>
          </w:p>
          <w:p w14:paraId="741A1369" w14:textId="77777777" w:rsidR="004E4AA0" w:rsidRPr="004E4AA0" w:rsidRDefault="004E4AA0" w:rsidP="00A46A66">
            <w:pPr>
              <w:jc w:val="center"/>
              <w:rPr>
                <w:rFonts w:ascii="Arial" w:hAnsi="Arial" w:cs="Arial"/>
                <w:sz w:val="22"/>
                <w:szCs w:val="22"/>
              </w:rPr>
            </w:pPr>
          </w:p>
          <w:p w14:paraId="27679590" w14:textId="77777777" w:rsidR="004E4AA0" w:rsidRDefault="004E4AA0" w:rsidP="00A46A66">
            <w:pPr>
              <w:jc w:val="center"/>
              <w:rPr>
                <w:rFonts w:ascii="Arial" w:hAnsi="Arial" w:cs="Arial"/>
                <w:sz w:val="22"/>
                <w:szCs w:val="22"/>
              </w:rPr>
            </w:pPr>
          </w:p>
          <w:p w14:paraId="25663E9D" w14:textId="77777777" w:rsidR="00CA6432" w:rsidRPr="004E4AA0" w:rsidRDefault="00CA6432" w:rsidP="00A46A66">
            <w:pPr>
              <w:jc w:val="center"/>
              <w:rPr>
                <w:rFonts w:ascii="Arial" w:hAnsi="Arial" w:cs="Arial"/>
                <w:sz w:val="22"/>
                <w:szCs w:val="22"/>
              </w:rPr>
            </w:pPr>
          </w:p>
          <w:p w14:paraId="10E24AFC" w14:textId="38C2700C" w:rsidR="004E4AA0" w:rsidRPr="004E4AA0" w:rsidRDefault="004E4AA0" w:rsidP="00A46A66">
            <w:pPr>
              <w:jc w:val="center"/>
              <w:rPr>
                <w:rFonts w:ascii="Arial" w:hAnsi="Arial" w:cs="Arial"/>
                <w:sz w:val="22"/>
                <w:szCs w:val="22"/>
              </w:rPr>
            </w:pPr>
            <w:r w:rsidRPr="004E4AA0">
              <w:rPr>
                <w:rFonts w:ascii="Arial" w:hAnsi="Arial" w:cs="Arial"/>
                <w:sz w:val="22"/>
                <w:szCs w:val="22"/>
              </w:rPr>
              <w:t>30/</w:t>
            </w:r>
            <w:r w:rsidR="003238E2">
              <w:rPr>
                <w:rFonts w:ascii="Arial" w:hAnsi="Arial" w:cs="Arial"/>
                <w:sz w:val="22"/>
                <w:szCs w:val="22"/>
              </w:rPr>
              <w:t>0</w:t>
            </w:r>
            <w:r w:rsidRPr="004E4AA0">
              <w:rPr>
                <w:rFonts w:ascii="Arial" w:hAnsi="Arial" w:cs="Arial"/>
                <w:sz w:val="22"/>
                <w:szCs w:val="22"/>
              </w:rPr>
              <w:t>6/25</w:t>
            </w:r>
          </w:p>
          <w:p w14:paraId="5463726C" w14:textId="77777777" w:rsidR="004E4AA0" w:rsidRPr="004E4AA0" w:rsidRDefault="004E4AA0" w:rsidP="00A46A66">
            <w:pPr>
              <w:jc w:val="center"/>
              <w:rPr>
                <w:rFonts w:ascii="Arial" w:hAnsi="Arial" w:cs="Arial"/>
                <w:sz w:val="22"/>
                <w:szCs w:val="22"/>
              </w:rPr>
            </w:pPr>
          </w:p>
          <w:p w14:paraId="06298104" w14:textId="77777777" w:rsidR="004E4AA0" w:rsidRPr="004E4AA0" w:rsidRDefault="004E4AA0" w:rsidP="00A46A66">
            <w:pPr>
              <w:jc w:val="center"/>
              <w:rPr>
                <w:rFonts w:ascii="Arial" w:hAnsi="Arial" w:cs="Arial"/>
                <w:sz w:val="22"/>
                <w:szCs w:val="22"/>
              </w:rPr>
            </w:pPr>
          </w:p>
          <w:p w14:paraId="01471986" w14:textId="77777777" w:rsidR="004E4AA0" w:rsidRPr="004E4AA0" w:rsidRDefault="004E4AA0" w:rsidP="00A46A66">
            <w:pPr>
              <w:jc w:val="center"/>
              <w:rPr>
                <w:rFonts w:ascii="Arial" w:hAnsi="Arial" w:cs="Arial"/>
                <w:sz w:val="22"/>
                <w:szCs w:val="22"/>
              </w:rPr>
            </w:pPr>
          </w:p>
          <w:p w14:paraId="1FAADD75" w14:textId="77777777" w:rsidR="004E4AA0" w:rsidRPr="004E4AA0" w:rsidRDefault="004E4AA0" w:rsidP="00A46A66">
            <w:pPr>
              <w:jc w:val="center"/>
              <w:rPr>
                <w:rFonts w:ascii="Arial" w:hAnsi="Arial" w:cs="Arial"/>
                <w:sz w:val="22"/>
                <w:szCs w:val="22"/>
              </w:rPr>
            </w:pPr>
          </w:p>
          <w:p w14:paraId="78FE98AF" w14:textId="77777777" w:rsidR="004E4AA0" w:rsidRPr="004E4AA0" w:rsidRDefault="004E4AA0" w:rsidP="00A46A66">
            <w:pPr>
              <w:jc w:val="center"/>
              <w:rPr>
                <w:rFonts w:ascii="Arial" w:hAnsi="Arial" w:cs="Arial"/>
                <w:sz w:val="22"/>
                <w:szCs w:val="22"/>
              </w:rPr>
            </w:pPr>
          </w:p>
          <w:p w14:paraId="6C8E1FDA" w14:textId="77777777" w:rsidR="004E4AA0" w:rsidRPr="004E4AA0" w:rsidRDefault="004E4AA0" w:rsidP="00A46A66">
            <w:pPr>
              <w:jc w:val="center"/>
              <w:rPr>
                <w:rFonts w:ascii="Arial" w:hAnsi="Arial" w:cs="Arial"/>
                <w:sz w:val="22"/>
                <w:szCs w:val="22"/>
              </w:rPr>
            </w:pPr>
            <w:r w:rsidRPr="004E4AA0">
              <w:rPr>
                <w:rFonts w:ascii="Arial" w:hAnsi="Arial" w:cs="Arial"/>
                <w:sz w:val="22"/>
                <w:szCs w:val="22"/>
              </w:rPr>
              <w:t>30/6/25</w:t>
            </w:r>
          </w:p>
        </w:tc>
        <w:tc>
          <w:tcPr>
            <w:tcW w:w="3345" w:type="dxa"/>
            <w:tcBorders>
              <w:top w:val="single" w:sz="4" w:space="0" w:color="auto"/>
              <w:left w:val="single" w:sz="4" w:space="0" w:color="auto"/>
              <w:bottom w:val="single" w:sz="4" w:space="0" w:color="auto"/>
              <w:right w:val="single" w:sz="4" w:space="0" w:color="auto"/>
            </w:tcBorders>
          </w:tcPr>
          <w:p w14:paraId="2368D4A0" w14:textId="5FD0F4FB" w:rsidR="004E4AA0" w:rsidRPr="004E4AA0" w:rsidRDefault="004E4AA0" w:rsidP="00A46A66">
            <w:pPr>
              <w:pStyle w:val="NoSpacing"/>
              <w:rPr>
                <w:rFonts w:ascii="Arial" w:hAnsi="Arial" w:cs="Arial"/>
                <w:bCs/>
              </w:rPr>
            </w:pPr>
            <w:r w:rsidRPr="004E4AA0">
              <w:rPr>
                <w:rFonts w:ascii="Arial" w:hAnsi="Arial" w:cs="Arial"/>
                <w:bCs/>
              </w:rPr>
              <w:t xml:space="preserve">All secondary schools </w:t>
            </w:r>
            <w:r w:rsidR="00CA6432">
              <w:rPr>
                <w:rFonts w:ascii="Arial" w:hAnsi="Arial" w:cs="Arial"/>
                <w:bCs/>
              </w:rPr>
              <w:t xml:space="preserve">have </w:t>
            </w:r>
            <w:r w:rsidRPr="004E4AA0">
              <w:rPr>
                <w:rFonts w:ascii="Arial" w:hAnsi="Arial" w:cs="Arial"/>
                <w:bCs/>
              </w:rPr>
              <w:t>resources</w:t>
            </w:r>
            <w:r w:rsidR="00CC7EFC">
              <w:rPr>
                <w:rFonts w:ascii="Arial" w:hAnsi="Arial" w:cs="Arial"/>
                <w:bCs/>
              </w:rPr>
              <w:t xml:space="preserve">/ </w:t>
            </w:r>
            <w:r w:rsidRPr="004E4AA0">
              <w:rPr>
                <w:rFonts w:ascii="Arial" w:hAnsi="Arial" w:cs="Arial"/>
                <w:bCs/>
              </w:rPr>
              <w:t xml:space="preserve">materials to support pupils and </w:t>
            </w:r>
            <w:r w:rsidR="00CA6432">
              <w:rPr>
                <w:rFonts w:ascii="Arial" w:hAnsi="Arial" w:cs="Arial"/>
                <w:bCs/>
              </w:rPr>
              <w:t xml:space="preserve">are </w:t>
            </w:r>
            <w:r w:rsidRPr="004E4AA0">
              <w:rPr>
                <w:rFonts w:ascii="Arial" w:hAnsi="Arial" w:cs="Arial"/>
                <w:bCs/>
              </w:rPr>
              <w:t>using these</w:t>
            </w:r>
            <w:r w:rsidR="001B5545">
              <w:rPr>
                <w:rFonts w:ascii="Arial" w:hAnsi="Arial" w:cs="Arial"/>
                <w:bCs/>
              </w:rPr>
              <w:t>.</w:t>
            </w:r>
            <w:r w:rsidRPr="004E4AA0">
              <w:rPr>
                <w:rFonts w:ascii="Arial" w:hAnsi="Arial" w:cs="Arial"/>
                <w:bCs/>
              </w:rPr>
              <w:t xml:space="preserve"> </w:t>
            </w:r>
          </w:p>
          <w:p w14:paraId="07B1BD4B" w14:textId="77777777" w:rsidR="004E4AA0" w:rsidRPr="004E4AA0" w:rsidRDefault="004E4AA0" w:rsidP="00A46A66">
            <w:pPr>
              <w:rPr>
                <w:rFonts w:ascii="Arial" w:hAnsi="Arial" w:cs="Arial"/>
                <w:sz w:val="22"/>
                <w:szCs w:val="22"/>
              </w:rPr>
            </w:pPr>
          </w:p>
          <w:p w14:paraId="474637BB" w14:textId="1080A4DF" w:rsidR="004E4AA0" w:rsidRDefault="00CC7EFC" w:rsidP="00CA6432">
            <w:pPr>
              <w:pStyle w:val="NoSpacing"/>
              <w:rPr>
                <w:rFonts w:ascii="Arial" w:hAnsi="Arial" w:cs="Arial"/>
                <w:bCs/>
              </w:rPr>
            </w:pPr>
            <w:r>
              <w:rPr>
                <w:rFonts w:ascii="Arial" w:hAnsi="Arial" w:cs="Arial"/>
                <w:bCs/>
              </w:rPr>
              <w:t>Improvements to the PSE curriculum are identified and actioned</w:t>
            </w:r>
            <w:r w:rsidR="00CA6432">
              <w:rPr>
                <w:rFonts w:ascii="Arial" w:hAnsi="Arial" w:cs="Arial"/>
                <w:bCs/>
              </w:rPr>
              <w:t xml:space="preserve">. </w:t>
            </w:r>
            <w:r w:rsidR="004E4AA0" w:rsidRPr="004E4AA0">
              <w:rPr>
                <w:rFonts w:ascii="Arial" w:hAnsi="Arial" w:cs="Arial"/>
                <w:bCs/>
              </w:rPr>
              <w:t>Action is clear re</w:t>
            </w:r>
            <w:r w:rsidR="00E22D3C">
              <w:rPr>
                <w:rFonts w:ascii="Arial" w:hAnsi="Arial" w:cs="Arial"/>
                <w:bCs/>
              </w:rPr>
              <w:t>.</w:t>
            </w:r>
            <w:r w:rsidR="004E4AA0" w:rsidRPr="004E4AA0">
              <w:rPr>
                <w:rFonts w:ascii="Arial" w:hAnsi="Arial" w:cs="Arial"/>
                <w:bCs/>
              </w:rPr>
              <w:t xml:space="preserve"> life skills package and resources for Senior Phase pupils</w:t>
            </w:r>
            <w:r w:rsidR="00CA6432">
              <w:rPr>
                <w:rFonts w:ascii="Arial" w:hAnsi="Arial" w:cs="Arial"/>
                <w:bCs/>
              </w:rPr>
              <w:t>.</w:t>
            </w:r>
          </w:p>
          <w:p w14:paraId="1F9F7D9B" w14:textId="77777777" w:rsidR="00CC7EFC" w:rsidRPr="004E4AA0" w:rsidRDefault="00CC7EFC" w:rsidP="00CA6432">
            <w:pPr>
              <w:pStyle w:val="NoSpacing"/>
              <w:rPr>
                <w:rFonts w:ascii="Arial" w:hAnsi="Arial" w:cs="Arial"/>
                <w:bCs/>
              </w:rPr>
            </w:pPr>
          </w:p>
          <w:p w14:paraId="611E80FC" w14:textId="6DB999A6" w:rsidR="004E4AA0" w:rsidRPr="004E4AA0" w:rsidRDefault="004E4AA0" w:rsidP="00A46A66">
            <w:pPr>
              <w:rPr>
                <w:rFonts w:ascii="Arial" w:hAnsi="Arial" w:cs="Arial"/>
                <w:sz w:val="22"/>
                <w:szCs w:val="22"/>
              </w:rPr>
            </w:pPr>
            <w:r w:rsidRPr="004E4AA0">
              <w:rPr>
                <w:rFonts w:ascii="Arial" w:hAnsi="Arial" w:cs="Arial"/>
                <w:bCs/>
                <w:sz w:val="22"/>
                <w:szCs w:val="22"/>
              </w:rPr>
              <w:t>Attendance is improving for all pupils, particularly for key groups i.e. ASN, CEYP, pupils in SIMD 1&amp;2 and those with low attendance</w:t>
            </w:r>
            <w:r w:rsidR="00545983">
              <w:rPr>
                <w:rFonts w:ascii="Arial" w:hAnsi="Arial" w:cs="Arial"/>
                <w:bCs/>
                <w:sz w:val="22"/>
                <w:szCs w:val="22"/>
              </w:rPr>
              <w:t>.</w:t>
            </w: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tcPr>
          <w:p w14:paraId="6A473E0D" w14:textId="77777777" w:rsidR="004E4AA0" w:rsidRPr="009E1C4D" w:rsidRDefault="004E4AA0" w:rsidP="00A46A66">
            <w:pPr>
              <w:rPr>
                <w:rFonts w:ascii="Arial" w:hAnsi="Arial" w:cs="Arial"/>
                <w:color w:val="0A0A0A"/>
                <w:sz w:val="20"/>
                <w:szCs w:val="20"/>
                <w:shd w:val="clear" w:color="auto" w:fill="FFFFFF"/>
              </w:rPr>
            </w:pPr>
            <w:r w:rsidRPr="009E1C4D">
              <w:rPr>
                <w:rFonts w:ascii="Arial" w:hAnsi="Arial" w:cs="Arial"/>
                <w:color w:val="0A0A0A"/>
                <w:sz w:val="20"/>
                <w:szCs w:val="20"/>
                <w:shd w:val="clear" w:color="auto" w:fill="FFFFFF"/>
              </w:rPr>
              <w:t>Our young people have the best start in life through high quality support and education.</w:t>
            </w:r>
          </w:p>
          <w:p w14:paraId="4A247840" w14:textId="77777777" w:rsidR="004E4AA0" w:rsidRPr="009E1C4D" w:rsidRDefault="004E4AA0" w:rsidP="00A46A66">
            <w:pPr>
              <w:rPr>
                <w:rFonts w:ascii="Arial" w:hAnsi="Arial" w:cs="Arial"/>
                <w:color w:val="0A0A0A"/>
                <w:sz w:val="20"/>
                <w:szCs w:val="20"/>
                <w:shd w:val="clear" w:color="auto" w:fill="FFFFFF"/>
              </w:rPr>
            </w:pPr>
          </w:p>
        </w:tc>
      </w:tr>
      <w:tr w:rsidR="004E4AA0" w:rsidRPr="00236617" w14:paraId="3FA0FF6F" w14:textId="77777777" w:rsidTr="00A46A66">
        <w:tc>
          <w:tcPr>
            <w:tcW w:w="416" w:type="dxa"/>
            <w:tcBorders>
              <w:top w:val="single" w:sz="4" w:space="0" w:color="auto"/>
              <w:left w:val="single" w:sz="4" w:space="0" w:color="auto"/>
              <w:bottom w:val="single" w:sz="4" w:space="0" w:color="auto"/>
              <w:right w:val="single" w:sz="4" w:space="0" w:color="auto"/>
            </w:tcBorders>
            <w:shd w:val="clear" w:color="auto" w:fill="ECF3FA"/>
          </w:tcPr>
          <w:p w14:paraId="7317BEF0" w14:textId="77777777" w:rsidR="004E4AA0" w:rsidRPr="00F37564" w:rsidRDefault="004E4AA0" w:rsidP="00A46A66">
            <w:pPr>
              <w:rPr>
                <w:rFonts w:ascii="Arial" w:hAnsi="Arial" w:cs="Arial"/>
                <w:sz w:val="20"/>
                <w:szCs w:val="20"/>
              </w:rPr>
            </w:pPr>
            <w:r w:rsidRPr="00F37564">
              <w:rPr>
                <w:rFonts w:ascii="Arial" w:hAnsi="Arial" w:cs="Arial"/>
                <w:sz w:val="20"/>
                <w:szCs w:val="20"/>
              </w:rPr>
              <w:lastRenderedPageBreak/>
              <w:t>5.</w:t>
            </w:r>
          </w:p>
        </w:tc>
        <w:tc>
          <w:tcPr>
            <w:tcW w:w="3912" w:type="dxa"/>
            <w:tcBorders>
              <w:top w:val="single" w:sz="4" w:space="0" w:color="auto"/>
              <w:left w:val="single" w:sz="4" w:space="0" w:color="auto"/>
              <w:bottom w:val="single" w:sz="4" w:space="0" w:color="auto"/>
              <w:right w:val="single" w:sz="4" w:space="0" w:color="auto"/>
            </w:tcBorders>
          </w:tcPr>
          <w:p w14:paraId="5ABFE42C" w14:textId="3F297185" w:rsidR="00460F50" w:rsidRPr="00460F50" w:rsidRDefault="00460F50" w:rsidP="00A46A66">
            <w:pPr>
              <w:spacing w:after="160" w:line="259" w:lineRule="auto"/>
              <w:rPr>
                <w:rFonts w:ascii="Arial" w:hAnsi="Arial" w:cs="Arial"/>
                <w:sz w:val="22"/>
                <w:szCs w:val="22"/>
                <w:u w:val="single"/>
              </w:rPr>
            </w:pPr>
            <w:r w:rsidRPr="00460F50">
              <w:rPr>
                <w:rFonts w:ascii="Arial" w:hAnsi="Arial" w:cs="Arial"/>
                <w:sz w:val="22"/>
                <w:szCs w:val="22"/>
                <w:u w:val="single"/>
              </w:rPr>
              <w:t>Collective Force for Health and Wellbeing</w:t>
            </w:r>
            <w:r w:rsidR="0046383C">
              <w:rPr>
                <w:rFonts w:ascii="Arial" w:hAnsi="Arial" w:cs="Arial"/>
                <w:sz w:val="22"/>
                <w:szCs w:val="22"/>
                <w:u w:val="single"/>
              </w:rPr>
              <w:t xml:space="preserve"> </w:t>
            </w:r>
            <w:r w:rsidR="0046383C" w:rsidRPr="0046383C">
              <w:rPr>
                <w:rFonts w:ascii="Arial" w:hAnsi="Arial" w:cs="Arial"/>
                <w:b/>
                <w:bCs/>
                <w:sz w:val="22"/>
                <w:szCs w:val="22"/>
              </w:rPr>
              <w:t>(NEW)</w:t>
            </w:r>
          </w:p>
          <w:p w14:paraId="7104EE67" w14:textId="6BF6163C" w:rsidR="004E4AA0" w:rsidRPr="004E4AA0" w:rsidRDefault="004E4AA0" w:rsidP="00A46A66">
            <w:pPr>
              <w:spacing w:after="160" w:line="259" w:lineRule="auto"/>
              <w:rPr>
                <w:rFonts w:ascii="Arial" w:hAnsi="Arial" w:cs="Arial"/>
                <w:bCs/>
                <w:sz w:val="22"/>
                <w:szCs w:val="22"/>
              </w:rPr>
            </w:pPr>
            <w:r w:rsidRPr="004E4AA0">
              <w:rPr>
                <w:rFonts w:ascii="Arial" w:hAnsi="Arial" w:cs="Arial"/>
                <w:sz w:val="22"/>
                <w:szCs w:val="22"/>
              </w:rPr>
              <w:t>Promote the libraries service as part of the Collective Force for Health and Wellbeing.</w:t>
            </w:r>
          </w:p>
        </w:tc>
        <w:tc>
          <w:tcPr>
            <w:tcW w:w="4082" w:type="dxa"/>
            <w:tcBorders>
              <w:top w:val="single" w:sz="4" w:space="0" w:color="auto"/>
              <w:left w:val="single" w:sz="4" w:space="0" w:color="auto"/>
              <w:bottom w:val="single" w:sz="4" w:space="0" w:color="auto"/>
              <w:right w:val="single" w:sz="4" w:space="0" w:color="auto"/>
            </w:tcBorders>
          </w:tcPr>
          <w:p w14:paraId="653AD0F0" w14:textId="77777777" w:rsidR="004E4AA0" w:rsidRPr="004E4AA0" w:rsidRDefault="004E4AA0" w:rsidP="00A46A66">
            <w:pPr>
              <w:rPr>
                <w:rFonts w:ascii="Arial" w:hAnsi="Arial" w:cs="Arial"/>
                <w:sz w:val="22"/>
                <w:szCs w:val="22"/>
              </w:rPr>
            </w:pPr>
            <w:r w:rsidRPr="004E4AA0">
              <w:rPr>
                <w:rFonts w:ascii="Arial" w:hAnsi="Arial" w:cs="Arial"/>
                <w:sz w:val="22"/>
                <w:szCs w:val="22"/>
              </w:rPr>
              <w:t xml:space="preserve">Promote Inverclyde Libraries as a source of trusted health and wellbeing information, to help support individuals to make informed choices about their health. </w:t>
            </w:r>
          </w:p>
          <w:p w14:paraId="1C6E7A34" w14:textId="77777777" w:rsidR="004E4AA0" w:rsidRPr="004E4AA0" w:rsidRDefault="004E4AA0" w:rsidP="00A46A66">
            <w:pPr>
              <w:rPr>
                <w:rFonts w:ascii="Arial" w:hAnsi="Arial" w:cs="Arial"/>
                <w:sz w:val="22"/>
                <w:szCs w:val="22"/>
              </w:rPr>
            </w:pPr>
          </w:p>
          <w:p w14:paraId="5552EFC3" w14:textId="77777777" w:rsidR="004E4AA0" w:rsidRPr="004E4AA0" w:rsidRDefault="004E4AA0" w:rsidP="00A46A66">
            <w:pPr>
              <w:rPr>
                <w:rFonts w:ascii="Arial" w:hAnsi="Arial" w:cs="Arial"/>
                <w:sz w:val="22"/>
                <w:szCs w:val="22"/>
              </w:rPr>
            </w:pPr>
            <w:r w:rsidRPr="004E4AA0">
              <w:rPr>
                <w:rFonts w:ascii="Arial" w:hAnsi="Arial" w:cs="Arial"/>
                <w:sz w:val="22"/>
                <w:szCs w:val="22"/>
              </w:rPr>
              <w:t>Progress Inverclyde Libraries Service as a Pathfinder for dementia services.</w:t>
            </w:r>
          </w:p>
          <w:p w14:paraId="69C4E1A1" w14:textId="77777777" w:rsidR="004E4AA0" w:rsidRPr="004E4AA0" w:rsidRDefault="004E4AA0" w:rsidP="00A46A66">
            <w:pPr>
              <w:rPr>
                <w:rFonts w:ascii="Arial" w:hAnsi="Arial" w:cs="Arial"/>
                <w:sz w:val="22"/>
                <w:szCs w:val="22"/>
              </w:rPr>
            </w:pPr>
          </w:p>
          <w:p w14:paraId="4110DCDE" w14:textId="77777777" w:rsidR="004E4AA0" w:rsidRPr="004E4AA0" w:rsidRDefault="004E4AA0" w:rsidP="00A46A66">
            <w:pPr>
              <w:rPr>
                <w:rFonts w:ascii="Arial" w:hAnsi="Arial" w:cs="Arial"/>
                <w:sz w:val="22"/>
                <w:szCs w:val="22"/>
              </w:rPr>
            </w:pPr>
          </w:p>
          <w:p w14:paraId="3EF60265" w14:textId="77777777" w:rsidR="004E4AA0" w:rsidRPr="004E4AA0" w:rsidRDefault="004E4AA0" w:rsidP="00A46A66">
            <w:pPr>
              <w:pStyle w:val="Default"/>
              <w:rPr>
                <w:sz w:val="22"/>
                <w:szCs w:val="22"/>
              </w:rPr>
            </w:pPr>
            <w:r w:rsidRPr="004E4AA0">
              <w:rPr>
                <w:sz w:val="22"/>
                <w:szCs w:val="22"/>
              </w:rPr>
              <w:t>Engage with data to inform Health and Wellbeing programming and development decisions.</w:t>
            </w:r>
          </w:p>
          <w:p w14:paraId="7EC6BD0C" w14:textId="77777777" w:rsidR="004E4AA0" w:rsidRPr="004E4AA0" w:rsidRDefault="004E4AA0" w:rsidP="00A46A66">
            <w:pPr>
              <w:rPr>
                <w:rFonts w:ascii="Arial" w:hAnsi="Arial" w:cs="Arial"/>
                <w:sz w:val="22"/>
                <w:szCs w:val="22"/>
              </w:rPr>
            </w:pPr>
          </w:p>
          <w:p w14:paraId="66024237" w14:textId="77777777" w:rsidR="004E4AA0" w:rsidRPr="00816580" w:rsidRDefault="004E4AA0" w:rsidP="00A46A66">
            <w:pPr>
              <w:rPr>
                <w:rFonts w:ascii="Arial" w:hAnsi="Arial" w:cs="Arial"/>
                <w:sz w:val="20"/>
                <w:szCs w:val="20"/>
              </w:rPr>
            </w:pPr>
            <w:r w:rsidRPr="00816580">
              <w:rPr>
                <w:rFonts w:ascii="Arial" w:hAnsi="Arial" w:cs="Arial"/>
                <w:b/>
                <w:bCs/>
                <w:color w:val="008080"/>
                <w:sz w:val="20"/>
                <w:szCs w:val="20"/>
              </w:rPr>
              <w:t xml:space="preserve">Lead Officer: </w:t>
            </w:r>
            <w:r w:rsidRPr="00816580">
              <w:rPr>
                <w:rFonts w:ascii="Arial" w:hAnsi="Arial" w:cs="Arial"/>
                <w:sz w:val="20"/>
                <w:szCs w:val="20"/>
              </w:rPr>
              <w:t xml:space="preserve">Head of Culture, Communities and Educational Resources  </w:t>
            </w:r>
          </w:p>
          <w:p w14:paraId="7FB32DC4" w14:textId="77777777" w:rsidR="004E4AA0" w:rsidRPr="004E4AA0" w:rsidRDefault="004E4AA0" w:rsidP="00A46A66">
            <w:pPr>
              <w:rPr>
                <w:rFonts w:ascii="Arial" w:hAnsi="Arial" w:cs="Arial"/>
                <w:sz w:val="22"/>
                <w:szCs w:val="22"/>
              </w:rPr>
            </w:pPr>
          </w:p>
        </w:tc>
        <w:tc>
          <w:tcPr>
            <w:tcW w:w="1304" w:type="dxa"/>
            <w:tcBorders>
              <w:top w:val="single" w:sz="4" w:space="0" w:color="auto"/>
              <w:left w:val="single" w:sz="4" w:space="0" w:color="auto"/>
              <w:bottom w:val="single" w:sz="4" w:space="0" w:color="auto"/>
              <w:right w:val="single" w:sz="4" w:space="0" w:color="auto"/>
            </w:tcBorders>
          </w:tcPr>
          <w:p w14:paraId="17EFA6BA" w14:textId="77777777" w:rsidR="004E4AA0" w:rsidRPr="004E4AA0" w:rsidRDefault="004E4AA0" w:rsidP="00A46A66">
            <w:pPr>
              <w:jc w:val="center"/>
              <w:rPr>
                <w:rFonts w:ascii="Arial" w:hAnsi="Arial" w:cs="Arial"/>
                <w:sz w:val="22"/>
                <w:szCs w:val="22"/>
              </w:rPr>
            </w:pPr>
            <w:r w:rsidRPr="004E4AA0">
              <w:rPr>
                <w:rFonts w:ascii="Arial" w:hAnsi="Arial" w:cs="Arial"/>
                <w:sz w:val="22"/>
                <w:szCs w:val="22"/>
              </w:rPr>
              <w:t>31/03/25</w:t>
            </w:r>
          </w:p>
          <w:p w14:paraId="5FDBDE0C" w14:textId="77777777" w:rsidR="004E4AA0" w:rsidRPr="004E4AA0" w:rsidRDefault="004E4AA0" w:rsidP="00A46A66">
            <w:pPr>
              <w:jc w:val="center"/>
              <w:rPr>
                <w:rFonts w:ascii="Arial" w:hAnsi="Arial" w:cs="Arial"/>
                <w:sz w:val="22"/>
                <w:szCs w:val="22"/>
              </w:rPr>
            </w:pPr>
          </w:p>
          <w:p w14:paraId="10E26035" w14:textId="77777777" w:rsidR="004E4AA0" w:rsidRPr="004E4AA0" w:rsidRDefault="004E4AA0" w:rsidP="00A46A66">
            <w:pPr>
              <w:jc w:val="center"/>
              <w:rPr>
                <w:rFonts w:ascii="Arial" w:hAnsi="Arial" w:cs="Arial"/>
                <w:sz w:val="22"/>
                <w:szCs w:val="22"/>
              </w:rPr>
            </w:pPr>
          </w:p>
          <w:p w14:paraId="57918FAB" w14:textId="77777777" w:rsidR="004E4AA0" w:rsidRPr="004E4AA0" w:rsidRDefault="004E4AA0" w:rsidP="00A46A66">
            <w:pPr>
              <w:jc w:val="center"/>
              <w:rPr>
                <w:rFonts w:ascii="Arial" w:hAnsi="Arial" w:cs="Arial"/>
                <w:sz w:val="22"/>
                <w:szCs w:val="22"/>
              </w:rPr>
            </w:pPr>
          </w:p>
          <w:p w14:paraId="064178BA" w14:textId="77777777" w:rsidR="004E4AA0" w:rsidRDefault="004E4AA0" w:rsidP="00A46A66">
            <w:pPr>
              <w:jc w:val="center"/>
              <w:rPr>
                <w:rFonts w:ascii="Arial" w:hAnsi="Arial" w:cs="Arial"/>
                <w:sz w:val="22"/>
                <w:szCs w:val="22"/>
              </w:rPr>
            </w:pPr>
          </w:p>
          <w:p w14:paraId="2FBB4D62" w14:textId="77777777" w:rsidR="00DF0AE6" w:rsidRPr="004E4AA0" w:rsidRDefault="00DF0AE6" w:rsidP="00A46A66">
            <w:pPr>
              <w:jc w:val="center"/>
              <w:rPr>
                <w:rFonts w:ascii="Arial" w:hAnsi="Arial" w:cs="Arial"/>
                <w:sz w:val="22"/>
                <w:szCs w:val="22"/>
              </w:rPr>
            </w:pPr>
          </w:p>
          <w:p w14:paraId="18C136BD" w14:textId="77777777" w:rsidR="004E4AA0" w:rsidRPr="004E4AA0" w:rsidRDefault="004E4AA0" w:rsidP="00A46A66">
            <w:pPr>
              <w:jc w:val="center"/>
              <w:rPr>
                <w:rFonts w:ascii="Arial" w:hAnsi="Arial" w:cs="Arial"/>
                <w:sz w:val="22"/>
                <w:szCs w:val="22"/>
              </w:rPr>
            </w:pPr>
            <w:r w:rsidRPr="004E4AA0">
              <w:rPr>
                <w:rFonts w:ascii="Arial" w:hAnsi="Arial" w:cs="Arial"/>
                <w:sz w:val="22"/>
                <w:szCs w:val="22"/>
              </w:rPr>
              <w:t>31/03/25</w:t>
            </w:r>
          </w:p>
          <w:p w14:paraId="475DA8DB" w14:textId="77777777" w:rsidR="004E4AA0" w:rsidRPr="004E4AA0" w:rsidRDefault="004E4AA0" w:rsidP="00A46A66">
            <w:pPr>
              <w:jc w:val="center"/>
              <w:rPr>
                <w:rFonts w:ascii="Arial" w:hAnsi="Arial" w:cs="Arial"/>
                <w:sz w:val="22"/>
                <w:szCs w:val="22"/>
              </w:rPr>
            </w:pPr>
          </w:p>
          <w:p w14:paraId="6F23BC3D" w14:textId="77777777" w:rsidR="004E4AA0" w:rsidRDefault="004E4AA0" w:rsidP="00A46A66">
            <w:pPr>
              <w:jc w:val="center"/>
              <w:rPr>
                <w:rFonts w:ascii="Arial" w:hAnsi="Arial" w:cs="Arial"/>
                <w:sz w:val="22"/>
                <w:szCs w:val="22"/>
              </w:rPr>
            </w:pPr>
          </w:p>
          <w:p w14:paraId="3F79B96E" w14:textId="77777777" w:rsidR="00DF0AE6" w:rsidRPr="004E4AA0" w:rsidRDefault="00DF0AE6" w:rsidP="00A46A66">
            <w:pPr>
              <w:jc w:val="center"/>
              <w:rPr>
                <w:rFonts w:ascii="Arial" w:hAnsi="Arial" w:cs="Arial"/>
                <w:sz w:val="22"/>
                <w:szCs w:val="22"/>
              </w:rPr>
            </w:pPr>
          </w:p>
          <w:p w14:paraId="48F95277" w14:textId="77777777" w:rsidR="004E4AA0" w:rsidRPr="004E4AA0" w:rsidRDefault="004E4AA0" w:rsidP="00A46A66">
            <w:pPr>
              <w:jc w:val="center"/>
              <w:rPr>
                <w:rFonts w:ascii="Arial" w:hAnsi="Arial" w:cs="Arial"/>
                <w:sz w:val="22"/>
                <w:szCs w:val="22"/>
              </w:rPr>
            </w:pPr>
            <w:r w:rsidRPr="004E4AA0">
              <w:rPr>
                <w:rFonts w:ascii="Arial" w:hAnsi="Arial" w:cs="Arial"/>
                <w:sz w:val="22"/>
                <w:szCs w:val="22"/>
              </w:rPr>
              <w:t>31/08/24</w:t>
            </w:r>
          </w:p>
        </w:tc>
        <w:tc>
          <w:tcPr>
            <w:tcW w:w="3345" w:type="dxa"/>
            <w:tcBorders>
              <w:top w:val="single" w:sz="4" w:space="0" w:color="auto"/>
              <w:left w:val="single" w:sz="4" w:space="0" w:color="auto"/>
              <w:bottom w:val="single" w:sz="4" w:space="0" w:color="auto"/>
              <w:right w:val="single" w:sz="4" w:space="0" w:color="auto"/>
            </w:tcBorders>
          </w:tcPr>
          <w:p w14:paraId="1FDD850F" w14:textId="77777777" w:rsidR="004E4AA0" w:rsidRPr="004E4AA0" w:rsidRDefault="004E4AA0" w:rsidP="00A46A66">
            <w:pPr>
              <w:rPr>
                <w:rFonts w:ascii="Arial" w:hAnsi="Arial" w:cs="Arial"/>
                <w:sz w:val="22"/>
                <w:szCs w:val="22"/>
              </w:rPr>
            </w:pPr>
            <w:r w:rsidRPr="004E4AA0">
              <w:rPr>
                <w:rFonts w:ascii="Arial" w:hAnsi="Arial" w:cs="Arial"/>
                <w:sz w:val="22"/>
                <w:szCs w:val="22"/>
              </w:rPr>
              <w:t>Information on health care is easily accessible to the public and available within their community.</w:t>
            </w:r>
          </w:p>
          <w:p w14:paraId="10466486" w14:textId="77777777" w:rsidR="004E4AA0" w:rsidRDefault="004E4AA0" w:rsidP="00A46A66">
            <w:pPr>
              <w:rPr>
                <w:rFonts w:ascii="Arial" w:hAnsi="Arial" w:cs="Arial"/>
                <w:sz w:val="22"/>
                <w:szCs w:val="22"/>
              </w:rPr>
            </w:pPr>
          </w:p>
          <w:p w14:paraId="1E76CE4F" w14:textId="77777777" w:rsidR="009B518F" w:rsidRPr="004E4AA0" w:rsidRDefault="009B518F" w:rsidP="00A46A66">
            <w:pPr>
              <w:rPr>
                <w:rFonts w:ascii="Arial" w:hAnsi="Arial" w:cs="Arial"/>
                <w:sz w:val="22"/>
                <w:szCs w:val="22"/>
              </w:rPr>
            </w:pPr>
          </w:p>
          <w:p w14:paraId="778B1482" w14:textId="77777777" w:rsidR="004E4AA0" w:rsidRPr="004E4AA0" w:rsidRDefault="004E4AA0" w:rsidP="00A46A66">
            <w:pPr>
              <w:rPr>
                <w:rFonts w:ascii="Arial" w:hAnsi="Arial" w:cs="Arial"/>
                <w:sz w:val="22"/>
                <w:szCs w:val="22"/>
              </w:rPr>
            </w:pPr>
            <w:r w:rsidRPr="004E4AA0">
              <w:rPr>
                <w:rFonts w:ascii="Arial" w:hAnsi="Arial" w:cs="Arial"/>
                <w:sz w:val="22"/>
                <w:szCs w:val="22"/>
              </w:rPr>
              <w:t xml:space="preserve">Service delivery is tailored to meet the needs of our most vulnerable residents </w:t>
            </w:r>
          </w:p>
        </w:tc>
        <w:tc>
          <w:tcPr>
            <w:tcW w:w="2098" w:type="dxa"/>
            <w:tcBorders>
              <w:left w:val="single" w:sz="4" w:space="0" w:color="auto"/>
              <w:bottom w:val="single" w:sz="4" w:space="0" w:color="auto"/>
              <w:right w:val="single" w:sz="4" w:space="0" w:color="auto"/>
            </w:tcBorders>
            <w:shd w:val="clear" w:color="auto" w:fill="auto"/>
          </w:tcPr>
          <w:p w14:paraId="2D9EC965" w14:textId="77777777" w:rsidR="004E4AA0" w:rsidRPr="009E1C4D" w:rsidRDefault="004E4AA0" w:rsidP="00A46A66">
            <w:pPr>
              <w:rPr>
                <w:rFonts w:ascii="Arial" w:hAnsi="Arial" w:cs="Arial"/>
                <w:sz w:val="20"/>
                <w:szCs w:val="20"/>
              </w:rPr>
            </w:pPr>
            <w:r w:rsidRPr="009E1C4D">
              <w:rPr>
                <w:rFonts w:ascii="Arial" w:hAnsi="Arial" w:cs="Arial"/>
                <w:sz w:val="20"/>
                <w:szCs w:val="20"/>
              </w:rPr>
              <w:t>People are supported to improve their health and wellbeing.</w:t>
            </w:r>
          </w:p>
        </w:tc>
      </w:tr>
      <w:tr w:rsidR="004E4AA0" w:rsidRPr="00236617" w14:paraId="2D18BF33" w14:textId="77777777" w:rsidTr="00A46A66">
        <w:tc>
          <w:tcPr>
            <w:tcW w:w="416" w:type="dxa"/>
            <w:tcBorders>
              <w:top w:val="single" w:sz="4" w:space="0" w:color="auto"/>
              <w:left w:val="single" w:sz="4" w:space="0" w:color="auto"/>
              <w:bottom w:val="single" w:sz="4" w:space="0" w:color="auto"/>
              <w:right w:val="single" w:sz="4" w:space="0" w:color="auto"/>
            </w:tcBorders>
            <w:shd w:val="clear" w:color="auto" w:fill="ECF3FA"/>
          </w:tcPr>
          <w:p w14:paraId="1E7413B4" w14:textId="77777777" w:rsidR="004E4AA0" w:rsidRPr="00F37564" w:rsidRDefault="004E4AA0" w:rsidP="00A46A66">
            <w:pPr>
              <w:rPr>
                <w:rFonts w:ascii="Arial" w:hAnsi="Arial" w:cs="Arial"/>
                <w:sz w:val="20"/>
                <w:szCs w:val="20"/>
              </w:rPr>
            </w:pPr>
            <w:r w:rsidRPr="00F37564">
              <w:rPr>
                <w:rFonts w:ascii="Arial" w:hAnsi="Arial" w:cs="Arial"/>
                <w:sz w:val="20"/>
                <w:szCs w:val="20"/>
              </w:rPr>
              <w:t>6.</w:t>
            </w:r>
          </w:p>
        </w:tc>
        <w:tc>
          <w:tcPr>
            <w:tcW w:w="3912" w:type="dxa"/>
            <w:tcBorders>
              <w:top w:val="single" w:sz="4" w:space="0" w:color="auto"/>
              <w:left w:val="single" w:sz="4" w:space="0" w:color="auto"/>
              <w:bottom w:val="single" w:sz="4" w:space="0" w:color="auto"/>
              <w:right w:val="single" w:sz="4" w:space="0" w:color="auto"/>
            </w:tcBorders>
          </w:tcPr>
          <w:p w14:paraId="7F00DA3F" w14:textId="30CDEB54" w:rsidR="008F2AE8" w:rsidRPr="0046383C" w:rsidRDefault="008F2AE8" w:rsidP="00A46A66">
            <w:pPr>
              <w:rPr>
                <w:rFonts w:ascii="Arial" w:hAnsi="Arial" w:cs="Arial"/>
                <w:b/>
                <w:sz w:val="22"/>
                <w:szCs w:val="22"/>
              </w:rPr>
            </w:pPr>
            <w:r w:rsidRPr="008F2AE8">
              <w:rPr>
                <w:rFonts w:ascii="Arial" w:hAnsi="Arial" w:cs="Arial"/>
                <w:bCs/>
                <w:sz w:val="22"/>
                <w:szCs w:val="22"/>
                <w:u w:val="single"/>
              </w:rPr>
              <w:t>Early Adopter Affordable Childcare Programme</w:t>
            </w:r>
            <w:r w:rsidR="0046383C">
              <w:rPr>
                <w:rFonts w:ascii="Arial" w:hAnsi="Arial" w:cs="Arial"/>
                <w:bCs/>
                <w:sz w:val="22"/>
                <w:szCs w:val="22"/>
                <w:u w:val="single"/>
              </w:rPr>
              <w:t xml:space="preserve"> </w:t>
            </w:r>
            <w:r w:rsidR="0046383C">
              <w:rPr>
                <w:rFonts w:ascii="Arial" w:hAnsi="Arial" w:cs="Arial"/>
                <w:b/>
                <w:sz w:val="22"/>
                <w:szCs w:val="22"/>
              </w:rPr>
              <w:t>(NEW)</w:t>
            </w:r>
          </w:p>
          <w:p w14:paraId="662493B7" w14:textId="3428097D" w:rsidR="004E4AA0" w:rsidRPr="004E4AA0" w:rsidRDefault="004E4AA0" w:rsidP="00A46A66">
            <w:pPr>
              <w:rPr>
                <w:rFonts w:ascii="Arial" w:hAnsi="Arial" w:cs="Arial"/>
                <w:bCs/>
                <w:sz w:val="22"/>
                <w:szCs w:val="22"/>
              </w:rPr>
            </w:pPr>
            <w:r w:rsidRPr="004E4AA0">
              <w:rPr>
                <w:rFonts w:ascii="Arial" w:hAnsi="Arial" w:cs="Arial"/>
                <w:bCs/>
                <w:sz w:val="22"/>
                <w:szCs w:val="22"/>
              </w:rPr>
              <w:t>Implement Phase 2 of the Early Adopter Affordable Childcare Programme.</w:t>
            </w:r>
          </w:p>
        </w:tc>
        <w:tc>
          <w:tcPr>
            <w:tcW w:w="4082" w:type="dxa"/>
            <w:tcBorders>
              <w:top w:val="single" w:sz="4" w:space="0" w:color="auto"/>
              <w:left w:val="single" w:sz="4" w:space="0" w:color="auto"/>
              <w:bottom w:val="single" w:sz="4" w:space="0" w:color="auto"/>
              <w:right w:val="single" w:sz="4" w:space="0" w:color="auto"/>
            </w:tcBorders>
          </w:tcPr>
          <w:p w14:paraId="2443BD95" w14:textId="77777777" w:rsidR="004E4AA0" w:rsidRPr="004E4AA0" w:rsidRDefault="004E4AA0" w:rsidP="00A46A66">
            <w:pPr>
              <w:rPr>
                <w:rFonts w:ascii="Arial" w:hAnsi="Arial" w:cs="Arial"/>
                <w:sz w:val="22"/>
                <w:szCs w:val="22"/>
              </w:rPr>
            </w:pPr>
            <w:r w:rsidRPr="004E4AA0">
              <w:rPr>
                <w:rFonts w:ascii="Arial" w:hAnsi="Arial" w:cs="Arial"/>
                <w:sz w:val="22"/>
                <w:szCs w:val="22"/>
              </w:rPr>
              <w:t xml:space="preserve">Continue to implement a person-centred programme offering parents on a low income affordable out of school childcare in Port Glasgow.  </w:t>
            </w:r>
          </w:p>
          <w:p w14:paraId="55CCB865" w14:textId="77777777" w:rsidR="004E4AA0" w:rsidRPr="004E4AA0" w:rsidRDefault="004E4AA0" w:rsidP="00A46A66">
            <w:pPr>
              <w:rPr>
                <w:rFonts w:ascii="Arial" w:hAnsi="Arial" w:cs="Arial"/>
                <w:sz w:val="22"/>
                <w:szCs w:val="22"/>
              </w:rPr>
            </w:pPr>
          </w:p>
          <w:p w14:paraId="29CAEE88" w14:textId="77777777" w:rsidR="004E4AA0" w:rsidRPr="00E27107" w:rsidRDefault="004E4AA0" w:rsidP="00A46A66">
            <w:pPr>
              <w:rPr>
                <w:rFonts w:ascii="Arial" w:hAnsi="Arial" w:cs="Arial"/>
                <w:sz w:val="20"/>
                <w:szCs w:val="20"/>
              </w:rPr>
            </w:pPr>
          </w:p>
          <w:p w14:paraId="692DAA33" w14:textId="77777777" w:rsidR="004E4AA0" w:rsidRPr="00E27107" w:rsidRDefault="004E4AA0" w:rsidP="00A46A66">
            <w:pPr>
              <w:rPr>
                <w:rFonts w:ascii="Arial" w:hAnsi="Arial" w:cs="Arial"/>
                <w:sz w:val="20"/>
                <w:szCs w:val="20"/>
              </w:rPr>
            </w:pPr>
            <w:r w:rsidRPr="00E27107">
              <w:rPr>
                <w:rFonts w:ascii="Arial" w:hAnsi="Arial" w:cs="Arial"/>
                <w:b/>
                <w:bCs/>
                <w:color w:val="008080"/>
                <w:sz w:val="20"/>
                <w:szCs w:val="20"/>
              </w:rPr>
              <w:t xml:space="preserve">Lead Officer: </w:t>
            </w:r>
            <w:r w:rsidRPr="00E27107">
              <w:rPr>
                <w:rFonts w:ascii="Arial" w:hAnsi="Arial" w:cs="Arial"/>
                <w:sz w:val="20"/>
                <w:szCs w:val="20"/>
              </w:rPr>
              <w:t xml:space="preserve">Head of Culture, Communities and Educational Resources  </w:t>
            </w:r>
          </w:p>
          <w:p w14:paraId="17E75BB8" w14:textId="77777777" w:rsidR="004E4AA0" w:rsidRPr="004E4AA0" w:rsidRDefault="004E4AA0" w:rsidP="00A46A66">
            <w:pPr>
              <w:rPr>
                <w:rFonts w:ascii="Arial" w:hAnsi="Arial" w:cs="Arial"/>
                <w:sz w:val="22"/>
                <w:szCs w:val="22"/>
              </w:rPr>
            </w:pPr>
          </w:p>
        </w:tc>
        <w:tc>
          <w:tcPr>
            <w:tcW w:w="1304" w:type="dxa"/>
            <w:tcBorders>
              <w:top w:val="single" w:sz="4" w:space="0" w:color="auto"/>
              <w:left w:val="single" w:sz="4" w:space="0" w:color="auto"/>
              <w:bottom w:val="single" w:sz="4" w:space="0" w:color="auto"/>
              <w:right w:val="single" w:sz="4" w:space="0" w:color="auto"/>
            </w:tcBorders>
          </w:tcPr>
          <w:p w14:paraId="21B6589E" w14:textId="77777777" w:rsidR="004E4AA0" w:rsidRPr="004E4AA0" w:rsidRDefault="004E4AA0" w:rsidP="00A46A66">
            <w:pPr>
              <w:jc w:val="center"/>
              <w:rPr>
                <w:rFonts w:ascii="Arial" w:hAnsi="Arial" w:cs="Arial"/>
                <w:sz w:val="22"/>
                <w:szCs w:val="22"/>
              </w:rPr>
            </w:pPr>
            <w:r w:rsidRPr="004E4AA0">
              <w:rPr>
                <w:rFonts w:ascii="Arial" w:hAnsi="Arial" w:cs="Arial"/>
                <w:sz w:val="22"/>
                <w:szCs w:val="22"/>
              </w:rPr>
              <w:t>31/03/25</w:t>
            </w:r>
          </w:p>
        </w:tc>
        <w:tc>
          <w:tcPr>
            <w:tcW w:w="3345" w:type="dxa"/>
            <w:tcBorders>
              <w:top w:val="single" w:sz="4" w:space="0" w:color="auto"/>
              <w:left w:val="single" w:sz="4" w:space="0" w:color="auto"/>
              <w:bottom w:val="single" w:sz="4" w:space="0" w:color="auto"/>
              <w:right w:val="single" w:sz="4" w:space="0" w:color="auto"/>
            </w:tcBorders>
          </w:tcPr>
          <w:p w14:paraId="6B7276C5" w14:textId="77777777" w:rsidR="004E4AA0" w:rsidRPr="004E4AA0" w:rsidRDefault="004E4AA0" w:rsidP="00A46A66">
            <w:pPr>
              <w:rPr>
                <w:rFonts w:ascii="Arial" w:hAnsi="Arial" w:cs="Arial"/>
                <w:sz w:val="22"/>
                <w:szCs w:val="22"/>
              </w:rPr>
            </w:pPr>
            <w:r w:rsidRPr="004E4AA0">
              <w:rPr>
                <w:rFonts w:ascii="Arial" w:hAnsi="Arial" w:cs="Arial"/>
                <w:sz w:val="22"/>
                <w:szCs w:val="22"/>
              </w:rPr>
              <w:t xml:space="preserve">Financial pressures associated with childcare are reduced and working parents are supported. </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21434773" w14:textId="77777777" w:rsidR="004E4AA0" w:rsidRPr="009E1C4D" w:rsidRDefault="004E4AA0" w:rsidP="00A46A66">
            <w:pPr>
              <w:rPr>
                <w:rFonts w:ascii="Arial" w:hAnsi="Arial" w:cs="Arial"/>
                <w:sz w:val="20"/>
                <w:szCs w:val="20"/>
              </w:rPr>
            </w:pPr>
            <w:r w:rsidRPr="009E1C4D">
              <w:rPr>
                <w:rFonts w:ascii="Arial" w:hAnsi="Arial" w:cs="Arial"/>
                <w:sz w:val="20"/>
                <w:szCs w:val="20"/>
              </w:rPr>
              <w:t>Gaps in outcomes linked to poverty are reduced</w:t>
            </w:r>
          </w:p>
        </w:tc>
      </w:tr>
      <w:tr w:rsidR="004E4AA0" w:rsidRPr="00236617" w14:paraId="0C0CCFC4" w14:textId="77777777" w:rsidTr="00A46A66">
        <w:tc>
          <w:tcPr>
            <w:tcW w:w="416" w:type="dxa"/>
            <w:tcBorders>
              <w:top w:val="single" w:sz="4" w:space="0" w:color="auto"/>
              <w:left w:val="single" w:sz="4" w:space="0" w:color="auto"/>
              <w:bottom w:val="single" w:sz="4" w:space="0" w:color="auto"/>
              <w:right w:val="single" w:sz="4" w:space="0" w:color="auto"/>
            </w:tcBorders>
            <w:shd w:val="clear" w:color="auto" w:fill="ECF3FA"/>
          </w:tcPr>
          <w:p w14:paraId="296BD8C0" w14:textId="77777777" w:rsidR="004E4AA0" w:rsidRPr="00F37564" w:rsidRDefault="004E4AA0" w:rsidP="00A46A66">
            <w:pPr>
              <w:rPr>
                <w:rFonts w:ascii="Arial" w:hAnsi="Arial" w:cs="Arial"/>
                <w:sz w:val="20"/>
                <w:szCs w:val="20"/>
              </w:rPr>
            </w:pPr>
            <w:r w:rsidRPr="00F37564">
              <w:rPr>
                <w:rFonts w:ascii="Arial" w:hAnsi="Arial" w:cs="Arial"/>
                <w:sz w:val="20"/>
                <w:szCs w:val="20"/>
              </w:rPr>
              <w:t>7.</w:t>
            </w:r>
          </w:p>
        </w:tc>
        <w:tc>
          <w:tcPr>
            <w:tcW w:w="3912" w:type="dxa"/>
            <w:tcBorders>
              <w:top w:val="single" w:sz="4" w:space="0" w:color="auto"/>
              <w:left w:val="single" w:sz="4" w:space="0" w:color="auto"/>
              <w:bottom w:val="single" w:sz="4" w:space="0" w:color="auto"/>
              <w:right w:val="single" w:sz="4" w:space="0" w:color="auto"/>
            </w:tcBorders>
          </w:tcPr>
          <w:p w14:paraId="2F85A2A9" w14:textId="1758BEB0" w:rsidR="008F2AE8" w:rsidRPr="008F2AE8" w:rsidRDefault="008F2AE8" w:rsidP="00A46A66">
            <w:pPr>
              <w:rPr>
                <w:rFonts w:ascii="Arial" w:hAnsi="Arial" w:cs="Arial"/>
                <w:sz w:val="22"/>
                <w:szCs w:val="22"/>
                <w:u w:val="single"/>
              </w:rPr>
            </w:pPr>
            <w:r w:rsidRPr="008F2AE8">
              <w:rPr>
                <w:rFonts w:ascii="Arial" w:hAnsi="Arial" w:cs="Arial"/>
                <w:sz w:val="22"/>
                <w:szCs w:val="22"/>
                <w:u w:val="single"/>
              </w:rPr>
              <w:t>Review of CLD</w:t>
            </w:r>
            <w:r w:rsidR="0046383C" w:rsidRPr="0046383C">
              <w:rPr>
                <w:rFonts w:ascii="Arial" w:hAnsi="Arial" w:cs="Arial"/>
                <w:b/>
                <w:bCs/>
                <w:sz w:val="22"/>
                <w:szCs w:val="22"/>
              </w:rPr>
              <w:t xml:space="preserve"> (NEW)</w:t>
            </w:r>
          </w:p>
          <w:p w14:paraId="79285A77" w14:textId="77777777" w:rsidR="008F2AE8" w:rsidRDefault="008F2AE8" w:rsidP="00A46A66">
            <w:pPr>
              <w:rPr>
                <w:rFonts w:ascii="Arial" w:hAnsi="Arial" w:cs="Arial"/>
                <w:sz w:val="22"/>
                <w:szCs w:val="22"/>
              </w:rPr>
            </w:pPr>
          </w:p>
          <w:p w14:paraId="296713B2" w14:textId="37EB3F3D" w:rsidR="004E4AA0" w:rsidRPr="001B5545" w:rsidRDefault="004E4AA0" w:rsidP="00A46A66">
            <w:pPr>
              <w:rPr>
                <w:rFonts w:ascii="Arial" w:hAnsi="Arial" w:cs="Arial"/>
                <w:sz w:val="22"/>
                <w:szCs w:val="22"/>
              </w:rPr>
            </w:pPr>
            <w:r w:rsidRPr="001B5545">
              <w:rPr>
                <w:rFonts w:ascii="Arial" w:hAnsi="Arial" w:cs="Arial"/>
                <w:sz w:val="22"/>
                <w:szCs w:val="22"/>
              </w:rPr>
              <w:t>Review the Community Learning and Development Service as part of the Council’s Delivering Differently Programme</w:t>
            </w:r>
            <w:r w:rsidR="001B5545">
              <w:rPr>
                <w:rFonts w:ascii="Arial" w:hAnsi="Arial" w:cs="Arial"/>
                <w:sz w:val="22"/>
                <w:szCs w:val="22"/>
              </w:rPr>
              <w:t xml:space="preserve"> and workstreams</w:t>
            </w:r>
            <w:r w:rsidRPr="001B5545">
              <w:rPr>
                <w:rFonts w:ascii="Arial" w:hAnsi="Arial" w:cs="Arial"/>
                <w:sz w:val="22"/>
                <w:szCs w:val="22"/>
              </w:rPr>
              <w:t>.</w:t>
            </w:r>
          </w:p>
          <w:p w14:paraId="726B5440" w14:textId="77777777" w:rsidR="004E4AA0" w:rsidRPr="004E4AA0" w:rsidRDefault="004E4AA0" w:rsidP="00A46A66">
            <w:pPr>
              <w:rPr>
                <w:rFonts w:ascii="Arial" w:hAnsi="Arial" w:cs="Arial"/>
                <w:bCs/>
                <w:sz w:val="22"/>
                <w:szCs w:val="22"/>
              </w:rPr>
            </w:pPr>
          </w:p>
        </w:tc>
        <w:tc>
          <w:tcPr>
            <w:tcW w:w="4082" w:type="dxa"/>
            <w:tcBorders>
              <w:top w:val="single" w:sz="4" w:space="0" w:color="auto"/>
              <w:left w:val="single" w:sz="4" w:space="0" w:color="auto"/>
              <w:bottom w:val="single" w:sz="4" w:space="0" w:color="auto"/>
              <w:right w:val="single" w:sz="4" w:space="0" w:color="auto"/>
            </w:tcBorders>
          </w:tcPr>
          <w:p w14:paraId="1A8C0B1F" w14:textId="77777777" w:rsidR="004E4AA0" w:rsidRPr="004E4AA0" w:rsidRDefault="004E4AA0" w:rsidP="00A46A66">
            <w:pPr>
              <w:rPr>
                <w:rFonts w:ascii="Arial" w:hAnsi="Arial" w:cs="Arial"/>
                <w:sz w:val="22"/>
                <w:szCs w:val="22"/>
              </w:rPr>
            </w:pPr>
            <w:r w:rsidRPr="004E4AA0">
              <w:rPr>
                <w:rFonts w:ascii="Arial" w:hAnsi="Arial" w:cs="Arial"/>
                <w:sz w:val="22"/>
                <w:szCs w:val="22"/>
              </w:rPr>
              <w:t>Undertake a workforce review to ensure consistent staffing across all CLD disciplines.</w:t>
            </w:r>
          </w:p>
          <w:p w14:paraId="09935F16" w14:textId="77777777" w:rsidR="004E4AA0" w:rsidRPr="004E4AA0" w:rsidRDefault="004E4AA0" w:rsidP="00A46A66">
            <w:pPr>
              <w:rPr>
                <w:rFonts w:ascii="Arial" w:hAnsi="Arial" w:cs="Arial"/>
                <w:sz w:val="22"/>
                <w:szCs w:val="22"/>
              </w:rPr>
            </w:pPr>
          </w:p>
          <w:p w14:paraId="75B372A8" w14:textId="3C5F5ED1" w:rsidR="004E4AA0" w:rsidRPr="004E4AA0" w:rsidRDefault="004E4AA0" w:rsidP="00A46A66">
            <w:pPr>
              <w:rPr>
                <w:rFonts w:ascii="Arial" w:hAnsi="Arial" w:cs="Arial"/>
                <w:sz w:val="22"/>
                <w:szCs w:val="22"/>
              </w:rPr>
            </w:pPr>
            <w:r w:rsidRPr="004E4AA0">
              <w:rPr>
                <w:rFonts w:ascii="Arial" w:hAnsi="Arial" w:cs="Arial"/>
                <w:sz w:val="22"/>
                <w:szCs w:val="22"/>
              </w:rPr>
              <w:t>Implement the recommendations of the 2024 Education Scotland inspection</w:t>
            </w:r>
            <w:r w:rsidR="001B5545">
              <w:rPr>
                <w:rFonts w:ascii="Arial" w:hAnsi="Arial" w:cs="Arial"/>
                <w:sz w:val="22"/>
                <w:szCs w:val="22"/>
              </w:rPr>
              <w:t>.</w:t>
            </w:r>
          </w:p>
          <w:p w14:paraId="0042828F" w14:textId="77777777" w:rsidR="004E4AA0" w:rsidRPr="004E4AA0" w:rsidRDefault="004E4AA0" w:rsidP="00A46A66">
            <w:pPr>
              <w:rPr>
                <w:rFonts w:ascii="Arial" w:hAnsi="Arial" w:cs="Arial"/>
                <w:sz w:val="22"/>
                <w:szCs w:val="22"/>
              </w:rPr>
            </w:pPr>
          </w:p>
          <w:p w14:paraId="12974E3E" w14:textId="31C558A9" w:rsidR="004E4AA0" w:rsidRDefault="004E4AA0" w:rsidP="00A46A66">
            <w:pPr>
              <w:rPr>
                <w:rFonts w:ascii="Arial" w:hAnsi="Arial" w:cs="Arial"/>
                <w:sz w:val="22"/>
                <w:szCs w:val="22"/>
              </w:rPr>
            </w:pPr>
            <w:r w:rsidRPr="004E4AA0">
              <w:rPr>
                <w:rFonts w:ascii="Arial" w:hAnsi="Arial" w:cs="Arial"/>
                <w:sz w:val="22"/>
                <w:szCs w:val="22"/>
              </w:rPr>
              <w:lastRenderedPageBreak/>
              <w:t>Implement improved approaches to the gathering and evaluation of performance data in relation to CLD services</w:t>
            </w:r>
            <w:r w:rsidR="001B5545">
              <w:rPr>
                <w:rFonts w:ascii="Arial" w:hAnsi="Arial" w:cs="Arial"/>
                <w:sz w:val="22"/>
                <w:szCs w:val="22"/>
              </w:rPr>
              <w:t>.</w:t>
            </w:r>
          </w:p>
          <w:p w14:paraId="0DA981B5" w14:textId="77777777" w:rsidR="001B5545" w:rsidRDefault="001B5545" w:rsidP="00A46A66">
            <w:pPr>
              <w:rPr>
                <w:rFonts w:ascii="Arial" w:hAnsi="Arial" w:cs="Arial"/>
                <w:sz w:val="22"/>
                <w:szCs w:val="22"/>
              </w:rPr>
            </w:pPr>
          </w:p>
          <w:p w14:paraId="02A23189" w14:textId="2AA0CFFA" w:rsidR="001B5545" w:rsidRPr="004E4AA0" w:rsidRDefault="00D34952" w:rsidP="00A46A66">
            <w:pPr>
              <w:rPr>
                <w:rFonts w:ascii="Arial" w:hAnsi="Arial" w:cs="Arial"/>
                <w:sz w:val="22"/>
                <w:szCs w:val="22"/>
              </w:rPr>
            </w:pPr>
            <w:r>
              <w:rPr>
                <w:rFonts w:ascii="Arial" w:hAnsi="Arial" w:cs="Arial"/>
                <w:sz w:val="22"/>
                <w:szCs w:val="22"/>
              </w:rPr>
              <w:t>Proposed s</w:t>
            </w:r>
            <w:r w:rsidR="001B5545">
              <w:rPr>
                <w:rFonts w:ascii="Arial" w:hAnsi="Arial" w:cs="Arial"/>
                <w:sz w:val="22"/>
                <w:szCs w:val="22"/>
              </w:rPr>
              <w:t xml:space="preserve">avings and efficiencies will require to be identified and reported to </w:t>
            </w:r>
            <w:r w:rsidR="00F8116C">
              <w:rPr>
                <w:rFonts w:ascii="Arial" w:hAnsi="Arial" w:cs="Arial"/>
                <w:sz w:val="22"/>
                <w:szCs w:val="22"/>
              </w:rPr>
              <w:t xml:space="preserve">the </w:t>
            </w:r>
            <w:r w:rsidR="001B5545">
              <w:rPr>
                <w:rFonts w:ascii="Arial" w:hAnsi="Arial" w:cs="Arial"/>
                <w:sz w:val="22"/>
                <w:szCs w:val="22"/>
              </w:rPr>
              <w:t xml:space="preserve">Committee.  </w:t>
            </w:r>
          </w:p>
          <w:p w14:paraId="45A38C10" w14:textId="77777777" w:rsidR="004E4AA0" w:rsidRDefault="004E4AA0" w:rsidP="00A46A66">
            <w:pPr>
              <w:rPr>
                <w:rFonts w:ascii="Arial" w:hAnsi="Arial" w:cs="Arial"/>
                <w:sz w:val="22"/>
                <w:szCs w:val="22"/>
              </w:rPr>
            </w:pPr>
          </w:p>
          <w:p w14:paraId="2E412A30" w14:textId="77777777" w:rsidR="000F5587" w:rsidRPr="00E27107" w:rsidRDefault="000F5587" w:rsidP="000F5587">
            <w:pPr>
              <w:rPr>
                <w:rFonts w:ascii="Arial" w:hAnsi="Arial" w:cs="Arial"/>
                <w:sz w:val="20"/>
                <w:szCs w:val="20"/>
              </w:rPr>
            </w:pPr>
            <w:r w:rsidRPr="00E27107">
              <w:rPr>
                <w:rFonts w:ascii="Arial" w:hAnsi="Arial" w:cs="Arial"/>
                <w:b/>
                <w:bCs/>
                <w:color w:val="008080"/>
                <w:sz w:val="20"/>
                <w:szCs w:val="20"/>
              </w:rPr>
              <w:t xml:space="preserve">Lead Officer: </w:t>
            </w:r>
            <w:r w:rsidRPr="00E27107">
              <w:rPr>
                <w:rFonts w:ascii="Arial" w:hAnsi="Arial" w:cs="Arial"/>
                <w:sz w:val="20"/>
                <w:szCs w:val="20"/>
              </w:rPr>
              <w:t xml:space="preserve">Head of Culture, Communities and Educational Resources  </w:t>
            </w:r>
          </w:p>
          <w:p w14:paraId="51A14D08" w14:textId="77777777" w:rsidR="000F5587" w:rsidRPr="004E4AA0" w:rsidRDefault="000F5587" w:rsidP="00A46A66">
            <w:pPr>
              <w:rPr>
                <w:rFonts w:ascii="Arial" w:hAnsi="Arial" w:cs="Arial"/>
                <w:sz w:val="22"/>
                <w:szCs w:val="22"/>
              </w:rPr>
            </w:pPr>
          </w:p>
        </w:tc>
        <w:tc>
          <w:tcPr>
            <w:tcW w:w="1304" w:type="dxa"/>
            <w:tcBorders>
              <w:top w:val="single" w:sz="4" w:space="0" w:color="auto"/>
              <w:left w:val="single" w:sz="4" w:space="0" w:color="auto"/>
              <w:bottom w:val="single" w:sz="4" w:space="0" w:color="auto"/>
              <w:right w:val="single" w:sz="4" w:space="0" w:color="auto"/>
            </w:tcBorders>
          </w:tcPr>
          <w:p w14:paraId="34151011" w14:textId="77777777" w:rsidR="004E4AA0" w:rsidRPr="004E4AA0" w:rsidRDefault="004E4AA0" w:rsidP="00A46A66">
            <w:pPr>
              <w:jc w:val="center"/>
              <w:rPr>
                <w:rFonts w:ascii="Arial" w:hAnsi="Arial" w:cs="Arial"/>
                <w:sz w:val="22"/>
                <w:szCs w:val="22"/>
              </w:rPr>
            </w:pPr>
            <w:r w:rsidRPr="004E4AA0">
              <w:rPr>
                <w:rFonts w:ascii="Arial" w:hAnsi="Arial" w:cs="Arial"/>
                <w:sz w:val="22"/>
                <w:szCs w:val="22"/>
              </w:rPr>
              <w:lastRenderedPageBreak/>
              <w:t>31/03/25</w:t>
            </w:r>
          </w:p>
        </w:tc>
        <w:tc>
          <w:tcPr>
            <w:tcW w:w="3345" w:type="dxa"/>
            <w:tcBorders>
              <w:top w:val="single" w:sz="4" w:space="0" w:color="auto"/>
              <w:left w:val="single" w:sz="4" w:space="0" w:color="auto"/>
              <w:bottom w:val="single" w:sz="4" w:space="0" w:color="auto"/>
              <w:right w:val="single" w:sz="4" w:space="0" w:color="auto"/>
            </w:tcBorders>
          </w:tcPr>
          <w:p w14:paraId="27163844" w14:textId="77777777" w:rsidR="004E4AA0" w:rsidRPr="004E4AA0" w:rsidRDefault="004E4AA0" w:rsidP="00A46A66">
            <w:pPr>
              <w:rPr>
                <w:rFonts w:ascii="Arial" w:hAnsi="Arial" w:cs="Arial"/>
                <w:sz w:val="22"/>
                <w:szCs w:val="22"/>
              </w:rPr>
            </w:pPr>
            <w:r w:rsidRPr="004E4AA0">
              <w:rPr>
                <w:rFonts w:ascii="Arial" w:hAnsi="Arial" w:cs="Arial"/>
                <w:color w:val="000000" w:themeColor="text1"/>
                <w:sz w:val="22"/>
                <w:szCs w:val="22"/>
              </w:rPr>
              <w:t xml:space="preserve">The CLD Service continues to meet the needs of local communities.  </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1A79453F" w14:textId="77777777" w:rsidR="004E4AA0" w:rsidRPr="009E1C4D" w:rsidRDefault="004E4AA0" w:rsidP="00A46A66">
            <w:pPr>
              <w:pStyle w:val="NormalWeb"/>
              <w:shd w:val="clear" w:color="auto" w:fill="FFFFFF"/>
              <w:spacing w:before="0" w:beforeAutospacing="0" w:after="0" w:afterAutospacing="0" w:line="276" w:lineRule="auto"/>
              <w:rPr>
                <w:rFonts w:ascii="Arial" w:hAnsi="Arial" w:cs="Arial"/>
                <w:color w:val="0A0A0A"/>
                <w:sz w:val="20"/>
                <w:szCs w:val="20"/>
              </w:rPr>
            </w:pPr>
            <w:r w:rsidRPr="009E1C4D">
              <w:rPr>
                <w:rFonts w:ascii="Arial" w:hAnsi="Arial" w:cs="Arial"/>
                <w:color w:val="0A0A0A"/>
                <w:sz w:val="20"/>
                <w:szCs w:val="20"/>
              </w:rPr>
              <w:t>Our most vulnerable families and residents are safeguarded and supported.</w:t>
            </w:r>
          </w:p>
          <w:p w14:paraId="396252BC" w14:textId="77777777" w:rsidR="004E4AA0" w:rsidRPr="009E1C4D" w:rsidRDefault="004E4AA0" w:rsidP="00A46A66">
            <w:pPr>
              <w:rPr>
                <w:rFonts w:ascii="Arial" w:hAnsi="Arial" w:cs="Arial"/>
                <w:sz w:val="20"/>
                <w:szCs w:val="20"/>
              </w:rPr>
            </w:pPr>
          </w:p>
        </w:tc>
      </w:tr>
    </w:tbl>
    <w:p w14:paraId="093DD503" w14:textId="77777777" w:rsidR="004A4D86" w:rsidRDefault="004A4D86" w:rsidP="004A4D86">
      <w:pPr>
        <w:sectPr w:rsidR="004A4D86" w:rsidSect="00E678E2">
          <w:headerReference w:type="even" r:id="rId15"/>
          <w:headerReference w:type="default" r:id="rId16"/>
          <w:footerReference w:type="default" r:id="rId17"/>
          <w:headerReference w:type="first" r:id="rId18"/>
          <w:pgSz w:w="16838" w:h="11906" w:orient="landscape"/>
          <w:pgMar w:top="1440" w:right="1440" w:bottom="707" w:left="1134" w:header="708" w:footer="708" w:gutter="0"/>
          <w:cols w:space="708"/>
          <w:docGrid w:linePitch="360"/>
        </w:sectPr>
      </w:pPr>
    </w:p>
    <w:p w14:paraId="24218C96" w14:textId="77777777" w:rsidR="004A4D86" w:rsidRPr="00D34A38" w:rsidRDefault="004A4D86" w:rsidP="004A4D86">
      <w:pPr>
        <w:tabs>
          <w:tab w:val="left" w:pos="6090"/>
        </w:tabs>
        <w:rPr>
          <w:rFonts w:asciiTheme="majorHAnsi" w:hAnsiTheme="majorHAnsi" w:cstheme="majorHAnsi"/>
          <w:b/>
          <w:bCs/>
          <w:color w:val="006699"/>
          <w:sz w:val="28"/>
          <w:szCs w:val="28"/>
        </w:rPr>
      </w:pPr>
      <w:r w:rsidRPr="00D34A38">
        <w:rPr>
          <w:rFonts w:asciiTheme="majorHAnsi" w:hAnsiTheme="majorHAnsi" w:cstheme="majorHAnsi"/>
          <w:b/>
          <w:bCs/>
          <w:noProof/>
          <w:color w:val="006699"/>
          <w:sz w:val="28"/>
          <w:szCs w:val="28"/>
        </w:rPr>
        <w:lastRenderedPageBreak/>
        <mc:AlternateContent>
          <mc:Choice Requires="wps">
            <w:drawing>
              <wp:anchor distT="0" distB="0" distL="114300" distR="114300" simplePos="0" relativeHeight="251661312" behindDoc="0" locked="0" layoutInCell="1" allowOverlap="1" wp14:anchorId="5D1C0B0D" wp14:editId="36170FA7">
                <wp:simplePos x="0" y="0"/>
                <wp:positionH relativeFrom="margin">
                  <wp:align>left</wp:align>
                </wp:positionH>
                <wp:positionV relativeFrom="paragraph">
                  <wp:posOffset>304165</wp:posOffset>
                </wp:positionV>
                <wp:extent cx="4295554" cy="0"/>
                <wp:effectExtent l="0" t="0" r="0" b="0"/>
                <wp:wrapNone/>
                <wp:docPr id="864536906" name="Straight Connector 8645369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295554"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CF5903" id="Straight Connector 864536906" o:spid="_x0000_s1026" alt="&quot;&quot;"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23.95pt" to="338.2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JP+xgEAAPgDAAAOAAAAZHJzL2Uyb0RvYy54bWysU9tu2zAMfR+wfxD0vtgJmm4z4vShRfuy&#10;S7HLBygyFQvQDZIaO39fik6cohswbNgLbZE8hzwUtbkZrWEHiEl71/LlouYMnPSddvuW//xx/+4D&#10;ZykL1wnjHbT8CInfbN++2QyhgZXvvekgMiRxqRlCy/ucQ1NVSfZgRVr4AA6DykcrMh7jvuqiGJDd&#10;mmpV19fV4GMXopeQEnrvpiDfEr9SIPNXpRJkZlqOvWWykeyu2Gq7Ec0+itBreWpD/EMXVmiHRWeq&#10;O5EFe4r6FyqrZfTJq7yQ3lZeKS2BNKCaZf1KzfdeBCAtOJwU5jGl/0crvxxu3WPEMQwhNSk8xqJi&#10;VNGWL/bHRhrWcR4WjJlJdF6tPq7X6yvO5DlWXYAhpvwA3rLy03KjXdEhGnH4lDIWw9RzSnEbV2zy&#10;Rnf32hg6lA2AWxPZQeDd7fYrIjBP9rPvJt/7dV3TDSIbLUxJJ+4XTBgr7NVFHv3lo4Gp8jdQTHco&#10;aEkFZqKphpASXF6WPSEmzC4whV3OwPrPwFN+gQJt5d+AZwRV9i7PYKudj7+rnsdzy2rKP09g0l1G&#10;sPPdkS6eRoPrRQpPT6Hs78szwS8PdvsMAAD//wMAUEsDBBQABgAIAAAAIQDwnSw43AAAAAYBAAAP&#10;AAAAZHJzL2Rvd25yZXYueG1sTI/BTsMwEETvSPyDtUhcKuqASlpCnKoEEBcuNBw4buMliYjXxnbb&#10;8PcYcYDjzoxm3pbryYziQD4MlhVczjMQxK3VA3cKXpvHixWIEJE1jpZJwRcFWFenJyUW2h75hQ7b&#10;2IlUwqFABX2MrpAytD0ZDHPriJP3br3BmE7fSe3xmMrNKK+yLJcGB04LPTqqe2o/tnujYDWLn/Xb&#10;k1ts/DBzz3f5/UNTN0qdn02bWxCRpvgXhh/8hA5VYtrZPesgRgXpkahgsbwBkdx8mV+D2P0Ksirl&#10;f/zqGwAA//8DAFBLAQItABQABgAIAAAAIQC2gziS/gAAAOEBAAATAAAAAAAAAAAAAAAAAAAAAABb&#10;Q29udGVudF9UeXBlc10ueG1sUEsBAi0AFAAGAAgAAAAhADj9If/WAAAAlAEAAAsAAAAAAAAAAAAA&#10;AAAALwEAAF9yZWxzLy5yZWxzUEsBAi0AFAAGAAgAAAAhAOqQk/7GAQAA+AMAAA4AAAAAAAAAAAAA&#10;AAAALgIAAGRycy9lMm9Eb2MueG1sUEsBAi0AFAAGAAgAAAAhAPCdLDjcAAAABgEAAA8AAAAAAAAA&#10;AAAAAAAAIAQAAGRycy9kb3ducmV2LnhtbFBLBQYAAAAABAAEAPMAAAApBQAAAAA=&#10;" strokecolor="#aeaaaa [2414]" strokeweight=".5pt">
                <v:stroke joinstyle="miter"/>
                <w10:wrap anchorx="margin"/>
              </v:line>
            </w:pict>
          </mc:Fallback>
        </mc:AlternateContent>
      </w:r>
      <w:r w:rsidRPr="00D34A38">
        <w:rPr>
          <w:rFonts w:asciiTheme="majorHAnsi" w:hAnsiTheme="majorHAnsi" w:cstheme="majorHAnsi"/>
          <w:b/>
          <w:bCs/>
          <w:color w:val="006699"/>
          <w:sz w:val="28"/>
          <w:szCs w:val="28"/>
        </w:rPr>
        <w:t>PLACE</w:t>
      </w:r>
    </w:p>
    <w:p w14:paraId="361B2EAF" w14:textId="77777777" w:rsidR="004A4D86" w:rsidRPr="002A267B" w:rsidRDefault="004A4D86" w:rsidP="004A4D86">
      <w:pPr>
        <w:tabs>
          <w:tab w:val="left" w:pos="6090"/>
        </w:tabs>
        <w:rPr>
          <w:rFonts w:asciiTheme="majorHAnsi" w:hAnsiTheme="majorHAnsi" w:cstheme="majorHAnsi"/>
          <w:b/>
          <w:bCs/>
          <w:sz w:val="28"/>
          <w:szCs w:val="28"/>
        </w:rPr>
      </w:pPr>
      <w:r w:rsidRPr="002A267B">
        <w:rPr>
          <w:rFonts w:asciiTheme="majorHAnsi" w:hAnsiTheme="majorHAnsi" w:cstheme="majorHAnsi"/>
          <w:b/>
          <w:bCs/>
          <w:sz w:val="28"/>
          <w:szCs w:val="28"/>
        </w:rPr>
        <w:t xml:space="preserve"> </w:t>
      </w:r>
    </w:p>
    <w:tbl>
      <w:tblPr>
        <w:tblStyle w:val="TableGrid"/>
        <w:tblW w:w="15169" w:type="dxa"/>
        <w:tblInd w:w="-289" w:type="dxa"/>
        <w:tblLook w:val="04A0" w:firstRow="1" w:lastRow="0" w:firstColumn="1" w:lastColumn="0" w:noHBand="0" w:noVBand="1"/>
      </w:tblPr>
      <w:tblGrid>
        <w:gridCol w:w="495"/>
        <w:gridCol w:w="3890"/>
        <w:gridCol w:w="4061"/>
        <w:gridCol w:w="1302"/>
        <w:gridCol w:w="3329"/>
        <w:gridCol w:w="2092"/>
      </w:tblGrid>
      <w:tr w:rsidR="00912F4E" w:rsidRPr="00912F4E" w14:paraId="0C8907D0" w14:textId="77777777" w:rsidTr="00D34A38">
        <w:trPr>
          <w:tblHeader/>
        </w:trPr>
        <w:tc>
          <w:tcPr>
            <w:tcW w:w="428" w:type="dxa"/>
            <w:tcBorders>
              <w:top w:val="single" w:sz="4" w:space="0" w:color="auto"/>
              <w:left w:val="single" w:sz="4" w:space="0" w:color="auto"/>
              <w:bottom w:val="single" w:sz="4" w:space="0" w:color="auto"/>
              <w:right w:val="nil"/>
            </w:tcBorders>
            <w:shd w:val="clear" w:color="auto" w:fill="006699"/>
          </w:tcPr>
          <w:p w14:paraId="5FE80BD1" w14:textId="77777777" w:rsidR="00912F4E" w:rsidRPr="00912F4E" w:rsidRDefault="00912F4E" w:rsidP="00912F4E">
            <w:pPr>
              <w:spacing w:after="160" w:line="259" w:lineRule="auto"/>
              <w:jc w:val="center"/>
              <w:rPr>
                <w:rFonts w:ascii="Calibri Light" w:eastAsia="Calibri" w:hAnsi="Calibri Light" w:cs="Calibri Light"/>
                <w:b/>
                <w:color w:val="FFFFFF"/>
                <w:sz w:val="22"/>
                <w:szCs w:val="22"/>
              </w:rPr>
            </w:pPr>
          </w:p>
        </w:tc>
        <w:tc>
          <w:tcPr>
            <w:tcW w:w="3912" w:type="dxa"/>
            <w:tcBorders>
              <w:top w:val="single" w:sz="4" w:space="0" w:color="auto"/>
              <w:left w:val="nil"/>
              <w:bottom w:val="single" w:sz="4" w:space="0" w:color="auto"/>
              <w:right w:val="single" w:sz="4" w:space="0" w:color="auto"/>
            </w:tcBorders>
            <w:shd w:val="clear" w:color="auto" w:fill="006699"/>
            <w:hideMark/>
          </w:tcPr>
          <w:p w14:paraId="641A34F4" w14:textId="77777777" w:rsidR="00912F4E" w:rsidRPr="00912F4E" w:rsidRDefault="00912F4E" w:rsidP="00912F4E">
            <w:pPr>
              <w:spacing w:after="160" w:line="259" w:lineRule="auto"/>
              <w:jc w:val="center"/>
              <w:rPr>
                <w:rFonts w:ascii="Calibri Light" w:eastAsia="Calibri" w:hAnsi="Calibri Light" w:cs="Calibri Light"/>
                <w:b/>
                <w:color w:val="FFFFFF"/>
              </w:rPr>
            </w:pPr>
            <w:r w:rsidRPr="00912F4E">
              <w:rPr>
                <w:rFonts w:ascii="Calibri Light" w:eastAsia="Calibri" w:hAnsi="Calibri Light" w:cs="Calibri Light"/>
                <w:b/>
                <w:color w:val="FFFFFF"/>
              </w:rPr>
              <w:t>What will be delivered?</w:t>
            </w:r>
          </w:p>
        </w:tc>
        <w:tc>
          <w:tcPr>
            <w:tcW w:w="4082" w:type="dxa"/>
            <w:tcBorders>
              <w:top w:val="single" w:sz="4" w:space="0" w:color="auto"/>
              <w:left w:val="single" w:sz="4" w:space="0" w:color="auto"/>
              <w:bottom w:val="single" w:sz="4" w:space="0" w:color="auto"/>
              <w:right w:val="single" w:sz="4" w:space="0" w:color="auto"/>
            </w:tcBorders>
            <w:shd w:val="clear" w:color="auto" w:fill="006699"/>
          </w:tcPr>
          <w:p w14:paraId="5C6E6149" w14:textId="77777777" w:rsidR="00912F4E" w:rsidRPr="00912F4E" w:rsidRDefault="00912F4E" w:rsidP="00912F4E">
            <w:pPr>
              <w:spacing w:after="160" w:line="259" w:lineRule="auto"/>
              <w:jc w:val="center"/>
              <w:rPr>
                <w:rFonts w:ascii="Calibri Light" w:eastAsia="Calibri" w:hAnsi="Calibri Light" w:cs="Calibri Light"/>
                <w:b/>
                <w:color w:val="FFFFFF"/>
              </w:rPr>
            </w:pPr>
            <w:r w:rsidRPr="00912F4E">
              <w:rPr>
                <w:rFonts w:ascii="Calibri Light" w:eastAsia="Calibri" w:hAnsi="Calibri Light" w:cs="Calibri Light"/>
                <w:b/>
                <w:color w:val="FFFFFF"/>
              </w:rPr>
              <w:t>How will this be delivered?</w:t>
            </w:r>
          </w:p>
        </w:tc>
        <w:tc>
          <w:tcPr>
            <w:tcW w:w="1304" w:type="dxa"/>
            <w:tcBorders>
              <w:top w:val="single" w:sz="4" w:space="0" w:color="auto"/>
              <w:left w:val="single" w:sz="4" w:space="0" w:color="auto"/>
              <w:bottom w:val="single" w:sz="4" w:space="0" w:color="auto"/>
              <w:right w:val="single" w:sz="4" w:space="0" w:color="auto"/>
            </w:tcBorders>
            <w:shd w:val="clear" w:color="auto" w:fill="006699"/>
          </w:tcPr>
          <w:p w14:paraId="119715E6" w14:textId="77777777" w:rsidR="00912F4E" w:rsidRPr="00912F4E" w:rsidRDefault="00912F4E" w:rsidP="00912F4E">
            <w:pPr>
              <w:spacing w:after="160" w:line="259" w:lineRule="auto"/>
              <w:jc w:val="center"/>
              <w:rPr>
                <w:rFonts w:ascii="Calibri Light" w:eastAsia="Calibri" w:hAnsi="Calibri Light" w:cs="Calibri Light"/>
                <w:b/>
                <w:color w:val="FFFFFF"/>
              </w:rPr>
            </w:pPr>
            <w:r w:rsidRPr="00912F4E">
              <w:rPr>
                <w:rFonts w:ascii="Calibri Light" w:eastAsia="Calibri" w:hAnsi="Calibri Light" w:cs="Calibri Light"/>
                <w:b/>
                <w:color w:val="FFFFFF"/>
              </w:rPr>
              <w:t>Due Date</w:t>
            </w:r>
          </w:p>
        </w:tc>
        <w:tc>
          <w:tcPr>
            <w:tcW w:w="3345" w:type="dxa"/>
            <w:tcBorders>
              <w:top w:val="single" w:sz="4" w:space="0" w:color="auto"/>
              <w:left w:val="single" w:sz="4" w:space="0" w:color="auto"/>
              <w:bottom w:val="single" w:sz="4" w:space="0" w:color="auto"/>
              <w:right w:val="single" w:sz="4" w:space="0" w:color="auto"/>
            </w:tcBorders>
            <w:shd w:val="clear" w:color="auto" w:fill="006699"/>
          </w:tcPr>
          <w:p w14:paraId="6C2FCD01" w14:textId="77777777" w:rsidR="00912F4E" w:rsidRPr="00912F4E" w:rsidRDefault="00912F4E" w:rsidP="00912F4E">
            <w:pPr>
              <w:spacing w:after="160" w:line="259" w:lineRule="auto"/>
              <w:jc w:val="center"/>
              <w:rPr>
                <w:rFonts w:ascii="Calibri Light" w:eastAsia="Calibri" w:hAnsi="Calibri Light" w:cs="Calibri Light"/>
                <w:b/>
                <w:color w:val="FFFFFF"/>
              </w:rPr>
            </w:pPr>
            <w:r w:rsidRPr="00912F4E">
              <w:rPr>
                <w:rFonts w:ascii="Calibri Light" w:eastAsia="Calibri" w:hAnsi="Calibri Light" w:cs="Calibri Light"/>
                <w:b/>
                <w:color w:val="FFFFFF"/>
              </w:rPr>
              <w:t xml:space="preserve">What difference will it make?  </w:t>
            </w:r>
          </w:p>
        </w:tc>
        <w:tc>
          <w:tcPr>
            <w:tcW w:w="2098" w:type="dxa"/>
            <w:tcBorders>
              <w:top w:val="single" w:sz="4" w:space="0" w:color="auto"/>
              <w:left w:val="single" w:sz="4" w:space="0" w:color="auto"/>
              <w:bottom w:val="single" w:sz="4" w:space="0" w:color="auto"/>
              <w:right w:val="single" w:sz="4" w:space="0" w:color="auto"/>
            </w:tcBorders>
            <w:shd w:val="clear" w:color="auto" w:fill="006699"/>
          </w:tcPr>
          <w:p w14:paraId="00D87EE7" w14:textId="77777777" w:rsidR="00912F4E" w:rsidRPr="00912F4E" w:rsidRDefault="00912F4E" w:rsidP="00912F4E">
            <w:pPr>
              <w:spacing w:after="160" w:line="259" w:lineRule="auto"/>
              <w:jc w:val="center"/>
              <w:rPr>
                <w:rFonts w:ascii="Calibri Light" w:eastAsia="Calibri" w:hAnsi="Calibri Light" w:cs="Calibri Light"/>
                <w:b/>
                <w:color w:val="FFFFFF"/>
              </w:rPr>
            </w:pPr>
            <w:r w:rsidRPr="00912F4E">
              <w:rPr>
                <w:rFonts w:ascii="Calibri Light" w:eastAsia="Calibri" w:hAnsi="Calibri Light" w:cs="Calibri Light"/>
                <w:b/>
                <w:color w:val="FFFFFF"/>
              </w:rPr>
              <w:t xml:space="preserve">Alignment to the Council Plan </w:t>
            </w:r>
          </w:p>
        </w:tc>
      </w:tr>
      <w:tr w:rsidR="00912F4E" w:rsidRPr="00912F4E" w14:paraId="6F2C49A4" w14:textId="77777777" w:rsidTr="00A46A66">
        <w:tc>
          <w:tcPr>
            <w:tcW w:w="428" w:type="dxa"/>
            <w:tcBorders>
              <w:top w:val="single" w:sz="4" w:space="0" w:color="auto"/>
              <w:left w:val="single" w:sz="4" w:space="0" w:color="auto"/>
              <w:bottom w:val="single" w:sz="4" w:space="0" w:color="auto"/>
              <w:right w:val="single" w:sz="4" w:space="0" w:color="auto"/>
            </w:tcBorders>
            <w:shd w:val="clear" w:color="auto" w:fill="ECF3FA"/>
          </w:tcPr>
          <w:p w14:paraId="7FFD6A43" w14:textId="7BC5A7A9" w:rsidR="00912F4E" w:rsidRPr="00F37564" w:rsidRDefault="006F22DB" w:rsidP="00912F4E">
            <w:pPr>
              <w:spacing w:after="160" w:line="259" w:lineRule="auto"/>
              <w:rPr>
                <w:rFonts w:ascii="Arial" w:eastAsia="Calibri" w:hAnsi="Arial" w:cs="Arial"/>
                <w:sz w:val="20"/>
                <w:szCs w:val="20"/>
              </w:rPr>
            </w:pPr>
            <w:r w:rsidRPr="00F37564">
              <w:rPr>
                <w:rFonts w:ascii="Arial" w:eastAsia="Calibri" w:hAnsi="Arial" w:cs="Arial"/>
                <w:sz w:val="20"/>
                <w:szCs w:val="20"/>
              </w:rPr>
              <w:t>8</w:t>
            </w:r>
            <w:r w:rsidR="00F37564" w:rsidRPr="00F37564">
              <w:rPr>
                <w:rFonts w:ascii="Arial" w:eastAsia="Calibri" w:hAnsi="Arial" w:cs="Arial"/>
                <w:sz w:val="20"/>
                <w:szCs w:val="20"/>
              </w:rPr>
              <w:t>.</w:t>
            </w:r>
          </w:p>
        </w:tc>
        <w:tc>
          <w:tcPr>
            <w:tcW w:w="3912" w:type="dxa"/>
            <w:tcBorders>
              <w:top w:val="single" w:sz="4" w:space="0" w:color="auto"/>
              <w:left w:val="single" w:sz="4" w:space="0" w:color="auto"/>
              <w:bottom w:val="single" w:sz="4" w:space="0" w:color="auto"/>
              <w:right w:val="single" w:sz="4" w:space="0" w:color="auto"/>
            </w:tcBorders>
          </w:tcPr>
          <w:p w14:paraId="27660D1E" w14:textId="33BF25A8" w:rsidR="008F2AE8" w:rsidRPr="008F2AE8" w:rsidRDefault="008F2AE8" w:rsidP="00912F4E">
            <w:pPr>
              <w:spacing w:after="160" w:line="259" w:lineRule="auto"/>
              <w:rPr>
                <w:rFonts w:ascii="Arial" w:eastAsia="Calibri" w:hAnsi="Arial" w:cs="Arial"/>
                <w:sz w:val="22"/>
                <w:szCs w:val="22"/>
                <w:u w:val="single"/>
              </w:rPr>
            </w:pPr>
            <w:r w:rsidRPr="008F2AE8">
              <w:rPr>
                <w:rFonts w:ascii="Arial" w:eastAsia="Calibri" w:hAnsi="Arial" w:cs="Arial"/>
                <w:sz w:val="22"/>
                <w:szCs w:val="22"/>
                <w:u w:val="single"/>
              </w:rPr>
              <w:t>Gaelic Medium Education</w:t>
            </w:r>
          </w:p>
          <w:p w14:paraId="37E27E6B" w14:textId="5E02AAF9" w:rsidR="00912F4E" w:rsidRPr="00912F4E" w:rsidRDefault="00912F4E" w:rsidP="00912F4E">
            <w:pPr>
              <w:spacing w:after="160" w:line="259" w:lineRule="auto"/>
              <w:rPr>
                <w:rFonts w:ascii="Arial" w:eastAsia="Calibri" w:hAnsi="Arial" w:cs="Arial"/>
                <w:bCs/>
                <w:sz w:val="22"/>
                <w:szCs w:val="22"/>
              </w:rPr>
            </w:pPr>
            <w:r w:rsidRPr="00912F4E">
              <w:rPr>
                <w:rFonts w:ascii="Arial" w:eastAsia="Calibri" w:hAnsi="Arial" w:cs="Arial"/>
                <w:sz w:val="22"/>
                <w:szCs w:val="22"/>
              </w:rPr>
              <w:t xml:space="preserve">Provision for Secondary Gaelic Education in Inverclyde will be established.   </w:t>
            </w:r>
          </w:p>
        </w:tc>
        <w:tc>
          <w:tcPr>
            <w:tcW w:w="4082" w:type="dxa"/>
            <w:tcBorders>
              <w:top w:val="single" w:sz="4" w:space="0" w:color="auto"/>
              <w:left w:val="single" w:sz="4" w:space="0" w:color="auto"/>
              <w:bottom w:val="single" w:sz="4" w:space="0" w:color="auto"/>
              <w:right w:val="single" w:sz="4" w:space="0" w:color="auto"/>
            </w:tcBorders>
          </w:tcPr>
          <w:p w14:paraId="0718AAA9" w14:textId="77777777" w:rsidR="00912F4E" w:rsidRPr="00912F4E" w:rsidRDefault="00912F4E" w:rsidP="00912F4E">
            <w:pPr>
              <w:spacing w:after="160" w:line="259" w:lineRule="auto"/>
              <w:ind w:left="40"/>
              <w:rPr>
                <w:rFonts w:ascii="Arial" w:eastAsia="Calibri" w:hAnsi="Arial" w:cs="Arial"/>
                <w:sz w:val="22"/>
                <w:szCs w:val="22"/>
              </w:rPr>
            </w:pPr>
            <w:r w:rsidRPr="00912F4E">
              <w:rPr>
                <w:rFonts w:ascii="Arial" w:eastAsia="Calibri" w:hAnsi="Arial" w:cs="Arial"/>
                <w:sz w:val="22"/>
                <w:szCs w:val="22"/>
              </w:rPr>
              <w:t>Development of Gaelic GME secondary provision and the implementation of Year 1.</w:t>
            </w:r>
          </w:p>
          <w:p w14:paraId="2938DC6E" w14:textId="23F330AB" w:rsidR="00912F4E" w:rsidRPr="00912F4E" w:rsidRDefault="00912F4E" w:rsidP="00912F4E">
            <w:pPr>
              <w:spacing w:after="160" w:line="259" w:lineRule="auto"/>
              <w:ind w:left="40" w:hanging="89"/>
              <w:rPr>
                <w:rFonts w:ascii="Calibri" w:eastAsia="Calibri" w:hAnsi="Calibri"/>
                <w:sz w:val="22"/>
                <w:szCs w:val="22"/>
              </w:rPr>
            </w:pPr>
            <w:r w:rsidRPr="00912F4E">
              <w:rPr>
                <w:rFonts w:ascii="Arial" w:eastAsia="Calibri" w:hAnsi="Arial" w:cs="Arial"/>
                <w:b/>
                <w:bCs/>
                <w:color w:val="008080"/>
                <w:sz w:val="20"/>
                <w:szCs w:val="20"/>
              </w:rPr>
              <w:t xml:space="preserve">Lead Officer: </w:t>
            </w:r>
            <w:r w:rsidRPr="00912F4E">
              <w:rPr>
                <w:rFonts w:ascii="Arial" w:eastAsia="Calibri" w:hAnsi="Arial" w:cs="Arial"/>
                <w:sz w:val="20"/>
                <w:szCs w:val="20"/>
              </w:rPr>
              <w:t>Head of Education Services</w:t>
            </w:r>
          </w:p>
        </w:tc>
        <w:tc>
          <w:tcPr>
            <w:tcW w:w="1304" w:type="dxa"/>
            <w:tcBorders>
              <w:top w:val="single" w:sz="4" w:space="0" w:color="auto"/>
              <w:left w:val="single" w:sz="4" w:space="0" w:color="auto"/>
              <w:bottom w:val="single" w:sz="4" w:space="0" w:color="auto"/>
              <w:right w:val="single" w:sz="4" w:space="0" w:color="auto"/>
            </w:tcBorders>
          </w:tcPr>
          <w:p w14:paraId="14F8E60A" w14:textId="77777777" w:rsidR="00912F4E" w:rsidRPr="00912F4E" w:rsidRDefault="00912F4E" w:rsidP="00912F4E">
            <w:pPr>
              <w:spacing w:after="160" w:line="259" w:lineRule="auto"/>
              <w:jc w:val="center"/>
              <w:rPr>
                <w:rFonts w:ascii="Arial" w:eastAsia="Calibri" w:hAnsi="Arial" w:cs="Arial"/>
                <w:sz w:val="22"/>
                <w:szCs w:val="22"/>
              </w:rPr>
            </w:pPr>
            <w:r w:rsidRPr="00912F4E">
              <w:rPr>
                <w:rFonts w:ascii="Arial" w:eastAsia="Calibri" w:hAnsi="Arial" w:cs="Arial"/>
                <w:sz w:val="22"/>
                <w:szCs w:val="22"/>
              </w:rPr>
              <w:t>30/06/25</w:t>
            </w:r>
          </w:p>
          <w:p w14:paraId="2B9DBE56" w14:textId="77777777" w:rsidR="00912F4E" w:rsidRPr="00912F4E" w:rsidRDefault="00912F4E" w:rsidP="00912F4E">
            <w:pPr>
              <w:spacing w:after="160" w:line="259" w:lineRule="auto"/>
              <w:jc w:val="center"/>
              <w:rPr>
                <w:rFonts w:ascii="Arial" w:eastAsia="Calibri" w:hAnsi="Arial" w:cs="Arial"/>
                <w:sz w:val="22"/>
                <w:szCs w:val="22"/>
              </w:rPr>
            </w:pPr>
          </w:p>
        </w:tc>
        <w:tc>
          <w:tcPr>
            <w:tcW w:w="3345" w:type="dxa"/>
            <w:tcBorders>
              <w:top w:val="single" w:sz="4" w:space="0" w:color="auto"/>
              <w:left w:val="single" w:sz="4" w:space="0" w:color="auto"/>
              <w:bottom w:val="single" w:sz="4" w:space="0" w:color="auto"/>
              <w:right w:val="single" w:sz="4" w:space="0" w:color="auto"/>
            </w:tcBorders>
          </w:tcPr>
          <w:p w14:paraId="5D9BC5A1" w14:textId="77777777" w:rsidR="00912F4E" w:rsidRPr="00912F4E" w:rsidRDefault="00912F4E" w:rsidP="00912F4E">
            <w:pPr>
              <w:spacing w:after="160" w:line="259" w:lineRule="auto"/>
              <w:rPr>
                <w:rFonts w:ascii="Arial" w:eastAsia="Calibri" w:hAnsi="Arial" w:cs="Arial"/>
                <w:sz w:val="22"/>
                <w:szCs w:val="22"/>
              </w:rPr>
            </w:pPr>
            <w:r w:rsidRPr="00912F4E">
              <w:rPr>
                <w:rFonts w:ascii="Arial" w:eastAsia="Calibri" w:hAnsi="Arial" w:cs="Arial"/>
                <w:sz w:val="22"/>
                <w:szCs w:val="22"/>
              </w:rPr>
              <w:t>The use and learning of Gaelic in Inverclyde is supported and a positive image of the language promoted.</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3BF989E7" w14:textId="77777777" w:rsidR="00912F4E" w:rsidRPr="00912F4E" w:rsidRDefault="00912F4E" w:rsidP="00912F4E">
            <w:pPr>
              <w:spacing w:after="160" w:line="259" w:lineRule="auto"/>
              <w:rPr>
                <w:rFonts w:ascii="Arial" w:eastAsia="Calibri" w:hAnsi="Arial" w:cs="Arial"/>
                <w:b/>
                <w:bCs/>
                <w:sz w:val="20"/>
                <w:szCs w:val="20"/>
              </w:rPr>
            </w:pPr>
            <w:r w:rsidRPr="00912F4E">
              <w:rPr>
                <w:rFonts w:ascii="Arial" w:eastAsia="Calibri" w:hAnsi="Arial" w:cs="Arial"/>
                <w:color w:val="0A0A0A"/>
                <w:sz w:val="20"/>
                <w:szCs w:val="20"/>
                <w:shd w:val="clear" w:color="auto" w:fill="FFFFFF"/>
              </w:rPr>
              <w:t>Communities are thriving, growing and sustainable</w:t>
            </w:r>
          </w:p>
        </w:tc>
      </w:tr>
      <w:tr w:rsidR="00912F4E" w:rsidRPr="00912F4E" w14:paraId="5ED8CDAC" w14:textId="77777777" w:rsidTr="00A46A66">
        <w:tc>
          <w:tcPr>
            <w:tcW w:w="428" w:type="dxa"/>
            <w:tcBorders>
              <w:top w:val="single" w:sz="4" w:space="0" w:color="auto"/>
              <w:left w:val="single" w:sz="4" w:space="0" w:color="auto"/>
              <w:bottom w:val="single" w:sz="4" w:space="0" w:color="auto"/>
              <w:right w:val="single" w:sz="4" w:space="0" w:color="auto"/>
            </w:tcBorders>
            <w:shd w:val="clear" w:color="auto" w:fill="ECF3FA"/>
          </w:tcPr>
          <w:p w14:paraId="111219E8" w14:textId="68BDECE9" w:rsidR="00912F4E" w:rsidRPr="00F37564" w:rsidRDefault="006F22DB" w:rsidP="00912F4E">
            <w:pPr>
              <w:spacing w:line="259" w:lineRule="auto"/>
              <w:rPr>
                <w:rFonts w:ascii="Arial" w:eastAsia="Calibri" w:hAnsi="Arial" w:cs="Arial"/>
                <w:sz w:val="20"/>
                <w:szCs w:val="20"/>
              </w:rPr>
            </w:pPr>
            <w:r w:rsidRPr="00F37564">
              <w:rPr>
                <w:rFonts w:ascii="Arial" w:eastAsia="Calibri" w:hAnsi="Arial" w:cs="Arial"/>
                <w:sz w:val="20"/>
                <w:szCs w:val="20"/>
              </w:rPr>
              <w:t>9</w:t>
            </w:r>
            <w:r w:rsidR="00F37564" w:rsidRPr="00F37564">
              <w:rPr>
                <w:rFonts w:ascii="Arial" w:eastAsia="Calibri" w:hAnsi="Arial" w:cs="Arial"/>
                <w:sz w:val="20"/>
                <w:szCs w:val="20"/>
              </w:rPr>
              <w:t>.</w:t>
            </w:r>
          </w:p>
        </w:tc>
        <w:tc>
          <w:tcPr>
            <w:tcW w:w="3912" w:type="dxa"/>
            <w:tcBorders>
              <w:top w:val="single" w:sz="4" w:space="0" w:color="auto"/>
              <w:left w:val="single" w:sz="4" w:space="0" w:color="auto"/>
              <w:bottom w:val="single" w:sz="4" w:space="0" w:color="auto"/>
              <w:right w:val="single" w:sz="4" w:space="0" w:color="auto"/>
            </w:tcBorders>
          </w:tcPr>
          <w:p w14:paraId="748CF71B" w14:textId="1EC30688" w:rsidR="008F2AE8" w:rsidRPr="008F2AE8" w:rsidRDefault="008F2AE8" w:rsidP="00912F4E">
            <w:pPr>
              <w:spacing w:line="259" w:lineRule="auto"/>
              <w:rPr>
                <w:rFonts w:ascii="Arial" w:eastAsia="Calibri" w:hAnsi="Arial" w:cs="Arial"/>
                <w:bCs/>
                <w:sz w:val="22"/>
                <w:szCs w:val="22"/>
                <w:u w:val="single"/>
              </w:rPr>
            </w:pPr>
            <w:r w:rsidRPr="008F2AE8">
              <w:rPr>
                <w:rFonts w:ascii="Arial" w:eastAsia="Calibri" w:hAnsi="Arial" w:cs="Arial"/>
                <w:bCs/>
                <w:sz w:val="22"/>
                <w:szCs w:val="22"/>
                <w:u w:val="single"/>
              </w:rPr>
              <w:t>Heritage Assets</w:t>
            </w:r>
            <w:r w:rsidR="0046383C" w:rsidRPr="0046383C">
              <w:rPr>
                <w:rFonts w:ascii="Arial" w:eastAsia="Calibri" w:hAnsi="Arial" w:cs="Arial"/>
                <w:b/>
                <w:sz w:val="22"/>
                <w:szCs w:val="22"/>
              </w:rPr>
              <w:t xml:space="preserve"> </w:t>
            </w:r>
          </w:p>
          <w:p w14:paraId="6AF927F8" w14:textId="77777777" w:rsidR="008F2AE8" w:rsidRDefault="008F2AE8" w:rsidP="00912F4E">
            <w:pPr>
              <w:spacing w:line="259" w:lineRule="auto"/>
              <w:rPr>
                <w:rFonts w:ascii="Arial" w:eastAsia="Calibri" w:hAnsi="Arial" w:cs="Arial"/>
                <w:bCs/>
                <w:sz w:val="22"/>
                <w:szCs w:val="22"/>
              </w:rPr>
            </w:pPr>
          </w:p>
          <w:p w14:paraId="7E78A089" w14:textId="471465AA" w:rsidR="00912F4E" w:rsidRPr="00912F4E" w:rsidRDefault="00912F4E" w:rsidP="00912F4E">
            <w:pPr>
              <w:spacing w:line="259" w:lineRule="auto"/>
              <w:rPr>
                <w:rFonts w:ascii="Arial" w:eastAsia="Calibri" w:hAnsi="Arial" w:cs="Arial"/>
                <w:bCs/>
                <w:sz w:val="22"/>
                <w:szCs w:val="22"/>
              </w:rPr>
            </w:pPr>
            <w:r w:rsidRPr="00912F4E">
              <w:rPr>
                <w:rFonts w:ascii="Arial" w:eastAsia="Calibri" w:hAnsi="Arial" w:cs="Arial"/>
                <w:bCs/>
                <w:sz w:val="22"/>
                <w:szCs w:val="22"/>
              </w:rPr>
              <w:t xml:space="preserve">Launch the National Lottery Heritage Fund supported ‘Connecting Inverclyde Heritage Project’ to progress the delivery of the Inverclyde Heritage Strategy. </w:t>
            </w:r>
          </w:p>
        </w:tc>
        <w:tc>
          <w:tcPr>
            <w:tcW w:w="4082" w:type="dxa"/>
            <w:tcBorders>
              <w:top w:val="single" w:sz="4" w:space="0" w:color="auto"/>
              <w:left w:val="single" w:sz="4" w:space="0" w:color="auto"/>
              <w:bottom w:val="single" w:sz="4" w:space="0" w:color="auto"/>
              <w:right w:val="single" w:sz="4" w:space="0" w:color="auto"/>
            </w:tcBorders>
          </w:tcPr>
          <w:p w14:paraId="74B39E01" w14:textId="77777777" w:rsidR="00912F4E" w:rsidRDefault="00912F4E" w:rsidP="00912F4E">
            <w:pPr>
              <w:spacing w:line="259" w:lineRule="auto"/>
              <w:rPr>
                <w:rFonts w:ascii="Arial" w:eastAsia="Calibri" w:hAnsi="Arial" w:cs="Arial"/>
                <w:sz w:val="22"/>
                <w:szCs w:val="22"/>
              </w:rPr>
            </w:pPr>
            <w:r w:rsidRPr="00912F4E">
              <w:rPr>
                <w:rFonts w:ascii="Arial" w:eastAsia="Calibri" w:hAnsi="Arial" w:cs="Arial"/>
                <w:sz w:val="22"/>
                <w:szCs w:val="22"/>
              </w:rPr>
              <w:t>Appointment of a Connecting Inverclyde Heritage co-ordinator.</w:t>
            </w:r>
          </w:p>
          <w:p w14:paraId="3F187B5B" w14:textId="77777777" w:rsidR="00912F4E" w:rsidRDefault="00912F4E" w:rsidP="00912F4E">
            <w:pPr>
              <w:spacing w:line="259" w:lineRule="auto"/>
              <w:rPr>
                <w:rFonts w:ascii="Arial" w:eastAsia="Calibri" w:hAnsi="Arial" w:cs="Arial"/>
                <w:sz w:val="22"/>
                <w:szCs w:val="22"/>
              </w:rPr>
            </w:pPr>
          </w:p>
          <w:p w14:paraId="7F1E00BB" w14:textId="77777777" w:rsidR="00912F4E" w:rsidRPr="00912F4E" w:rsidRDefault="00912F4E" w:rsidP="00912F4E">
            <w:pPr>
              <w:spacing w:line="259" w:lineRule="auto"/>
              <w:rPr>
                <w:rFonts w:ascii="Arial" w:eastAsia="Calibri" w:hAnsi="Arial" w:cs="Arial"/>
                <w:sz w:val="22"/>
                <w:szCs w:val="22"/>
              </w:rPr>
            </w:pPr>
            <w:r w:rsidRPr="00912F4E">
              <w:rPr>
                <w:rFonts w:ascii="Arial" w:eastAsia="Calibri" w:hAnsi="Arial" w:cs="Arial"/>
                <w:sz w:val="22"/>
                <w:szCs w:val="22"/>
              </w:rPr>
              <w:t xml:space="preserve">Refresh of the Inverclyde Heritage Strategy Action Plan.  </w:t>
            </w:r>
          </w:p>
          <w:p w14:paraId="3D0F1426" w14:textId="77777777" w:rsidR="00912F4E" w:rsidRPr="00912F4E" w:rsidRDefault="00912F4E" w:rsidP="00912F4E">
            <w:pPr>
              <w:spacing w:line="259" w:lineRule="auto"/>
              <w:rPr>
                <w:rFonts w:ascii="Arial" w:eastAsia="Calibri" w:hAnsi="Arial" w:cs="Arial"/>
                <w:sz w:val="22"/>
                <w:szCs w:val="22"/>
              </w:rPr>
            </w:pPr>
          </w:p>
          <w:p w14:paraId="6D106508" w14:textId="77777777" w:rsidR="00912F4E" w:rsidRDefault="00912F4E" w:rsidP="009B518F">
            <w:pPr>
              <w:spacing w:line="259" w:lineRule="auto"/>
              <w:rPr>
                <w:rFonts w:ascii="Arial" w:eastAsia="Calibri" w:hAnsi="Arial" w:cs="Arial"/>
                <w:sz w:val="20"/>
                <w:szCs w:val="20"/>
              </w:rPr>
            </w:pPr>
            <w:r w:rsidRPr="00912F4E">
              <w:rPr>
                <w:rFonts w:ascii="Arial" w:eastAsia="Calibri" w:hAnsi="Arial" w:cs="Arial"/>
                <w:b/>
                <w:bCs/>
                <w:color w:val="008080"/>
                <w:sz w:val="20"/>
                <w:szCs w:val="20"/>
              </w:rPr>
              <w:t xml:space="preserve">Lead Officer: </w:t>
            </w:r>
            <w:r w:rsidRPr="00912F4E">
              <w:rPr>
                <w:rFonts w:ascii="Arial" w:eastAsia="Calibri" w:hAnsi="Arial" w:cs="Arial"/>
                <w:sz w:val="20"/>
                <w:szCs w:val="20"/>
              </w:rPr>
              <w:t xml:space="preserve">Head of Culture, Communities and Educational Resources  </w:t>
            </w:r>
          </w:p>
          <w:p w14:paraId="010658AF" w14:textId="4ED57E72" w:rsidR="009B518F" w:rsidRPr="00912F4E" w:rsidRDefault="009B518F" w:rsidP="009B518F">
            <w:pPr>
              <w:spacing w:line="259" w:lineRule="auto"/>
              <w:rPr>
                <w:rFonts w:ascii="Calibri" w:eastAsia="Calibri" w:hAnsi="Calibri"/>
                <w:sz w:val="22"/>
                <w:szCs w:val="22"/>
              </w:rPr>
            </w:pPr>
          </w:p>
        </w:tc>
        <w:tc>
          <w:tcPr>
            <w:tcW w:w="1304" w:type="dxa"/>
            <w:tcBorders>
              <w:top w:val="single" w:sz="4" w:space="0" w:color="auto"/>
              <w:left w:val="single" w:sz="4" w:space="0" w:color="auto"/>
              <w:bottom w:val="single" w:sz="4" w:space="0" w:color="auto"/>
              <w:right w:val="single" w:sz="4" w:space="0" w:color="auto"/>
            </w:tcBorders>
          </w:tcPr>
          <w:p w14:paraId="6B84E5A6" w14:textId="77777777" w:rsidR="00912F4E" w:rsidRPr="00912F4E" w:rsidRDefault="00912F4E" w:rsidP="00912F4E">
            <w:pPr>
              <w:spacing w:line="259" w:lineRule="auto"/>
              <w:jc w:val="center"/>
              <w:rPr>
                <w:rFonts w:ascii="Arial" w:eastAsia="Calibri" w:hAnsi="Arial" w:cs="Arial"/>
                <w:sz w:val="22"/>
                <w:szCs w:val="22"/>
              </w:rPr>
            </w:pPr>
            <w:r w:rsidRPr="00912F4E">
              <w:rPr>
                <w:rFonts w:ascii="Arial" w:eastAsia="Calibri" w:hAnsi="Arial" w:cs="Arial"/>
                <w:sz w:val="22"/>
                <w:szCs w:val="22"/>
              </w:rPr>
              <w:t>31/03/25</w:t>
            </w:r>
          </w:p>
          <w:p w14:paraId="646AF45C" w14:textId="77777777" w:rsidR="00912F4E" w:rsidRDefault="00912F4E" w:rsidP="00912F4E">
            <w:pPr>
              <w:spacing w:line="259" w:lineRule="auto"/>
              <w:jc w:val="center"/>
              <w:rPr>
                <w:rFonts w:ascii="Arial" w:eastAsia="Calibri" w:hAnsi="Arial" w:cs="Arial"/>
                <w:sz w:val="22"/>
                <w:szCs w:val="22"/>
              </w:rPr>
            </w:pPr>
          </w:p>
          <w:p w14:paraId="09F09601" w14:textId="77777777" w:rsidR="00912F4E" w:rsidRDefault="00912F4E" w:rsidP="00912F4E">
            <w:pPr>
              <w:spacing w:line="259" w:lineRule="auto"/>
              <w:jc w:val="center"/>
              <w:rPr>
                <w:rFonts w:ascii="Arial" w:eastAsia="Calibri" w:hAnsi="Arial" w:cs="Arial"/>
                <w:sz w:val="22"/>
                <w:szCs w:val="22"/>
              </w:rPr>
            </w:pPr>
          </w:p>
          <w:p w14:paraId="448C0A8F" w14:textId="77777777" w:rsidR="00912F4E" w:rsidRPr="00912F4E" w:rsidRDefault="00912F4E" w:rsidP="00912F4E">
            <w:pPr>
              <w:spacing w:line="259" w:lineRule="auto"/>
              <w:jc w:val="center"/>
              <w:rPr>
                <w:rFonts w:ascii="Arial" w:eastAsia="Calibri" w:hAnsi="Arial" w:cs="Arial"/>
                <w:sz w:val="22"/>
                <w:szCs w:val="22"/>
              </w:rPr>
            </w:pPr>
            <w:r w:rsidRPr="00912F4E">
              <w:rPr>
                <w:rFonts w:ascii="Arial" w:eastAsia="Calibri" w:hAnsi="Arial" w:cs="Arial"/>
                <w:sz w:val="22"/>
                <w:szCs w:val="22"/>
              </w:rPr>
              <w:t>31/03/25</w:t>
            </w:r>
          </w:p>
          <w:p w14:paraId="4B7DF793" w14:textId="77777777" w:rsidR="00912F4E" w:rsidRPr="00912F4E" w:rsidRDefault="00912F4E" w:rsidP="00912F4E">
            <w:pPr>
              <w:spacing w:line="259" w:lineRule="auto"/>
              <w:jc w:val="center"/>
              <w:rPr>
                <w:rFonts w:ascii="Arial" w:eastAsia="Calibri" w:hAnsi="Arial" w:cs="Arial"/>
                <w:sz w:val="22"/>
                <w:szCs w:val="22"/>
              </w:rPr>
            </w:pPr>
          </w:p>
          <w:p w14:paraId="3A8FA442" w14:textId="77777777" w:rsidR="00912F4E" w:rsidRPr="00912F4E" w:rsidRDefault="00912F4E" w:rsidP="00912F4E">
            <w:pPr>
              <w:spacing w:line="259" w:lineRule="auto"/>
              <w:jc w:val="center"/>
              <w:rPr>
                <w:rFonts w:ascii="Arial" w:eastAsia="Calibri" w:hAnsi="Arial" w:cs="Arial"/>
                <w:sz w:val="22"/>
                <w:szCs w:val="22"/>
              </w:rPr>
            </w:pPr>
          </w:p>
          <w:p w14:paraId="339D5A5C" w14:textId="77777777" w:rsidR="00912F4E" w:rsidRPr="00912F4E" w:rsidRDefault="00912F4E" w:rsidP="00912F4E">
            <w:pPr>
              <w:spacing w:line="259" w:lineRule="auto"/>
              <w:jc w:val="center"/>
              <w:rPr>
                <w:rFonts w:ascii="Arial" w:eastAsia="Calibri" w:hAnsi="Arial" w:cs="Arial"/>
                <w:sz w:val="22"/>
                <w:szCs w:val="22"/>
              </w:rPr>
            </w:pPr>
          </w:p>
        </w:tc>
        <w:tc>
          <w:tcPr>
            <w:tcW w:w="3345" w:type="dxa"/>
            <w:tcBorders>
              <w:top w:val="single" w:sz="4" w:space="0" w:color="auto"/>
              <w:left w:val="single" w:sz="4" w:space="0" w:color="auto"/>
              <w:bottom w:val="single" w:sz="4" w:space="0" w:color="auto"/>
              <w:right w:val="single" w:sz="4" w:space="0" w:color="auto"/>
            </w:tcBorders>
          </w:tcPr>
          <w:p w14:paraId="36A041DB" w14:textId="77777777" w:rsidR="00912F4E" w:rsidRDefault="00912F4E" w:rsidP="00912F4E">
            <w:pPr>
              <w:spacing w:line="259" w:lineRule="auto"/>
              <w:rPr>
                <w:rFonts w:ascii="Arial" w:eastAsia="Calibri" w:hAnsi="Arial" w:cs="Arial"/>
                <w:sz w:val="22"/>
                <w:szCs w:val="22"/>
              </w:rPr>
            </w:pPr>
            <w:r w:rsidRPr="00912F4E">
              <w:rPr>
                <w:rFonts w:ascii="Arial" w:eastAsia="Calibri" w:hAnsi="Arial" w:cs="Arial"/>
                <w:sz w:val="22"/>
                <w:szCs w:val="22"/>
              </w:rPr>
              <w:t>Support the wider local agenda to increase tourism and visitor numbers to the area.</w:t>
            </w:r>
          </w:p>
          <w:p w14:paraId="3041074B" w14:textId="77777777" w:rsidR="00912F4E" w:rsidRPr="00912F4E" w:rsidRDefault="00912F4E" w:rsidP="00912F4E">
            <w:pPr>
              <w:spacing w:line="259" w:lineRule="auto"/>
              <w:rPr>
                <w:rFonts w:ascii="Arial" w:eastAsia="Calibri" w:hAnsi="Arial" w:cs="Arial"/>
                <w:sz w:val="22"/>
                <w:szCs w:val="22"/>
              </w:rPr>
            </w:pPr>
          </w:p>
          <w:p w14:paraId="7369D3CB" w14:textId="77777777" w:rsidR="00912F4E" w:rsidRPr="00912F4E" w:rsidRDefault="00912F4E" w:rsidP="00912F4E">
            <w:pPr>
              <w:spacing w:line="259" w:lineRule="auto"/>
              <w:rPr>
                <w:rFonts w:ascii="Arial" w:eastAsia="Calibri" w:hAnsi="Arial" w:cs="Arial"/>
                <w:sz w:val="22"/>
                <w:szCs w:val="22"/>
              </w:rPr>
            </w:pPr>
            <w:r w:rsidRPr="00912F4E">
              <w:rPr>
                <w:rFonts w:ascii="Arial" w:eastAsia="Calibri" w:hAnsi="Arial" w:cs="Arial"/>
                <w:sz w:val="22"/>
                <w:szCs w:val="22"/>
              </w:rPr>
              <w:t xml:space="preserve">Inverclyde’s culture and heritage is preserved.  </w:t>
            </w:r>
          </w:p>
          <w:p w14:paraId="3DEF1965" w14:textId="77777777" w:rsidR="00912F4E" w:rsidRPr="00912F4E" w:rsidRDefault="00912F4E" w:rsidP="00912F4E">
            <w:pPr>
              <w:spacing w:line="259" w:lineRule="auto"/>
              <w:rPr>
                <w:rFonts w:ascii="Arial" w:eastAsia="Calibri" w:hAnsi="Arial" w:cs="Arial"/>
                <w:sz w:val="22"/>
                <w:szCs w:val="22"/>
              </w:rPr>
            </w:pPr>
          </w:p>
          <w:p w14:paraId="18ADFAE8" w14:textId="77777777" w:rsidR="00912F4E" w:rsidRPr="00912F4E" w:rsidRDefault="00912F4E" w:rsidP="00912F4E">
            <w:pPr>
              <w:spacing w:line="259" w:lineRule="auto"/>
              <w:rPr>
                <w:rFonts w:ascii="Arial" w:eastAsia="Calibri" w:hAnsi="Arial" w:cs="Arial"/>
                <w:sz w:val="22"/>
                <w:szCs w:val="22"/>
              </w:rPr>
            </w:pP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657F4722" w14:textId="77777777" w:rsidR="00912F4E" w:rsidRPr="00912F4E" w:rsidRDefault="00912F4E" w:rsidP="00912F4E">
            <w:pPr>
              <w:spacing w:line="259" w:lineRule="auto"/>
              <w:rPr>
                <w:rFonts w:ascii="Arial" w:eastAsia="Calibri" w:hAnsi="Arial" w:cs="Arial"/>
                <w:b/>
                <w:bCs/>
                <w:sz w:val="22"/>
                <w:szCs w:val="22"/>
              </w:rPr>
            </w:pPr>
            <w:r w:rsidRPr="00912F4E">
              <w:rPr>
                <w:rFonts w:ascii="Arial" w:eastAsia="Calibri" w:hAnsi="Arial" w:cs="Arial"/>
                <w:color w:val="0A0A0A"/>
                <w:sz w:val="20"/>
                <w:szCs w:val="20"/>
                <w:shd w:val="clear" w:color="auto" w:fill="FFFFFF"/>
              </w:rPr>
              <w:t>Communities are thriving, growing and sustainable</w:t>
            </w:r>
          </w:p>
        </w:tc>
      </w:tr>
      <w:tr w:rsidR="00912F4E" w:rsidRPr="00912F4E" w14:paraId="0B59C429" w14:textId="77777777" w:rsidTr="00A46A66">
        <w:tc>
          <w:tcPr>
            <w:tcW w:w="428" w:type="dxa"/>
            <w:tcBorders>
              <w:top w:val="single" w:sz="4" w:space="0" w:color="auto"/>
              <w:left w:val="single" w:sz="4" w:space="0" w:color="auto"/>
              <w:bottom w:val="single" w:sz="4" w:space="0" w:color="auto"/>
              <w:right w:val="single" w:sz="4" w:space="0" w:color="auto"/>
            </w:tcBorders>
            <w:shd w:val="clear" w:color="auto" w:fill="ECF3FA"/>
          </w:tcPr>
          <w:p w14:paraId="3E573605" w14:textId="5936A3D9" w:rsidR="00912F4E" w:rsidRPr="00F37564" w:rsidRDefault="006F22DB" w:rsidP="00912F4E">
            <w:pPr>
              <w:spacing w:after="160" w:line="259" w:lineRule="auto"/>
              <w:rPr>
                <w:rFonts w:ascii="Arial" w:eastAsia="Calibri" w:hAnsi="Arial" w:cs="Arial"/>
                <w:sz w:val="20"/>
                <w:szCs w:val="20"/>
              </w:rPr>
            </w:pPr>
            <w:r w:rsidRPr="00F37564">
              <w:rPr>
                <w:rFonts w:ascii="Arial" w:eastAsia="Calibri" w:hAnsi="Arial" w:cs="Arial"/>
                <w:sz w:val="20"/>
                <w:szCs w:val="20"/>
              </w:rPr>
              <w:t>10</w:t>
            </w:r>
            <w:r w:rsidR="00F37564" w:rsidRPr="00F37564">
              <w:rPr>
                <w:rFonts w:ascii="Arial" w:eastAsia="Calibri" w:hAnsi="Arial" w:cs="Arial"/>
                <w:sz w:val="20"/>
                <w:szCs w:val="20"/>
              </w:rPr>
              <w:t>.</w:t>
            </w:r>
          </w:p>
        </w:tc>
        <w:tc>
          <w:tcPr>
            <w:tcW w:w="3912" w:type="dxa"/>
            <w:tcBorders>
              <w:top w:val="single" w:sz="4" w:space="0" w:color="auto"/>
              <w:left w:val="single" w:sz="4" w:space="0" w:color="auto"/>
              <w:bottom w:val="single" w:sz="4" w:space="0" w:color="auto"/>
              <w:right w:val="single" w:sz="4" w:space="0" w:color="auto"/>
            </w:tcBorders>
          </w:tcPr>
          <w:p w14:paraId="1E5C193A" w14:textId="446B338A" w:rsidR="008F2AE8" w:rsidRPr="008F2AE8" w:rsidRDefault="008F2AE8" w:rsidP="00912F4E">
            <w:pPr>
              <w:spacing w:after="160" w:line="259" w:lineRule="auto"/>
              <w:rPr>
                <w:rFonts w:ascii="Arial" w:eastAsia="Calibri" w:hAnsi="Arial" w:cs="Arial"/>
                <w:sz w:val="22"/>
                <w:szCs w:val="22"/>
                <w:u w:val="single"/>
              </w:rPr>
            </w:pPr>
            <w:r w:rsidRPr="008F2AE8">
              <w:rPr>
                <w:rFonts w:ascii="Arial" w:eastAsia="Calibri" w:hAnsi="Arial" w:cs="Arial"/>
                <w:sz w:val="22"/>
                <w:szCs w:val="22"/>
                <w:u w:val="single"/>
              </w:rPr>
              <w:t>CLD Strategic Plan 2024/27</w:t>
            </w:r>
          </w:p>
          <w:p w14:paraId="32C0454B" w14:textId="05981726" w:rsidR="00912F4E" w:rsidRPr="00912F4E" w:rsidRDefault="009B518F" w:rsidP="00912F4E">
            <w:pPr>
              <w:spacing w:after="160" w:line="259" w:lineRule="auto"/>
              <w:rPr>
                <w:rFonts w:ascii="Arial" w:eastAsia="Calibri" w:hAnsi="Arial" w:cs="Arial"/>
                <w:sz w:val="22"/>
                <w:szCs w:val="22"/>
              </w:rPr>
            </w:pPr>
            <w:r>
              <w:rPr>
                <w:rFonts w:ascii="Arial" w:eastAsia="Calibri" w:hAnsi="Arial" w:cs="Arial"/>
                <w:sz w:val="22"/>
                <w:szCs w:val="22"/>
              </w:rPr>
              <w:t xml:space="preserve">Development and delivery of </w:t>
            </w:r>
            <w:r w:rsidR="00912F4E" w:rsidRPr="00912F4E">
              <w:rPr>
                <w:rFonts w:ascii="Arial" w:eastAsia="Calibri" w:hAnsi="Arial" w:cs="Arial"/>
                <w:sz w:val="22"/>
                <w:szCs w:val="22"/>
              </w:rPr>
              <w:t>the three-year CLD Strategic Plan</w:t>
            </w:r>
          </w:p>
        </w:tc>
        <w:tc>
          <w:tcPr>
            <w:tcW w:w="4082" w:type="dxa"/>
            <w:tcBorders>
              <w:top w:val="single" w:sz="4" w:space="0" w:color="auto"/>
              <w:left w:val="single" w:sz="4" w:space="0" w:color="auto"/>
              <w:bottom w:val="single" w:sz="4" w:space="0" w:color="auto"/>
              <w:right w:val="single" w:sz="4" w:space="0" w:color="auto"/>
            </w:tcBorders>
          </w:tcPr>
          <w:p w14:paraId="76FBA5C3" w14:textId="77777777" w:rsidR="009B518F" w:rsidRDefault="009B518F" w:rsidP="00912F4E">
            <w:pPr>
              <w:spacing w:after="160" w:line="259" w:lineRule="auto"/>
              <w:rPr>
                <w:rFonts w:ascii="Arial" w:eastAsia="Calibri" w:hAnsi="Arial" w:cs="Arial"/>
                <w:sz w:val="22"/>
                <w:szCs w:val="22"/>
              </w:rPr>
            </w:pPr>
            <w:r>
              <w:rPr>
                <w:rFonts w:ascii="Arial" w:eastAsia="Calibri" w:hAnsi="Arial" w:cs="Arial"/>
                <w:sz w:val="22"/>
                <w:szCs w:val="22"/>
              </w:rPr>
              <w:t xml:space="preserve">With partners, develop a </w:t>
            </w:r>
            <w:r w:rsidR="00912F4E" w:rsidRPr="00912F4E">
              <w:rPr>
                <w:rFonts w:ascii="Arial" w:eastAsia="Calibri" w:hAnsi="Arial" w:cs="Arial"/>
                <w:sz w:val="22"/>
                <w:szCs w:val="22"/>
              </w:rPr>
              <w:t>new CLD strategy for 24</w:t>
            </w:r>
            <w:r w:rsidR="008F2AE8">
              <w:rPr>
                <w:rFonts w:ascii="Arial" w:eastAsia="Calibri" w:hAnsi="Arial" w:cs="Arial"/>
                <w:sz w:val="22"/>
                <w:szCs w:val="22"/>
              </w:rPr>
              <w:t>/</w:t>
            </w:r>
            <w:r w:rsidR="00912F4E" w:rsidRPr="00912F4E">
              <w:rPr>
                <w:rFonts w:ascii="Arial" w:eastAsia="Calibri" w:hAnsi="Arial" w:cs="Arial"/>
                <w:sz w:val="22"/>
                <w:szCs w:val="22"/>
              </w:rPr>
              <w:t>27</w:t>
            </w:r>
            <w:r>
              <w:rPr>
                <w:rFonts w:ascii="Arial" w:eastAsia="Calibri" w:hAnsi="Arial" w:cs="Arial"/>
                <w:sz w:val="22"/>
                <w:szCs w:val="22"/>
              </w:rPr>
              <w:t>.</w:t>
            </w:r>
          </w:p>
          <w:p w14:paraId="34E14BCC" w14:textId="0ECD098A" w:rsidR="00912F4E" w:rsidRDefault="009B518F" w:rsidP="00912F4E">
            <w:pPr>
              <w:spacing w:after="160" w:line="259" w:lineRule="auto"/>
              <w:rPr>
                <w:rFonts w:ascii="Arial" w:eastAsia="Calibri" w:hAnsi="Arial" w:cs="Arial"/>
                <w:b/>
                <w:bCs/>
                <w:color w:val="008080"/>
                <w:sz w:val="20"/>
                <w:szCs w:val="20"/>
              </w:rPr>
            </w:pPr>
            <w:r>
              <w:rPr>
                <w:rFonts w:ascii="Arial" w:eastAsia="Calibri" w:hAnsi="Arial" w:cs="Arial"/>
                <w:sz w:val="22"/>
                <w:szCs w:val="22"/>
              </w:rPr>
              <w:t xml:space="preserve">Implementation of the Strategy, with annual reporting to the Alliance Board.  </w:t>
            </w:r>
          </w:p>
          <w:p w14:paraId="24FF7403" w14:textId="3AE25507" w:rsidR="00912F4E" w:rsidRPr="00912F4E" w:rsidRDefault="00912F4E" w:rsidP="00912F4E">
            <w:pPr>
              <w:spacing w:after="160" w:line="259" w:lineRule="auto"/>
              <w:rPr>
                <w:rFonts w:ascii="Arial" w:eastAsia="Calibri" w:hAnsi="Arial" w:cs="Arial"/>
                <w:sz w:val="22"/>
                <w:szCs w:val="22"/>
              </w:rPr>
            </w:pPr>
            <w:r w:rsidRPr="00912F4E">
              <w:rPr>
                <w:rFonts w:ascii="Arial" w:eastAsia="Calibri" w:hAnsi="Arial" w:cs="Arial"/>
                <w:b/>
                <w:bCs/>
                <w:color w:val="008080"/>
                <w:sz w:val="20"/>
                <w:szCs w:val="20"/>
              </w:rPr>
              <w:t xml:space="preserve">Lead Officer: </w:t>
            </w:r>
            <w:r w:rsidRPr="00912F4E">
              <w:rPr>
                <w:rFonts w:ascii="Arial" w:eastAsia="Calibri" w:hAnsi="Arial" w:cs="Arial"/>
                <w:sz w:val="20"/>
                <w:szCs w:val="20"/>
              </w:rPr>
              <w:t xml:space="preserve">Head of Culture, Communities and Educational Resources </w:t>
            </w:r>
          </w:p>
        </w:tc>
        <w:tc>
          <w:tcPr>
            <w:tcW w:w="1304" w:type="dxa"/>
            <w:tcBorders>
              <w:top w:val="single" w:sz="4" w:space="0" w:color="auto"/>
              <w:left w:val="single" w:sz="4" w:space="0" w:color="auto"/>
              <w:bottom w:val="single" w:sz="4" w:space="0" w:color="auto"/>
              <w:right w:val="single" w:sz="4" w:space="0" w:color="auto"/>
            </w:tcBorders>
          </w:tcPr>
          <w:p w14:paraId="352F904A" w14:textId="77777777" w:rsidR="00912F4E" w:rsidRDefault="00912F4E" w:rsidP="00912F4E">
            <w:pPr>
              <w:spacing w:after="160" w:line="259" w:lineRule="auto"/>
              <w:jc w:val="center"/>
              <w:rPr>
                <w:rFonts w:ascii="Arial" w:eastAsia="Calibri" w:hAnsi="Arial" w:cs="Arial"/>
                <w:sz w:val="22"/>
                <w:szCs w:val="22"/>
              </w:rPr>
            </w:pPr>
            <w:r w:rsidRPr="00912F4E">
              <w:rPr>
                <w:rFonts w:ascii="Arial" w:eastAsia="Calibri" w:hAnsi="Arial" w:cs="Arial"/>
                <w:sz w:val="22"/>
                <w:szCs w:val="22"/>
              </w:rPr>
              <w:t>01/09/24</w:t>
            </w:r>
          </w:p>
          <w:p w14:paraId="4E1D6228" w14:textId="77777777" w:rsidR="009B518F" w:rsidRDefault="009B518F" w:rsidP="00912F4E">
            <w:pPr>
              <w:spacing w:after="160" w:line="259" w:lineRule="auto"/>
              <w:jc w:val="center"/>
              <w:rPr>
                <w:rFonts w:ascii="Arial" w:eastAsia="Calibri" w:hAnsi="Arial" w:cs="Arial"/>
                <w:sz w:val="22"/>
                <w:szCs w:val="22"/>
              </w:rPr>
            </w:pPr>
          </w:p>
          <w:p w14:paraId="63526274" w14:textId="7770C4EE" w:rsidR="009B518F" w:rsidRDefault="009B518F" w:rsidP="00912F4E">
            <w:pPr>
              <w:spacing w:after="160" w:line="259" w:lineRule="auto"/>
              <w:jc w:val="center"/>
              <w:rPr>
                <w:rFonts w:ascii="Arial" w:eastAsia="Calibri" w:hAnsi="Arial" w:cs="Arial"/>
                <w:sz w:val="22"/>
                <w:szCs w:val="22"/>
              </w:rPr>
            </w:pPr>
            <w:r>
              <w:rPr>
                <w:rFonts w:ascii="Arial" w:eastAsia="Calibri" w:hAnsi="Arial" w:cs="Arial"/>
                <w:sz w:val="22"/>
                <w:szCs w:val="22"/>
              </w:rPr>
              <w:t>01/09/27</w:t>
            </w:r>
          </w:p>
          <w:p w14:paraId="77126C81" w14:textId="77777777" w:rsidR="009B518F" w:rsidRPr="00912F4E" w:rsidRDefault="009B518F" w:rsidP="00912F4E">
            <w:pPr>
              <w:spacing w:after="160" w:line="259" w:lineRule="auto"/>
              <w:jc w:val="center"/>
              <w:rPr>
                <w:rFonts w:ascii="Arial" w:eastAsia="Calibri" w:hAnsi="Arial" w:cs="Arial"/>
                <w:sz w:val="22"/>
                <w:szCs w:val="22"/>
              </w:rPr>
            </w:pPr>
          </w:p>
        </w:tc>
        <w:tc>
          <w:tcPr>
            <w:tcW w:w="3345" w:type="dxa"/>
            <w:tcBorders>
              <w:top w:val="single" w:sz="4" w:space="0" w:color="auto"/>
              <w:left w:val="single" w:sz="4" w:space="0" w:color="auto"/>
              <w:bottom w:val="single" w:sz="4" w:space="0" w:color="auto"/>
              <w:right w:val="single" w:sz="4" w:space="0" w:color="auto"/>
            </w:tcBorders>
            <w:shd w:val="clear" w:color="auto" w:fill="auto"/>
          </w:tcPr>
          <w:p w14:paraId="18D993C4" w14:textId="77777777" w:rsidR="00912F4E" w:rsidRPr="00912F4E" w:rsidRDefault="00912F4E" w:rsidP="00912F4E">
            <w:pPr>
              <w:spacing w:after="160" w:line="259" w:lineRule="auto"/>
              <w:rPr>
                <w:rFonts w:ascii="Arial" w:eastAsia="Calibri" w:hAnsi="Arial" w:cs="Arial"/>
                <w:sz w:val="22"/>
                <w:szCs w:val="22"/>
              </w:rPr>
            </w:pPr>
            <w:r w:rsidRPr="00912F4E">
              <w:rPr>
                <w:rFonts w:ascii="Arial" w:eastAsia="Calibri" w:hAnsi="Arial" w:cs="Arial"/>
                <w:sz w:val="22"/>
                <w:szCs w:val="22"/>
              </w:rPr>
              <w:t>Communities benefit from co-ordinated partnership working through CLD.</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6E068644" w14:textId="77777777" w:rsidR="00912F4E" w:rsidRPr="00912F4E" w:rsidRDefault="00912F4E" w:rsidP="00912F4E">
            <w:pPr>
              <w:spacing w:after="160" w:line="259" w:lineRule="auto"/>
              <w:rPr>
                <w:rFonts w:ascii="Arial" w:eastAsia="Calibri" w:hAnsi="Arial" w:cs="Arial"/>
                <w:sz w:val="22"/>
                <w:szCs w:val="22"/>
              </w:rPr>
            </w:pPr>
            <w:r w:rsidRPr="00912F4E">
              <w:rPr>
                <w:rFonts w:ascii="Arial" w:eastAsia="Calibri" w:hAnsi="Arial" w:cs="Arial"/>
                <w:color w:val="0A0A0A"/>
                <w:sz w:val="20"/>
                <w:szCs w:val="20"/>
                <w:shd w:val="clear" w:color="auto" w:fill="FFFFFF"/>
              </w:rPr>
              <w:t>Communities are thriving, growing and sustainable</w:t>
            </w:r>
          </w:p>
        </w:tc>
      </w:tr>
      <w:tr w:rsidR="00912F4E" w:rsidRPr="00912F4E" w14:paraId="21F269C1" w14:textId="77777777" w:rsidTr="00A46A66">
        <w:tc>
          <w:tcPr>
            <w:tcW w:w="428" w:type="dxa"/>
            <w:tcBorders>
              <w:top w:val="single" w:sz="4" w:space="0" w:color="auto"/>
              <w:left w:val="single" w:sz="4" w:space="0" w:color="auto"/>
              <w:bottom w:val="single" w:sz="4" w:space="0" w:color="auto"/>
              <w:right w:val="single" w:sz="4" w:space="0" w:color="auto"/>
            </w:tcBorders>
            <w:shd w:val="clear" w:color="auto" w:fill="ECF3FA"/>
          </w:tcPr>
          <w:p w14:paraId="0DC70A47" w14:textId="2038A9AE" w:rsidR="00912F4E" w:rsidRPr="00F37564" w:rsidRDefault="006F22DB" w:rsidP="00912F4E">
            <w:pPr>
              <w:spacing w:after="160" w:line="259" w:lineRule="auto"/>
              <w:rPr>
                <w:rFonts w:ascii="Arial" w:eastAsia="Calibri" w:hAnsi="Arial" w:cs="Arial"/>
                <w:sz w:val="20"/>
                <w:szCs w:val="20"/>
              </w:rPr>
            </w:pPr>
            <w:r w:rsidRPr="00F37564">
              <w:rPr>
                <w:rFonts w:ascii="Arial" w:eastAsia="Calibri" w:hAnsi="Arial" w:cs="Arial"/>
                <w:sz w:val="20"/>
                <w:szCs w:val="20"/>
              </w:rPr>
              <w:t>11</w:t>
            </w:r>
            <w:r w:rsidR="00F37564" w:rsidRPr="00F37564">
              <w:rPr>
                <w:rFonts w:ascii="Arial" w:eastAsia="Calibri" w:hAnsi="Arial" w:cs="Arial"/>
                <w:sz w:val="20"/>
                <w:szCs w:val="20"/>
              </w:rPr>
              <w:t>.</w:t>
            </w:r>
          </w:p>
        </w:tc>
        <w:tc>
          <w:tcPr>
            <w:tcW w:w="3912" w:type="dxa"/>
            <w:tcBorders>
              <w:top w:val="single" w:sz="4" w:space="0" w:color="auto"/>
              <w:left w:val="single" w:sz="4" w:space="0" w:color="auto"/>
              <w:bottom w:val="single" w:sz="4" w:space="0" w:color="auto"/>
              <w:right w:val="single" w:sz="4" w:space="0" w:color="auto"/>
            </w:tcBorders>
          </w:tcPr>
          <w:p w14:paraId="740E2B96" w14:textId="21DFE8B5" w:rsidR="008F2AE8" w:rsidRPr="008F2AE8" w:rsidRDefault="008F2AE8" w:rsidP="00912F4E">
            <w:pPr>
              <w:spacing w:after="160" w:line="259" w:lineRule="auto"/>
              <w:rPr>
                <w:rFonts w:ascii="Arial" w:eastAsia="Calibri" w:hAnsi="Arial" w:cs="Arial"/>
                <w:sz w:val="22"/>
                <w:szCs w:val="22"/>
                <w:u w:val="single"/>
              </w:rPr>
            </w:pPr>
            <w:r w:rsidRPr="008F2AE8">
              <w:rPr>
                <w:rFonts w:ascii="Arial" w:eastAsia="Calibri" w:hAnsi="Arial" w:cs="Arial"/>
                <w:sz w:val="22"/>
                <w:szCs w:val="22"/>
                <w:u w:val="single"/>
              </w:rPr>
              <w:t>Asset transfer</w:t>
            </w:r>
            <w:r w:rsidR="0046383C">
              <w:rPr>
                <w:rFonts w:ascii="Arial" w:eastAsia="Calibri" w:hAnsi="Arial" w:cs="Arial"/>
                <w:sz w:val="22"/>
                <w:szCs w:val="22"/>
                <w:u w:val="single"/>
              </w:rPr>
              <w:t xml:space="preserve"> </w:t>
            </w:r>
            <w:r w:rsidR="0046383C" w:rsidRPr="0046383C">
              <w:rPr>
                <w:rFonts w:ascii="Arial" w:eastAsia="Calibri" w:hAnsi="Arial" w:cs="Arial"/>
                <w:b/>
                <w:bCs/>
                <w:sz w:val="22"/>
                <w:szCs w:val="22"/>
                <w:u w:val="single"/>
              </w:rPr>
              <w:t>(NEW)</w:t>
            </w:r>
          </w:p>
          <w:p w14:paraId="216CD187" w14:textId="37AD043B" w:rsidR="00912F4E" w:rsidRPr="00912F4E" w:rsidRDefault="00912F4E" w:rsidP="00EE4D16">
            <w:pPr>
              <w:spacing w:after="160" w:line="259" w:lineRule="auto"/>
              <w:rPr>
                <w:rFonts w:ascii="Arial" w:eastAsia="Calibri" w:hAnsi="Arial" w:cs="Arial"/>
                <w:sz w:val="22"/>
                <w:szCs w:val="22"/>
              </w:rPr>
            </w:pPr>
            <w:r w:rsidRPr="00912F4E">
              <w:rPr>
                <w:rFonts w:ascii="Arial" w:eastAsia="Calibri" w:hAnsi="Arial" w:cs="Arial"/>
                <w:sz w:val="22"/>
                <w:szCs w:val="22"/>
              </w:rPr>
              <w:t>Continue to lead the Council’s approach to community asset transfer</w:t>
            </w:r>
          </w:p>
        </w:tc>
        <w:tc>
          <w:tcPr>
            <w:tcW w:w="4082" w:type="dxa"/>
            <w:tcBorders>
              <w:top w:val="single" w:sz="4" w:space="0" w:color="auto"/>
              <w:left w:val="single" w:sz="4" w:space="0" w:color="auto"/>
              <w:bottom w:val="single" w:sz="4" w:space="0" w:color="auto"/>
              <w:right w:val="single" w:sz="4" w:space="0" w:color="auto"/>
            </w:tcBorders>
          </w:tcPr>
          <w:p w14:paraId="66AEEBC7" w14:textId="77777777" w:rsidR="00912F4E" w:rsidRPr="00912F4E" w:rsidRDefault="00912F4E" w:rsidP="00912F4E">
            <w:pPr>
              <w:spacing w:after="160" w:line="259" w:lineRule="auto"/>
              <w:rPr>
                <w:rFonts w:ascii="Arial" w:eastAsia="Calibri" w:hAnsi="Arial" w:cs="Arial"/>
                <w:sz w:val="22"/>
                <w:szCs w:val="22"/>
              </w:rPr>
            </w:pPr>
            <w:r w:rsidRPr="00912F4E">
              <w:rPr>
                <w:rFonts w:ascii="Arial" w:eastAsia="Calibri" w:hAnsi="Arial" w:cs="Arial"/>
                <w:sz w:val="22"/>
                <w:szCs w:val="22"/>
              </w:rPr>
              <w:t>Improve access to information in relation to community asset transfer</w:t>
            </w:r>
          </w:p>
          <w:p w14:paraId="681ADB92" w14:textId="77777777" w:rsidR="00912F4E" w:rsidRPr="00912F4E" w:rsidRDefault="00912F4E" w:rsidP="00912F4E">
            <w:pPr>
              <w:spacing w:after="160" w:line="259" w:lineRule="auto"/>
              <w:rPr>
                <w:rFonts w:ascii="Arial" w:eastAsia="Calibri" w:hAnsi="Arial" w:cs="Arial"/>
                <w:sz w:val="22"/>
                <w:szCs w:val="22"/>
              </w:rPr>
            </w:pPr>
            <w:r w:rsidRPr="00912F4E">
              <w:rPr>
                <w:rFonts w:ascii="Arial" w:eastAsia="Calibri" w:hAnsi="Arial" w:cs="Arial"/>
                <w:b/>
                <w:bCs/>
                <w:color w:val="008080"/>
                <w:sz w:val="20"/>
                <w:szCs w:val="20"/>
              </w:rPr>
              <w:t xml:space="preserve">Lead Officer: </w:t>
            </w:r>
            <w:r w:rsidRPr="00912F4E">
              <w:rPr>
                <w:rFonts w:ascii="Arial" w:eastAsia="Calibri" w:hAnsi="Arial" w:cs="Arial"/>
                <w:sz w:val="20"/>
                <w:szCs w:val="20"/>
              </w:rPr>
              <w:t xml:space="preserve">Head of Culture, Communities and Educational Resources  </w:t>
            </w:r>
          </w:p>
        </w:tc>
        <w:tc>
          <w:tcPr>
            <w:tcW w:w="1304" w:type="dxa"/>
            <w:tcBorders>
              <w:top w:val="single" w:sz="4" w:space="0" w:color="auto"/>
              <w:left w:val="single" w:sz="4" w:space="0" w:color="auto"/>
              <w:bottom w:val="single" w:sz="4" w:space="0" w:color="auto"/>
              <w:right w:val="single" w:sz="4" w:space="0" w:color="auto"/>
            </w:tcBorders>
          </w:tcPr>
          <w:p w14:paraId="69666932" w14:textId="77777777" w:rsidR="00912F4E" w:rsidRPr="00912F4E" w:rsidRDefault="00912F4E" w:rsidP="00912F4E">
            <w:pPr>
              <w:spacing w:after="160" w:line="259" w:lineRule="auto"/>
              <w:jc w:val="center"/>
              <w:rPr>
                <w:rFonts w:ascii="Arial" w:eastAsia="Calibri" w:hAnsi="Arial" w:cs="Arial"/>
                <w:sz w:val="22"/>
                <w:szCs w:val="22"/>
              </w:rPr>
            </w:pPr>
            <w:r w:rsidRPr="00912F4E">
              <w:rPr>
                <w:rFonts w:ascii="Arial" w:eastAsia="Calibri" w:hAnsi="Arial" w:cs="Arial"/>
                <w:sz w:val="22"/>
                <w:szCs w:val="22"/>
              </w:rPr>
              <w:t>31/03/25</w:t>
            </w:r>
          </w:p>
        </w:tc>
        <w:tc>
          <w:tcPr>
            <w:tcW w:w="3345" w:type="dxa"/>
            <w:tcBorders>
              <w:top w:val="single" w:sz="4" w:space="0" w:color="auto"/>
              <w:left w:val="single" w:sz="4" w:space="0" w:color="auto"/>
              <w:bottom w:val="single" w:sz="4" w:space="0" w:color="auto"/>
              <w:right w:val="single" w:sz="4" w:space="0" w:color="auto"/>
            </w:tcBorders>
            <w:shd w:val="clear" w:color="auto" w:fill="auto"/>
          </w:tcPr>
          <w:p w14:paraId="18DE985B" w14:textId="77777777" w:rsidR="00912F4E" w:rsidRPr="00912F4E" w:rsidRDefault="00912F4E" w:rsidP="00912F4E">
            <w:pPr>
              <w:spacing w:after="160" w:line="259" w:lineRule="auto"/>
              <w:rPr>
                <w:rFonts w:ascii="Arial" w:eastAsia="Calibri" w:hAnsi="Arial" w:cs="Arial"/>
                <w:sz w:val="22"/>
                <w:szCs w:val="22"/>
              </w:rPr>
            </w:pPr>
            <w:r w:rsidRPr="00912F4E">
              <w:rPr>
                <w:rFonts w:ascii="Arial" w:eastAsia="Calibri" w:hAnsi="Arial" w:cs="Arial"/>
                <w:sz w:val="22"/>
                <w:szCs w:val="22"/>
              </w:rPr>
              <w:t xml:space="preserve">Community empowerment is supported via community asset ownership and management </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2E8791D5" w14:textId="77777777" w:rsidR="00912F4E" w:rsidRPr="00912F4E" w:rsidRDefault="00912F4E" w:rsidP="00912F4E">
            <w:pPr>
              <w:spacing w:after="160" w:line="259" w:lineRule="auto"/>
              <w:rPr>
                <w:rFonts w:ascii="Arial" w:eastAsia="Calibri" w:hAnsi="Arial" w:cs="Arial"/>
                <w:color w:val="0A0A0A"/>
                <w:sz w:val="20"/>
                <w:szCs w:val="20"/>
                <w:shd w:val="clear" w:color="auto" w:fill="FFFFFF"/>
              </w:rPr>
            </w:pPr>
            <w:r w:rsidRPr="00912F4E">
              <w:rPr>
                <w:rFonts w:ascii="Arial" w:eastAsia="Calibri" w:hAnsi="Arial" w:cs="Arial"/>
                <w:color w:val="0A0A0A"/>
                <w:sz w:val="20"/>
                <w:szCs w:val="20"/>
                <w:shd w:val="clear" w:color="auto" w:fill="FFFFFF"/>
              </w:rPr>
              <w:t>Communities are thriving, growing and sustainable</w:t>
            </w:r>
          </w:p>
        </w:tc>
      </w:tr>
    </w:tbl>
    <w:p w14:paraId="40396DC5" w14:textId="77777777" w:rsidR="00912F4E" w:rsidRDefault="00912F4E" w:rsidP="004A4D86">
      <w:pPr>
        <w:tabs>
          <w:tab w:val="left" w:pos="6090"/>
        </w:tabs>
        <w:rPr>
          <w:rFonts w:asciiTheme="majorHAnsi" w:hAnsiTheme="majorHAnsi" w:cstheme="majorHAnsi"/>
          <w:b/>
          <w:bCs/>
          <w:sz w:val="28"/>
          <w:szCs w:val="28"/>
        </w:rPr>
        <w:sectPr w:rsidR="00912F4E" w:rsidSect="00E678E2">
          <w:pgSz w:w="16838" w:h="11906" w:orient="landscape"/>
          <w:pgMar w:top="1440" w:right="1440" w:bottom="707" w:left="1134" w:header="708" w:footer="708" w:gutter="0"/>
          <w:cols w:space="708"/>
          <w:docGrid w:linePitch="360"/>
        </w:sectPr>
      </w:pPr>
    </w:p>
    <w:p w14:paraId="2ACED590" w14:textId="640F0161" w:rsidR="004A4D86" w:rsidRPr="00D34A38" w:rsidRDefault="004A4D86" w:rsidP="004A4D86">
      <w:pPr>
        <w:tabs>
          <w:tab w:val="left" w:pos="6090"/>
        </w:tabs>
        <w:rPr>
          <w:rFonts w:asciiTheme="majorHAnsi" w:hAnsiTheme="majorHAnsi" w:cstheme="majorHAnsi"/>
          <w:b/>
          <w:bCs/>
          <w:color w:val="006699"/>
          <w:sz w:val="28"/>
          <w:szCs w:val="28"/>
        </w:rPr>
      </w:pPr>
      <w:r w:rsidRPr="00D34A38">
        <w:rPr>
          <w:rFonts w:asciiTheme="majorHAnsi" w:hAnsiTheme="majorHAnsi" w:cstheme="majorHAnsi"/>
          <w:b/>
          <w:bCs/>
          <w:noProof/>
          <w:color w:val="006699"/>
          <w:sz w:val="28"/>
          <w:szCs w:val="28"/>
        </w:rPr>
        <w:lastRenderedPageBreak/>
        <mc:AlternateContent>
          <mc:Choice Requires="wps">
            <w:drawing>
              <wp:anchor distT="0" distB="0" distL="114300" distR="114300" simplePos="0" relativeHeight="251662336" behindDoc="0" locked="0" layoutInCell="1" allowOverlap="1" wp14:anchorId="256CCACE" wp14:editId="2DC052E9">
                <wp:simplePos x="0" y="0"/>
                <wp:positionH relativeFrom="margin">
                  <wp:align>left</wp:align>
                </wp:positionH>
                <wp:positionV relativeFrom="paragraph">
                  <wp:posOffset>304165</wp:posOffset>
                </wp:positionV>
                <wp:extent cx="4295554" cy="0"/>
                <wp:effectExtent l="0" t="0" r="0" b="0"/>
                <wp:wrapNone/>
                <wp:docPr id="59126624" name="Straight Connector 591266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295554"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D7D5FD" id="Straight Connector 59126624" o:spid="_x0000_s1026" alt="&quot;&quot;" style="position:absolute;z-index:251662336;visibility:visible;mso-wrap-style:square;mso-wrap-distance-left:9pt;mso-wrap-distance-top:0;mso-wrap-distance-right:9pt;mso-wrap-distance-bottom:0;mso-position-horizontal:left;mso-position-horizontal-relative:margin;mso-position-vertical:absolute;mso-position-vertical-relative:text" from="0,23.95pt" to="338.2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JP+xgEAAPgDAAAOAAAAZHJzL2Uyb0RvYy54bWysU9tu2zAMfR+wfxD0vtgJmm4z4vShRfuy&#10;S7HLBygyFQvQDZIaO39fik6cohswbNgLbZE8hzwUtbkZrWEHiEl71/LlouYMnPSddvuW//xx/+4D&#10;ZykL1wnjHbT8CInfbN++2QyhgZXvvekgMiRxqRlCy/ucQ1NVSfZgRVr4AA6DykcrMh7jvuqiGJDd&#10;mmpV19fV4GMXopeQEnrvpiDfEr9SIPNXpRJkZlqOvWWykeyu2Gq7Ec0+itBreWpD/EMXVmiHRWeq&#10;O5EFe4r6FyqrZfTJq7yQ3lZeKS2BNKCaZf1KzfdeBCAtOJwU5jGl/0crvxxu3WPEMQwhNSk8xqJi&#10;VNGWL/bHRhrWcR4WjJlJdF6tPq7X6yvO5DlWXYAhpvwA3rLy03KjXdEhGnH4lDIWw9RzSnEbV2zy&#10;Rnf32hg6lA2AWxPZQeDd7fYrIjBP9rPvJt/7dV3TDSIbLUxJJ+4XTBgr7NVFHv3lo4Gp8jdQTHco&#10;aEkFZqKphpASXF6WPSEmzC4whV3OwPrPwFN+gQJt5d+AZwRV9i7PYKudj7+rnsdzy2rKP09g0l1G&#10;sPPdkS6eRoPrRQpPT6Hs78szwS8PdvsMAAD//wMAUEsDBBQABgAIAAAAIQDwnSw43AAAAAYBAAAP&#10;AAAAZHJzL2Rvd25yZXYueG1sTI/BTsMwEETvSPyDtUhcKuqASlpCnKoEEBcuNBw4buMliYjXxnbb&#10;8PcYcYDjzoxm3pbryYziQD4MlhVczjMQxK3VA3cKXpvHixWIEJE1jpZJwRcFWFenJyUW2h75hQ7b&#10;2IlUwqFABX2MrpAytD0ZDHPriJP3br3BmE7fSe3xmMrNKK+yLJcGB04LPTqqe2o/tnujYDWLn/Xb&#10;k1ts/DBzz3f5/UNTN0qdn02bWxCRpvgXhh/8hA5VYtrZPesgRgXpkahgsbwBkdx8mV+D2P0Ksirl&#10;f/zqGwAA//8DAFBLAQItABQABgAIAAAAIQC2gziS/gAAAOEBAAATAAAAAAAAAAAAAAAAAAAAAABb&#10;Q29udGVudF9UeXBlc10ueG1sUEsBAi0AFAAGAAgAAAAhADj9If/WAAAAlAEAAAsAAAAAAAAAAAAA&#10;AAAALwEAAF9yZWxzLy5yZWxzUEsBAi0AFAAGAAgAAAAhAOqQk/7GAQAA+AMAAA4AAAAAAAAAAAAA&#10;AAAALgIAAGRycy9lMm9Eb2MueG1sUEsBAi0AFAAGAAgAAAAhAPCdLDjcAAAABgEAAA8AAAAAAAAA&#10;AAAAAAAAIAQAAGRycy9kb3ducmV2LnhtbFBLBQYAAAAABAAEAPMAAAApBQAAAAA=&#10;" strokecolor="#aeaaaa [2414]" strokeweight=".5pt">
                <v:stroke joinstyle="miter"/>
                <w10:wrap anchorx="margin"/>
              </v:line>
            </w:pict>
          </mc:Fallback>
        </mc:AlternateContent>
      </w:r>
      <w:r w:rsidRPr="00D34A38">
        <w:rPr>
          <w:rFonts w:asciiTheme="majorHAnsi" w:hAnsiTheme="majorHAnsi" w:cstheme="majorHAnsi"/>
          <w:b/>
          <w:bCs/>
          <w:color w:val="006699"/>
          <w:sz w:val="28"/>
          <w:szCs w:val="28"/>
        </w:rPr>
        <w:t>PERFORMANCE</w:t>
      </w:r>
    </w:p>
    <w:p w14:paraId="5BE3B154" w14:textId="77777777" w:rsidR="004A4D86" w:rsidRPr="00766E56" w:rsidRDefault="004A4D86" w:rsidP="004A4D86">
      <w:pPr>
        <w:tabs>
          <w:tab w:val="left" w:pos="6090"/>
        </w:tabs>
        <w:rPr>
          <w:rFonts w:asciiTheme="majorHAnsi" w:hAnsiTheme="majorHAnsi" w:cstheme="majorHAnsi"/>
          <w:color w:val="006666"/>
        </w:rPr>
      </w:pPr>
    </w:p>
    <w:p w14:paraId="4167841D" w14:textId="77777777" w:rsidR="00912F4E" w:rsidRDefault="00912F4E" w:rsidP="004A4D86">
      <w:pPr>
        <w:tabs>
          <w:tab w:val="left" w:pos="6090"/>
        </w:tabs>
        <w:rPr>
          <w:rFonts w:asciiTheme="majorHAnsi" w:hAnsiTheme="majorHAnsi" w:cstheme="majorHAnsi"/>
        </w:rPr>
      </w:pPr>
    </w:p>
    <w:tbl>
      <w:tblPr>
        <w:tblStyle w:val="TableGrid"/>
        <w:tblW w:w="15157" w:type="dxa"/>
        <w:tblInd w:w="-289" w:type="dxa"/>
        <w:tblLook w:val="04A0" w:firstRow="1" w:lastRow="0" w:firstColumn="1" w:lastColumn="0" w:noHBand="0" w:noVBand="1"/>
      </w:tblPr>
      <w:tblGrid>
        <w:gridCol w:w="496"/>
        <w:gridCol w:w="3891"/>
        <w:gridCol w:w="4055"/>
        <w:gridCol w:w="1301"/>
        <w:gridCol w:w="3326"/>
        <w:gridCol w:w="2088"/>
      </w:tblGrid>
      <w:tr w:rsidR="00912F4E" w:rsidRPr="008B5D36" w14:paraId="7D3D0749" w14:textId="77777777" w:rsidTr="00D34A38">
        <w:trPr>
          <w:tblHeader/>
        </w:trPr>
        <w:tc>
          <w:tcPr>
            <w:tcW w:w="416" w:type="dxa"/>
            <w:tcBorders>
              <w:top w:val="single" w:sz="4" w:space="0" w:color="auto"/>
              <w:left w:val="single" w:sz="4" w:space="0" w:color="auto"/>
              <w:bottom w:val="single" w:sz="4" w:space="0" w:color="auto"/>
              <w:right w:val="nil"/>
            </w:tcBorders>
            <w:shd w:val="clear" w:color="auto" w:fill="006699"/>
          </w:tcPr>
          <w:p w14:paraId="3B4430F1" w14:textId="77777777" w:rsidR="00912F4E" w:rsidRPr="003F43D8" w:rsidRDefault="00912F4E" w:rsidP="00A46A66">
            <w:pPr>
              <w:jc w:val="center"/>
              <w:rPr>
                <w:rFonts w:asciiTheme="majorHAnsi" w:hAnsiTheme="majorHAnsi" w:cstheme="majorHAnsi"/>
                <w:b/>
                <w:color w:val="FFFFFF" w:themeColor="background1"/>
              </w:rPr>
            </w:pPr>
          </w:p>
        </w:tc>
        <w:tc>
          <w:tcPr>
            <w:tcW w:w="3912" w:type="dxa"/>
            <w:tcBorders>
              <w:top w:val="single" w:sz="4" w:space="0" w:color="auto"/>
              <w:left w:val="nil"/>
              <w:bottom w:val="single" w:sz="4" w:space="0" w:color="auto"/>
              <w:right w:val="single" w:sz="4" w:space="0" w:color="auto"/>
            </w:tcBorders>
            <w:shd w:val="clear" w:color="auto" w:fill="006699"/>
            <w:hideMark/>
          </w:tcPr>
          <w:p w14:paraId="42165050" w14:textId="77777777" w:rsidR="00912F4E" w:rsidRPr="008B5D36" w:rsidRDefault="00912F4E" w:rsidP="00A46A66">
            <w:pPr>
              <w:jc w:val="center"/>
              <w:rPr>
                <w:rFonts w:asciiTheme="majorHAnsi" w:hAnsiTheme="majorHAnsi" w:cstheme="majorHAnsi"/>
                <w:b/>
                <w:color w:val="FFFFFF" w:themeColor="background1"/>
              </w:rPr>
            </w:pPr>
            <w:r w:rsidRPr="008B5D36">
              <w:rPr>
                <w:rFonts w:asciiTheme="majorHAnsi" w:hAnsiTheme="majorHAnsi" w:cstheme="majorHAnsi"/>
                <w:b/>
                <w:color w:val="FFFFFF" w:themeColor="background1"/>
              </w:rPr>
              <w:t>What will be delivered?</w:t>
            </w:r>
          </w:p>
        </w:tc>
        <w:tc>
          <w:tcPr>
            <w:tcW w:w="4082" w:type="dxa"/>
            <w:tcBorders>
              <w:top w:val="single" w:sz="4" w:space="0" w:color="auto"/>
              <w:left w:val="single" w:sz="4" w:space="0" w:color="auto"/>
              <w:bottom w:val="single" w:sz="4" w:space="0" w:color="auto"/>
              <w:right w:val="single" w:sz="4" w:space="0" w:color="auto"/>
            </w:tcBorders>
            <w:shd w:val="clear" w:color="auto" w:fill="006699"/>
          </w:tcPr>
          <w:p w14:paraId="6D13E0D4" w14:textId="77777777" w:rsidR="00912F4E" w:rsidRPr="008B5D36" w:rsidRDefault="00912F4E" w:rsidP="00A46A66">
            <w:pPr>
              <w:jc w:val="center"/>
              <w:rPr>
                <w:rFonts w:asciiTheme="majorHAnsi" w:hAnsiTheme="majorHAnsi" w:cstheme="majorHAnsi"/>
                <w:b/>
                <w:color w:val="FFFFFF" w:themeColor="background1"/>
              </w:rPr>
            </w:pPr>
            <w:r w:rsidRPr="008B5D36">
              <w:rPr>
                <w:rFonts w:asciiTheme="majorHAnsi" w:hAnsiTheme="majorHAnsi" w:cstheme="majorHAnsi"/>
                <w:b/>
                <w:color w:val="FFFFFF" w:themeColor="background1"/>
              </w:rPr>
              <w:t>How will this be delivered?</w:t>
            </w:r>
          </w:p>
        </w:tc>
        <w:tc>
          <w:tcPr>
            <w:tcW w:w="1304" w:type="dxa"/>
            <w:tcBorders>
              <w:top w:val="single" w:sz="4" w:space="0" w:color="auto"/>
              <w:left w:val="single" w:sz="4" w:space="0" w:color="auto"/>
              <w:bottom w:val="single" w:sz="4" w:space="0" w:color="auto"/>
              <w:right w:val="single" w:sz="4" w:space="0" w:color="auto"/>
            </w:tcBorders>
            <w:shd w:val="clear" w:color="auto" w:fill="006699"/>
          </w:tcPr>
          <w:p w14:paraId="2EA52811" w14:textId="77777777" w:rsidR="00912F4E" w:rsidRPr="008B5D36" w:rsidRDefault="00912F4E" w:rsidP="00A46A66">
            <w:pPr>
              <w:jc w:val="center"/>
              <w:rPr>
                <w:rFonts w:asciiTheme="majorHAnsi" w:hAnsiTheme="majorHAnsi" w:cstheme="majorHAnsi"/>
                <w:b/>
                <w:color w:val="FFFFFF" w:themeColor="background1"/>
              </w:rPr>
            </w:pPr>
            <w:r w:rsidRPr="008B5D36">
              <w:rPr>
                <w:rFonts w:asciiTheme="majorHAnsi" w:hAnsiTheme="majorHAnsi" w:cstheme="majorHAnsi"/>
                <w:b/>
                <w:color w:val="FFFFFF" w:themeColor="background1"/>
              </w:rPr>
              <w:t>Due Date</w:t>
            </w:r>
          </w:p>
        </w:tc>
        <w:tc>
          <w:tcPr>
            <w:tcW w:w="3345" w:type="dxa"/>
            <w:tcBorders>
              <w:top w:val="single" w:sz="4" w:space="0" w:color="auto"/>
              <w:left w:val="single" w:sz="4" w:space="0" w:color="auto"/>
              <w:bottom w:val="single" w:sz="4" w:space="0" w:color="auto"/>
              <w:right w:val="single" w:sz="4" w:space="0" w:color="auto"/>
            </w:tcBorders>
            <w:shd w:val="clear" w:color="auto" w:fill="006699"/>
          </w:tcPr>
          <w:p w14:paraId="10FEE22E" w14:textId="77777777" w:rsidR="00912F4E" w:rsidRPr="008B5D36" w:rsidRDefault="00912F4E" w:rsidP="00A46A66">
            <w:pPr>
              <w:jc w:val="center"/>
              <w:rPr>
                <w:rFonts w:asciiTheme="majorHAnsi" w:hAnsiTheme="majorHAnsi" w:cstheme="majorHAnsi"/>
                <w:b/>
                <w:color w:val="FFFFFF" w:themeColor="background1"/>
              </w:rPr>
            </w:pPr>
            <w:r w:rsidRPr="008B5D36">
              <w:rPr>
                <w:rFonts w:asciiTheme="majorHAnsi" w:hAnsiTheme="majorHAnsi" w:cstheme="majorHAnsi"/>
                <w:b/>
                <w:color w:val="FFFFFF" w:themeColor="background1"/>
              </w:rPr>
              <w:t xml:space="preserve">What difference will it make?  </w:t>
            </w:r>
          </w:p>
        </w:tc>
        <w:tc>
          <w:tcPr>
            <w:tcW w:w="2098" w:type="dxa"/>
            <w:tcBorders>
              <w:top w:val="single" w:sz="4" w:space="0" w:color="auto"/>
              <w:left w:val="single" w:sz="4" w:space="0" w:color="auto"/>
              <w:bottom w:val="single" w:sz="4" w:space="0" w:color="auto"/>
              <w:right w:val="single" w:sz="4" w:space="0" w:color="auto"/>
            </w:tcBorders>
            <w:shd w:val="clear" w:color="auto" w:fill="006699"/>
          </w:tcPr>
          <w:p w14:paraId="1D37B590" w14:textId="77777777" w:rsidR="00912F4E" w:rsidRPr="008B5D36" w:rsidRDefault="00912F4E" w:rsidP="00A46A66">
            <w:pPr>
              <w:jc w:val="center"/>
              <w:rPr>
                <w:rFonts w:asciiTheme="majorHAnsi" w:hAnsiTheme="majorHAnsi" w:cstheme="majorHAnsi"/>
                <w:b/>
                <w:color w:val="FFFFFF" w:themeColor="background1"/>
              </w:rPr>
            </w:pPr>
            <w:r>
              <w:rPr>
                <w:rFonts w:asciiTheme="majorHAnsi" w:hAnsiTheme="majorHAnsi" w:cstheme="majorHAnsi"/>
                <w:b/>
                <w:color w:val="FFFFFF" w:themeColor="background1"/>
              </w:rPr>
              <w:t xml:space="preserve">Alignment to the Council Plan  </w:t>
            </w:r>
          </w:p>
        </w:tc>
      </w:tr>
      <w:tr w:rsidR="00912F4E" w:rsidRPr="00236617" w14:paraId="3D785CB9" w14:textId="77777777" w:rsidTr="00A46A66">
        <w:tc>
          <w:tcPr>
            <w:tcW w:w="416" w:type="dxa"/>
            <w:tcBorders>
              <w:top w:val="single" w:sz="4" w:space="0" w:color="auto"/>
              <w:left w:val="single" w:sz="4" w:space="0" w:color="auto"/>
              <w:bottom w:val="single" w:sz="4" w:space="0" w:color="auto"/>
              <w:right w:val="single" w:sz="4" w:space="0" w:color="auto"/>
            </w:tcBorders>
            <w:shd w:val="clear" w:color="auto" w:fill="ECF3FA"/>
          </w:tcPr>
          <w:p w14:paraId="294D81A5" w14:textId="47FF53B7" w:rsidR="00912F4E" w:rsidRPr="00F37564" w:rsidRDefault="00912F4E" w:rsidP="00A46A66">
            <w:pPr>
              <w:rPr>
                <w:rFonts w:ascii="Arial" w:hAnsi="Arial" w:cs="Arial"/>
                <w:sz w:val="20"/>
                <w:szCs w:val="20"/>
              </w:rPr>
            </w:pPr>
            <w:r w:rsidRPr="00F37564">
              <w:rPr>
                <w:rFonts w:ascii="Arial" w:hAnsi="Arial" w:cs="Arial"/>
                <w:sz w:val="20"/>
                <w:szCs w:val="20"/>
              </w:rPr>
              <w:t>1</w:t>
            </w:r>
            <w:r w:rsidR="006F22DB" w:rsidRPr="00F37564">
              <w:rPr>
                <w:rFonts w:ascii="Arial" w:hAnsi="Arial" w:cs="Arial"/>
                <w:sz w:val="20"/>
                <w:szCs w:val="20"/>
              </w:rPr>
              <w:t>2</w:t>
            </w:r>
            <w:r w:rsidR="00F37564">
              <w:rPr>
                <w:rFonts w:ascii="Arial" w:hAnsi="Arial" w:cs="Arial"/>
                <w:sz w:val="20"/>
                <w:szCs w:val="20"/>
              </w:rPr>
              <w:t>.</w:t>
            </w:r>
          </w:p>
        </w:tc>
        <w:tc>
          <w:tcPr>
            <w:tcW w:w="3912" w:type="dxa"/>
            <w:tcBorders>
              <w:top w:val="single" w:sz="4" w:space="0" w:color="auto"/>
              <w:left w:val="single" w:sz="4" w:space="0" w:color="auto"/>
              <w:bottom w:val="single" w:sz="4" w:space="0" w:color="auto"/>
              <w:right w:val="single" w:sz="4" w:space="0" w:color="auto"/>
            </w:tcBorders>
          </w:tcPr>
          <w:p w14:paraId="469DC474" w14:textId="76814ACC" w:rsidR="008F2AE8" w:rsidRPr="008F2AE8" w:rsidRDefault="008F2AE8" w:rsidP="00A46A66">
            <w:pPr>
              <w:rPr>
                <w:rFonts w:ascii="Arial" w:hAnsi="Arial" w:cs="Arial"/>
                <w:bCs/>
                <w:sz w:val="22"/>
                <w:szCs w:val="22"/>
                <w:u w:val="single"/>
              </w:rPr>
            </w:pPr>
            <w:r w:rsidRPr="008F2AE8">
              <w:rPr>
                <w:rFonts w:ascii="Arial" w:hAnsi="Arial" w:cs="Arial"/>
                <w:bCs/>
                <w:sz w:val="22"/>
                <w:szCs w:val="22"/>
                <w:u w:val="single"/>
              </w:rPr>
              <w:t>Continuous improvement</w:t>
            </w:r>
          </w:p>
          <w:p w14:paraId="18AE0B6E" w14:textId="77777777" w:rsidR="008F2AE8" w:rsidRDefault="008F2AE8" w:rsidP="00A46A66">
            <w:pPr>
              <w:rPr>
                <w:rFonts w:ascii="Arial" w:hAnsi="Arial" w:cs="Arial"/>
                <w:bCs/>
                <w:sz w:val="22"/>
                <w:szCs w:val="22"/>
              </w:rPr>
            </w:pPr>
          </w:p>
          <w:p w14:paraId="1D734FD0" w14:textId="2D866A70" w:rsidR="00912F4E" w:rsidRPr="00912F4E" w:rsidRDefault="00912F4E" w:rsidP="00A46A66">
            <w:pPr>
              <w:rPr>
                <w:rFonts w:ascii="Arial" w:eastAsia="Arial" w:hAnsi="Arial" w:cs="Arial"/>
                <w:color w:val="1D2828"/>
                <w:sz w:val="22"/>
                <w:szCs w:val="22"/>
              </w:rPr>
            </w:pPr>
            <w:r w:rsidRPr="00912F4E">
              <w:rPr>
                <w:rFonts w:ascii="Arial" w:hAnsi="Arial" w:cs="Arial"/>
                <w:bCs/>
                <w:sz w:val="22"/>
                <w:szCs w:val="22"/>
              </w:rPr>
              <w:t xml:space="preserve">Continuous improvement in the Education Service will be delivered via the implementation of an Education Improvement Plan     </w:t>
            </w:r>
          </w:p>
        </w:tc>
        <w:tc>
          <w:tcPr>
            <w:tcW w:w="4082" w:type="dxa"/>
            <w:tcBorders>
              <w:top w:val="single" w:sz="4" w:space="0" w:color="auto"/>
              <w:left w:val="single" w:sz="4" w:space="0" w:color="auto"/>
              <w:bottom w:val="single" w:sz="4" w:space="0" w:color="auto"/>
              <w:right w:val="single" w:sz="4" w:space="0" w:color="auto"/>
            </w:tcBorders>
          </w:tcPr>
          <w:p w14:paraId="6BC9B33B" w14:textId="77777777" w:rsidR="00912F4E" w:rsidRPr="00912F4E" w:rsidRDefault="00912F4E" w:rsidP="00A46A66">
            <w:pPr>
              <w:ind w:left="40"/>
              <w:rPr>
                <w:rFonts w:ascii="Arial" w:hAnsi="Arial" w:cs="Arial"/>
                <w:sz w:val="22"/>
                <w:szCs w:val="22"/>
              </w:rPr>
            </w:pPr>
            <w:r w:rsidRPr="00912F4E">
              <w:rPr>
                <w:rFonts w:ascii="Arial" w:hAnsi="Arial" w:cs="Arial"/>
                <w:sz w:val="22"/>
                <w:szCs w:val="22"/>
              </w:rPr>
              <w:t>Further develop the strategy for Play Pedagogy beyond Primary 2.</w:t>
            </w:r>
          </w:p>
          <w:p w14:paraId="33EDC204" w14:textId="77777777" w:rsidR="00912F4E" w:rsidRPr="00912F4E" w:rsidRDefault="00912F4E" w:rsidP="00A46A66">
            <w:pPr>
              <w:ind w:left="40"/>
              <w:rPr>
                <w:rFonts w:ascii="Arial" w:hAnsi="Arial" w:cs="Arial"/>
                <w:sz w:val="22"/>
                <w:szCs w:val="22"/>
                <w:highlight w:val="cyan"/>
              </w:rPr>
            </w:pPr>
          </w:p>
          <w:p w14:paraId="4338D65D" w14:textId="77777777" w:rsidR="00912F4E" w:rsidRPr="00912F4E" w:rsidRDefault="00912F4E" w:rsidP="00A46A66">
            <w:pPr>
              <w:ind w:left="40"/>
              <w:rPr>
                <w:rFonts w:ascii="Arial" w:hAnsi="Arial" w:cs="Arial"/>
                <w:sz w:val="22"/>
                <w:szCs w:val="22"/>
                <w:highlight w:val="cyan"/>
              </w:rPr>
            </w:pPr>
          </w:p>
          <w:p w14:paraId="76848F7D" w14:textId="77777777" w:rsidR="00912F4E" w:rsidRPr="00912F4E" w:rsidRDefault="00912F4E" w:rsidP="00A46A66">
            <w:pPr>
              <w:ind w:left="40"/>
              <w:rPr>
                <w:rFonts w:ascii="Arial" w:hAnsi="Arial" w:cs="Arial"/>
                <w:sz w:val="22"/>
                <w:szCs w:val="22"/>
                <w:highlight w:val="cyan"/>
              </w:rPr>
            </w:pPr>
          </w:p>
          <w:p w14:paraId="5681A937" w14:textId="77777777" w:rsidR="00912F4E" w:rsidRPr="00912F4E" w:rsidRDefault="00912F4E" w:rsidP="00A46A66">
            <w:pPr>
              <w:ind w:left="40"/>
              <w:rPr>
                <w:rFonts w:ascii="Arial" w:hAnsi="Arial" w:cs="Arial"/>
                <w:sz w:val="22"/>
                <w:szCs w:val="22"/>
              </w:rPr>
            </w:pPr>
            <w:r w:rsidRPr="00912F4E">
              <w:rPr>
                <w:rFonts w:ascii="Arial" w:hAnsi="Arial" w:cs="Arial"/>
                <w:sz w:val="22"/>
                <w:szCs w:val="22"/>
              </w:rPr>
              <w:t>Continue to roll out of the Literacy Strategy, with a focus on highly effective teaching of listening, talking and writing.</w:t>
            </w:r>
          </w:p>
          <w:p w14:paraId="47459818" w14:textId="77777777" w:rsidR="00912F4E" w:rsidRPr="00912F4E" w:rsidRDefault="00912F4E" w:rsidP="00A46A66">
            <w:pPr>
              <w:rPr>
                <w:rFonts w:ascii="Arial" w:hAnsi="Arial" w:cs="Arial"/>
                <w:sz w:val="22"/>
                <w:szCs w:val="22"/>
              </w:rPr>
            </w:pPr>
          </w:p>
          <w:p w14:paraId="1F5727F6" w14:textId="77777777" w:rsidR="00912F4E" w:rsidRPr="00912F4E" w:rsidRDefault="00912F4E" w:rsidP="00A46A66">
            <w:pPr>
              <w:rPr>
                <w:rFonts w:ascii="Arial" w:hAnsi="Arial" w:cs="Arial"/>
                <w:sz w:val="22"/>
                <w:szCs w:val="22"/>
              </w:rPr>
            </w:pPr>
            <w:r w:rsidRPr="00912F4E">
              <w:rPr>
                <w:rFonts w:ascii="Arial" w:hAnsi="Arial" w:cs="Arial"/>
                <w:sz w:val="22"/>
                <w:szCs w:val="22"/>
              </w:rPr>
              <w:t>Carry out a review of the approach to curriculum design across S1-3 of the BGE.</w:t>
            </w:r>
          </w:p>
          <w:p w14:paraId="6DA4C582" w14:textId="77777777" w:rsidR="00912F4E" w:rsidRPr="00912F4E" w:rsidRDefault="00912F4E" w:rsidP="00A46A66">
            <w:pPr>
              <w:rPr>
                <w:rFonts w:ascii="Arial" w:hAnsi="Arial" w:cs="Arial"/>
                <w:sz w:val="22"/>
                <w:szCs w:val="22"/>
              </w:rPr>
            </w:pPr>
          </w:p>
          <w:p w14:paraId="6539EE75" w14:textId="77777777" w:rsidR="00912F4E" w:rsidRPr="00912F4E" w:rsidRDefault="00912F4E" w:rsidP="00A46A66">
            <w:pPr>
              <w:tabs>
                <w:tab w:val="left" w:pos="6480"/>
              </w:tabs>
              <w:rPr>
                <w:rFonts w:ascii="Arial" w:hAnsi="Arial" w:cs="Arial"/>
                <w:sz w:val="22"/>
                <w:szCs w:val="22"/>
              </w:rPr>
            </w:pPr>
            <w:r w:rsidRPr="00912F4E">
              <w:rPr>
                <w:rFonts w:ascii="Arial" w:hAnsi="Arial" w:cs="Arial"/>
                <w:bCs/>
                <w:sz w:val="22"/>
                <w:szCs w:val="22"/>
              </w:rPr>
              <w:t>Continue to develop the work of the STEM Project Lead in supporting schools to develop their STEM curriculum and focus on sustainability.</w:t>
            </w:r>
          </w:p>
          <w:p w14:paraId="7A7DDD6F" w14:textId="77777777" w:rsidR="00912F4E" w:rsidRPr="00912F4E" w:rsidRDefault="00912F4E" w:rsidP="00A46A66">
            <w:pPr>
              <w:rPr>
                <w:rFonts w:ascii="Arial" w:hAnsi="Arial" w:cs="Arial"/>
                <w:sz w:val="22"/>
                <w:szCs w:val="22"/>
              </w:rPr>
            </w:pPr>
          </w:p>
          <w:p w14:paraId="49A4F0D9" w14:textId="77777777" w:rsidR="00912F4E" w:rsidRPr="00912F4E" w:rsidRDefault="00912F4E" w:rsidP="00A46A66">
            <w:pPr>
              <w:rPr>
                <w:rFonts w:ascii="Arial" w:hAnsi="Arial" w:cs="Arial"/>
                <w:sz w:val="22"/>
                <w:szCs w:val="22"/>
              </w:rPr>
            </w:pPr>
            <w:r w:rsidRPr="00912F4E">
              <w:rPr>
                <w:rFonts w:ascii="Arial" w:hAnsi="Arial" w:cs="Arial"/>
                <w:sz w:val="22"/>
                <w:szCs w:val="22"/>
              </w:rPr>
              <w:t>Begin the process to review the current Digital Strategy, including the ongoing plan to refresh devices in education establishments.</w:t>
            </w:r>
          </w:p>
          <w:p w14:paraId="57B882AE" w14:textId="77777777" w:rsidR="00912F4E" w:rsidRPr="00912F4E" w:rsidRDefault="00912F4E" w:rsidP="00A46A66">
            <w:pPr>
              <w:rPr>
                <w:rFonts w:ascii="Arial" w:hAnsi="Arial" w:cs="Arial"/>
                <w:sz w:val="22"/>
                <w:szCs w:val="22"/>
              </w:rPr>
            </w:pPr>
          </w:p>
          <w:p w14:paraId="604720FA" w14:textId="77777777" w:rsidR="00912F4E" w:rsidRDefault="00912F4E" w:rsidP="00A46A66">
            <w:pPr>
              <w:ind w:left="40" w:hanging="79"/>
              <w:rPr>
                <w:rFonts w:ascii="Arial" w:hAnsi="Arial" w:cs="Arial"/>
                <w:sz w:val="20"/>
                <w:szCs w:val="20"/>
              </w:rPr>
            </w:pPr>
            <w:r w:rsidRPr="00912F4E">
              <w:rPr>
                <w:rFonts w:ascii="Arial" w:hAnsi="Arial" w:cs="Arial"/>
                <w:b/>
                <w:bCs/>
                <w:color w:val="008080"/>
                <w:sz w:val="20"/>
                <w:szCs w:val="20"/>
              </w:rPr>
              <w:t xml:space="preserve">Lead Officer: </w:t>
            </w:r>
            <w:r w:rsidRPr="00912F4E">
              <w:rPr>
                <w:rFonts w:ascii="Arial" w:hAnsi="Arial" w:cs="Arial"/>
                <w:sz w:val="20"/>
                <w:szCs w:val="20"/>
              </w:rPr>
              <w:t>Head of Education Services</w:t>
            </w:r>
          </w:p>
          <w:p w14:paraId="72040FB0" w14:textId="77777777" w:rsidR="00912F4E" w:rsidRDefault="00912F4E" w:rsidP="00A46A66">
            <w:pPr>
              <w:ind w:left="40" w:hanging="79"/>
              <w:rPr>
                <w:rFonts w:ascii="Arial" w:hAnsi="Arial" w:cs="Arial"/>
                <w:sz w:val="20"/>
                <w:szCs w:val="20"/>
              </w:rPr>
            </w:pPr>
          </w:p>
          <w:p w14:paraId="058F81A7" w14:textId="77777777" w:rsidR="00912F4E" w:rsidRDefault="00912F4E" w:rsidP="00A46A66">
            <w:pPr>
              <w:ind w:left="40" w:hanging="79"/>
              <w:rPr>
                <w:rFonts w:ascii="Arial" w:hAnsi="Arial" w:cs="Arial"/>
                <w:sz w:val="20"/>
                <w:szCs w:val="20"/>
              </w:rPr>
            </w:pPr>
          </w:p>
          <w:p w14:paraId="5C7A42D9" w14:textId="77777777" w:rsidR="00912F4E" w:rsidRPr="00912F4E" w:rsidRDefault="00912F4E" w:rsidP="00A46A66">
            <w:pPr>
              <w:ind w:left="40" w:hanging="79"/>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14:paraId="59635F6A" w14:textId="77777777" w:rsidR="00912F4E" w:rsidRPr="00912F4E" w:rsidRDefault="00912F4E" w:rsidP="00A46A66">
            <w:pPr>
              <w:jc w:val="center"/>
              <w:rPr>
                <w:rFonts w:ascii="Arial" w:hAnsi="Arial" w:cs="Arial"/>
                <w:sz w:val="22"/>
                <w:szCs w:val="22"/>
              </w:rPr>
            </w:pPr>
            <w:r w:rsidRPr="00912F4E">
              <w:rPr>
                <w:rFonts w:ascii="Arial" w:hAnsi="Arial" w:cs="Arial"/>
                <w:sz w:val="22"/>
                <w:szCs w:val="22"/>
              </w:rPr>
              <w:t>30/06/25</w:t>
            </w:r>
          </w:p>
          <w:p w14:paraId="54504484" w14:textId="77777777" w:rsidR="00912F4E" w:rsidRPr="00912F4E" w:rsidRDefault="00912F4E" w:rsidP="00A46A66">
            <w:pPr>
              <w:jc w:val="center"/>
              <w:rPr>
                <w:rFonts w:ascii="Arial" w:hAnsi="Arial" w:cs="Arial"/>
                <w:sz w:val="22"/>
                <w:szCs w:val="22"/>
              </w:rPr>
            </w:pPr>
          </w:p>
          <w:p w14:paraId="26616215" w14:textId="77777777" w:rsidR="00912F4E" w:rsidRPr="00912F4E" w:rsidRDefault="00912F4E" w:rsidP="00A46A66">
            <w:pPr>
              <w:jc w:val="center"/>
              <w:rPr>
                <w:rFonts w:ascii="Arial" w:hAnsi="Arial" w:cs="Arial"/>
                <w:sz w:val="22"/>
                <w:szCs w:val="22"/>
              </w:rPr>
            </w:pPr>
          </w:p>
          <w:p w14:paraId="00FC8936" w14:textId="77777777" w:rsidR="00912F4E" w:rsidRPr="00912F4E" w:rsidRDefault="00912F4E" w:rsidP="00A46A66">
            <w:pPr>
              <w:jc w:val="center"/>
              <w:rPr>
                <w:rFonts w:ascii="Arial" w:hAnsi="Arial" w:cs="Arial"/>
                <w:sz w:val="22"/>
                <w:szCs w:val="22"/>
              </w:rPr>
            </w:pPr>
          </w:p>
          <w:p w14:paraId="73289E54" w14:textId="77777777" w:rsidR="00912F4E" w:rsidRPr="00912F4E" w:rsidRDefault="00912F4E" w:rsidP="00A46A66">
            <w:pPr>
              <w:jc w:val="center"/>
              <w:rPr>
                <w:rFonts w:ascii="Arial" w:hAnsi="Arial" w:cs="Arial"/>
                <w:sz w:val="22"/>
                <w:szCs w:val="22"/>
              </w:rPr>
            </w:pPr>
          </w:p>
          <w:p w14:paraId="784EE1D1" w14:textId="77777777" w:rsidR="00912F4E" w:rsidRPr="00912F4E" w:rsidRDefault="00912F4E" w:rsidP="00A46A66">
            <w:pPr>
              <w:jc w:val="center"/>
              <w:rPr>
                <w:rFonts w:ascii="Arial" w:hAnsi="Arial" w:cs="Arial"/>
                <w:sz w:val="22"/>
                <w:szCs w:val="22"/>
              </w:rPr>
            </w:pPr>
            <w:r w:rsidRPr="00912F4E">
              <w:rPr>
                <w:rFonts w:ascii="Arial" w:hAnsi="Arial" w:cs="Arial"/>
                <w:sz w:val="22"/>
                <w:szCs w:val="22"/>
              </w:rPr>
              <w:t>30/06/25</w:t>
            </w:r>
          </w:p>
          <w:p w14:paraId="053A0A7D" w14:textId="77777777" w:rsidR="00912F4E" w:rsidRPr="00912F4E" w:rsidRDefault="00912F4E" w:rsidP="00A46A66">
            <w:pPr>
              <w:jc w:val="center"/>
              <w:rPr>
                <w:rFonts w:ascii="Arial" w:hAnsi="Arial" w:cs="Arial"/>
                <w:sz w:val="22"/>
                <w:szCs w:val="22"/>
              </w:rPr>
            </w:pPr>
          </w:p>
          <w:p w14:paraId="1EB0FEC1" w14:textId="77777777" w:rsidR="00912F4E" w:rsidRPr="00912F4E" w:rsidRDefault="00912F4E" w:rsidP="00A46A66">
            <w:pPr>
              <w:jc w:val="center"/>
              <w:rPr>
                <w:rFonts w:ascii="Arial" w:hAnsi="Arial" w:cs="Arial"/>
                <w:sz w:val="22"/>
                <w:szCs w:val="22"/>
              </w:rPr>
            </w:pPr>
          </w:p>
          <w:p w14:paraId="072A0570" w14:textId="77777777" w:rsidR="00912F4E" w:rsidRPr="00912F4E" w:rsidRDefault="00912F4E" w:rsidP="00A46A66">
            <w:pPr>
              <w:jc w:val="center"/>
              <w:rPr>
                <w:rFonts w:ascii="Arial" w:hAnsi="Arial" w:cs="Arial"/>
                <w:sz w:val="22"/>
                <w:szCs w:val="22"/>
              </w:rPr>
            </w:pPr>
          </w:p>
          <w:p w14:paraId="721F4C90" w14:textId="77777777" w:rsidR="00912F4E" w:rsidRPr="00912F4E" w:rsidRDefault="00912F4E" w:rsidP="00A46A66">
            <w:pPr>
              <w:jc w:val="center"/>
              <w:rPr>
                <w:rFonts w:ascii="Arial" w:hAnsi="Arial" w:cs="Arial"/>
                <w:sz w:val="22"/>
                <w:szCs w:val="22"/>
              </w:rPr>
            </w:pPr>
          </w:p>
          <w:p w14:paraId="7E82D5DF" w14:textId="77777777" w:rsidR="00912F4E" w:rsidRPr="00912F4E" w:rsidRDefault="00912F4E" w:rsidP="00A46A66">
            <w:pPr>
              <w:jc w:val="center"/>
              <w:rPr>
                <w:rFonts w:ascii="Arial" w:hAnsi="Arial" w:cs="Arial"/>
                <w:sz w:val="22"/>
                <w:szCs w:val="22"/>
              </w:rPr>
            </w:pPr>
            <w:r w:rsidRPr="00912F4E">
              <w:rPr>
                <w:rFonts w:ascii="Arial" w:hAnsi="Arial" w:cs="Arial"/>
                <w:sz w:val="22"/>
                <w:szCs w:val="22"/>
              </w:rPr>
              <w:t>30/06/25</w:t>
            </w:r>
          </w:p>
          <w:p w14:paraId="7C53CB89" w14:textId="77777777" w:rsidR="00912F4E" w:rsidRPr="00912F4E" w:rsidRDefault="00912F4E" w:rsidP="00A46A66">
            <w:pPr>
              <w:jc w:val="center"/>
              <w:rPr>
                <w:rFonts w:ascii="Arial" w:hAnsi="Arial" w:cs="Arial"/>
                <w:sz w:val="22"/>
                <w:szCs w:val="22"/>
              </w:rPr>
            </w:pPr>
          </w:p>
          <w:p w14:paraId="35B44CF8" w14:textId="77777777" w:rsidR="00912F4E" w:rsidRPr="00912F4E" w:rsidRDefault="00912F4E" w:rsidP="00A46A66">
            <w:pPr>
              <w:jc w:val="center"/>
              <w:rPr>
                <w:rFonts w:ascii="Arial" w:hAnsi="Arial" w:cs="Arial"/>
                <w:sz w:val="22"/>
                <w:szCs w:val="22"/>
              </w:rPr>
            </w:pPr>
          </w:p>
          <w:p w14:paraId="60F985DB" w14:textId="77777777" w:rsidR="00912F4E" w:rsidRPr="00912F4E" w:rsidRDefault="00912F4E" w:rsidP="00A46A66">
            <w:pPr>
              <w:jc w:val="center"/>
              <w:rPr>
                <w:rFonts w:ascii="Arial" w:hAnsi="Arial" w:cs="Arial"/>
                <w:sz w:val="22"/>
                <w:szCs w:val="22"/>
              </w:rPr>
            </w:pPr>
          </w:p>
          <w:p w14:paraId="5F911280" w14:textId="77777777" w:rsidR="00912F4E" w:rsidRPr="00912F4E" w:rsidRDefault="00912F4E" w:rsidP="00A46A66">
            <w:pPr>
              <w:jc w:val="center"/>
              <w:rPr>
                <w:rFonts w:ascii="Arial" w:hAnsi="Arial" w:cs="Arial"/>
                <w:sz w:val="22"/>
                <w:szCs w:val="22"/>
              </w:rPr>
            </w:pPr>
          </w:p>
          <w:p w14:paraId="5B7FA093" w14:textId="77777777" w:rsidR="00912F4E" w:rsidRPr="00912F4E" w:rsidRDefault="00912F4E" w:rsidP="00A46A66">
            <w:pPr>
              <w:jc w:val="center"/>
              <w:rPr>
                <w:rFonts w:ascii="Arial" w:hAnsi="Arial" w:cs="Arial"/>
                <w:sz w:val="22"/>
                <w:szCs w:val="22"/>
              </w:rPr>
            </w:pPr>
          </w:p>
          <w:p w14:paraId="4A400CB5" w14:textId="77777777" w:rsidR="00912F4E" w:rsidRPr="00912F4E" w:rsidRDefault="00912F4E" w:rsidP="00A46A66">
            <w:pPr>
              <w:jc w:val="center"/>
              <w:rPr>
                <w:rFonts w:ascii="Arial" w:hAnsi="Arial" w:cs="Arial"/>
                <w:sz w:val="22"/>
                <w:szCs w:val="22"/>
              </w:rPr>
            </w:pPr>
          </w:p>
          <w:p w14:paraId="16344569" w14:textId="77777777" w:rsidR="00912F4E" w:rsidRPr="00912F4E" w:rsidRDefault="00912F4E" w:rsidP="00A46A66">
            <w:pPr>
              <w:jc w:val="center"/>
              <w:rPr>
                <w:rFonts w:ascii="Arial" w:hAnsi="Arial" w:cs="Arial"/>
                <w:sz w:val="22"/>
                <w:szCs w:val="22"/>
              </w:rPr>
            </w:pPr>
          </w:p>
          <w:p w14:paraId="6E5795D3" w14:textId="77777777" w:rsidR="00912F4E" w:rsidRPr="00912F4E" w:rsidRDefault="00912F4E" w:rsidP="00A46A66">
            <w:pPr>
              <w:jc w:val="center"/>
              <w:rPr>
                <w:rFonts w:ascii="Arial" w:hAnsi="Arial" w:cs="Arial"/>
                <w:sz w:val="22"/>
                <w:szCs w:val="22"/>
              </w:rPr>
            </w:pPr>
          </w:p>
          <w:p w14:paraId="311BA0D6" w14:textId="5F69C042" w:rsidR="00912F4E" w:rsidRPr="00912F4E" w:rsidRDefault="00912F4E" w:rsidP="00A46A66">
            <w:pPr>
              <w:jc w:val="center"/>
              <w:rPr>
                <w:rFonts w:ascii="Arial" w:hAnsi="Arial" w:cs="Arial"/>
                <w:sz w:val="22"/>
                <w:szCs w:val="22"/>
              </w:rPr>
            </w:pPr>
            <w:r w:rsidRPr="00912F4E">
              <w:rPr>
                <w:rFonts w:ascii="Arial" w:hAnsi="Arial" w:cs="Arial"/>
                <w:sz w:val="22"/>
                <w:szCs w:val="22"/>
              </w:rPr>
              <w:t>30/</w:t>
            </w:r>
            <w:r w:rsidR="00F07964">
              <w:rPr>
                <w:rFonts w:ascii="Arial" w:hAnsi="Arial" w:cs="Arial"/>
                <w:sz w:val="22"/>
                <w:szCs w:val="22"/>
              </w:rPr>
              <w:t>0</w:t>
            </w:r>
            <w:r w:rsidRPr="00912F4E">
              <w:rPr>
                <w:rFonts w:ascii="Arial" w:hAnsi="Arial" w:cs="Arial"/>
                <w:sz w:val="22"/>
                <w:szCs w:val="22"/>
              </w:rPr>
              <w:t>6/25</w:t>
            </w:r>
          </w:p>
        </w:tc>
        <w:tc>
          <w:tcPr>
            <w:tcW w:w="3345" w:type="dxa"/>
            <w:tcBorders>
              <w:top w:val="single" w:sz="4" w:space="0" w:color="auto"/>
              <w:left w:val="single" w:sz="4" w:space="0" w:color="auto"/>
              <w:bottom w:val="single" w:sz="4" w:space="0" w:color="auto"/>
              <w:right w:val="single" w:sz="4" w:space="0" w:color="auto"/>
            </w:tcBorders>
          </w:tcPr>
          <w:p w14:paraId="0BF5FBDA" w14:textId="7014C8D3" w:rsidR="00912F4E" w:rsidRPr="00912F4E" w:rsidRDefault="00912F4E" w:rsidP="00A46A66">
            <w:pPr>
              <w:rPr>
                <w:rFonts w:ascii="Arial" w:hAnsi="Arial" w:cs="Arial"/>
                <w:sz w:val="22"/>
                <w:szCs w:val="22"/>
              </w:rPr>
            </w:pPr>
            <w:r w:rsidRPr="00912F4E">
              <w:rPr>
                <w:rFonts w:ascii="Arial" w:hAnsi="Arial" w:cs="Arial"/>
                <w:sz w:val="22"/>
                <w:szCs w:val="22"/>
              </w:rPr>
              <w:t xml:space="preserve">The needs of children and young people at key developmental stages are better met.  </w:t>
            </w:r>
          </w:p>
          <w:p w14:paraId="76CB7FF5" w14:textId="77777777" w:rsidR="00912F4E" w:rsidRPr="00912F4E" w:rsidRDefault="00912F4E" w:rsidP="00A46A66">
            <w:pPr>
              <w:rPr>
                <w:rFonts w:ascii="Arial" w:hAnsi="Arial" w:cs="Arial"/>
                <w:sz w:val="22"/>
                <w:szCs w:val="22"/>
              </w:rPr>
            </w:pPr>
          </w:p>
          <w:p w14:paraId="77F8C8D2" w14:textId="6AB5DAFA" w:rsidR="00912F4E" w:rsidRPr="00912F4E" w:rsidRDefault="00C71346" w:rsidP="00A46A66">
            <w:pPr>
              <w:ind w:left="40"/>
              <w:rPr>
                <w:rFonts w:ascii="Arial" w:hAnsi="Arial" w:cs="Arial"/>
                <w:sz w:val="22"/>
                <w:szCs w:val="22"/>
              </w:rPr>
            </w:pPr>
            <w:r>
              <w:rPr>
                <w:rFonts w:ascii="Arial" w:hAnsi="Arial" w:cs="Arial"/>
                <w:sz w:val="22"/>
                <w:szCs w:val="22"/>
              </w:rPr>
              <w:t>Improvement in a</w:t>
            </w:r>
            <w:r w:rsidR="00912F4E" w:rsidRPr="00912F4E">
              <w:rPr>
                <w:rFonts w:ascii="Arial" w:hAnsi="Arial" w:cs="Arial"/>
                <w:sz w:val="22"/>
                <w:szCs w:val="22"/>
              </w:rPr>
              <w:t>ttainment in BGE listening, talking and writing from June 24 data – linked stretch aims being met.</w:t>
            </w:r>
          </w:p>
          <w:p w14:paraId="1E3D1302" w14:textId="77777777" w:rsidR="00912F4E" w:rsidRPr="00912F4E" w:rsidRDefault="00912F4E" w:rsidP="00A46A66">
            <w:pPr>
              <w:rPr>
                <w:rFonts w:ascii="Arial" w:hAnsi="Arial" w:cs="Arial"/>
                <w:sz w:val="22"/>
                <w:szCs w:val="22"/>
              </w:rPr>
            </w:pPr>
          </w:p>
          <w:p w14:paraId="280EEACD" w14:textId="77777777" w:rsidR="00912F4E" w:rsidRPr="00912F4E" w:rsidRDefault="00912F4E" w:rsidP="00A46A66">
            <w:pPr>
              <w:rPr>
                <w:rFonts w:ascii="Arial" w:hAnsi="Arial" w:cs="Arial"/>
                <w:sz w:val="22"/>
                <w:szCs w:val="22"/>
              </w:rPr>
            </w:pPr>
            <w:r w:rsidRPr="00912F4E">
              <w:rPr>
                <w:rFonts w:ascii="Arial" w:hAnsi="Arial" w:cs="Arial"/>
                <w:sz w:val="22"/>
                <w:szCs w:val="22"/>
              </w:rPr>
              <w:t>Agreed approach to curriculum design for S1-3 is clear, including models for tests of change for implementation in 2025/26</w:t>
            </w:r>
          </w:p>
          <w:p w14:paraId="5F52815A" w14:textId="77777777" w:rsidR="00912F4E" w:rsidRPr="00912F4E" w:rsidRDefault="00912F4E" w:rsidP="00A46A66">
            <w:pPr>
              <w:rPr>
                <w:rFonts w:ascii="Arial" w:hAnsi="Arial" w:cs="Arial"/>
                <w:sz w:val="22"/>
                <w:szCs w:val="22"/>
              </w:rPr>
            </w:pPr>
          </w:p>
          <w:p w14:paraId="7B395373" w14:textId="77777777" w:rsidR="00912F4E" w:rsidRDefault="00912F4E" w:rsidP="00A46A66">
            <w:pPr>
              <w:rPr>
                <w:rFonts w:ascii="Arial" w:hAnsi="Arial" w:cs="Arial"/>
                <w:sz w:val="22"/>
                <w:szCs w:val="22"/>
              </w:rPr>
            </w:pPr>
          </w:p>
          <w:p w14:paraId="61436959" w14:textId="77777777" w:rsidR="00912F4E" w:rsidRDefault="00912F4E" w:rsidP="00A46A66">
            <w:pPr>
              <w:rPr>
                <w:rFonts w:ascii="Arial" w:hAnsi="Arial" w:cs="Arial"/>
                <w:sz w:val="22"/>
                <w:szCs w:val="22"/>
              </w:rPr>
            </w:pPr>
          </w:p>
          <w:p w14:paraId="2B1D58F9" w14:textId="77777777" w:rsidR="00C71346" w:rsidRPr="00912F4E" w:rsidRDefault="00C71346" w:rsidP="00A46A66">
            <w:pPr>
              <w:rPr>
                <w:rFonts w:ascii="Arial" w:hAnsi="Arial" w:cs="Arial"/>
                <w:sz w:val="22"/>
                <w:szCs w:val="22"/>
              </w:rPr>
            </w:pPr>
          </w:p>
          <w:p w14:paraId="722D5DDC" w14:textId="2B83B5B1" w:rsidR="00912F4E" w:rsidRPr="00912F4E" w:rsidRDefault="00912F4E" w:rsidP="00A46A66">
            <w:pPr>
              <w:pStyle w:val="NoSpacing"/>
              <w:rPr>
                <w:rFonts w:ascii="Arial" w:hAnsi="Arial" w:cs="Arial"/>
              </w:rPr>
            </w:pPr>
            <w:r w:rsidRPr="00912F4E">
              <w:rPr>
                <w:rFonts w:ascii="Arial" w:hAnsi="Arial" w:cs="Arial"/>
              </w:rPr>
              <w:t xml:space="preserve">Refreshed </w:t>
            </w:r>
            <w:r w:rsidR="009F67DE">
              <w:rPr>
                <w:rFonts w:ascii="Arial" w:hAnsi="Arial" w:cs="Arial"/>
              </w:rPr>
              <w:t>D</w:t>
            </w:r>
            <w:r w:rsidRPr="00912F4E">
              <w:rPr>
                <w:rFonts w:ascii="Arial" w:hAnsi="Arial" w:cs="Arial"/>
              </w:rPr>
              <w:t xml:space="preserve">igital </w:t>
            </w:r>
            <w:r w:rsidR="009F67DE">
              <w:rPr>
                <w:rFonts w:ascii="Arial" w:hAnsi="Arial" w:cs="Arial"/>
              </w:rPr>
              <w:t xml:space="preserve">Strategy </w:t>
            </w:r>
            <w:r w:rsidRPr="00912F4E">
              <w:rPr>
                <w:rFonts w:ascii="Arial" w:hAnsi="Arial" w:cs="Arial"/>
              </w:rPr>
              <w:t>2025</w:t>
            </w:r>
            <w:r w:rsidR="009F67DE">
              <w:rPr>
                <w:rFonts w:ascii="Arial" w:hAnsi="Arial" w:cs="Arial"/>
              </w:rPr>
              <w:t>/</w:t>
            </w:r>
            <w:r w:rsidRPr="00912F4E">
              <w:rPr>
                <w:rFonts w:ascii="Arial" w:hAnsi="Arial" w:cs="Arial"/>
              </w:rPr>
              <w:t xml:space="preserve">30 </w:t>
            </w:r>
            <w:r w:rsidR="009F67DE">
              <w:rPr>
                <w:rFonts w:ascii="Arial" w:hAnsi="Arial" w:cs="Arial"/>
              </w:rPr>
              <w:t xml:space="preserve">supports improvements in learning.  </w:t>
            </w:r>
          </w:p>
          <w:p w14:paraId="5176BBA7" w14:textId="77777777" w:rsidR="00912F4E" w:rsidRPr="00912F4E" w:rsidRDefault="00912F4E" w:rsidP="00A46A66">
            <w:pPr>
              <w:rPr>
                <w:rFonts w:ascii="Arial" w:hAnsi="Arial" w:cs="Arial"/>
                <w:sz w:val="22"/>
                <w:szCs w:val="22"/>
              </w:rPr>
            </w:pP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tcPr>
          <w:p w14:paraId="5309E3E3" w14:textId="77777777" w:rsidR="00912F4E" w:rsidRPr="009E1C4D" w:rsidRDefault="00912F4E" w:rsidP="00A46A66">
            <w:pPr>
              <w:rPr>
                <w:rFonts w:ascii="Arial" w:hAnsi="Arial" w:cs="Arial"/>
                <w:b/>
                <w:bCs/>
                <w:sz w:val="20"/>
                <w:szCs w:val="20"/>
              </w:rPr>
            </w:pPr>
            <w:r w:rsidRPr="009E1C4D">
              <w:rPr>
                <w:rFonts w:ascii="Arial" w:hAnsi="Arial" w:cs="Arial"/>
                <w:color w:val="0A0A0A"/>
                <w:sz w:val="20"/>
                <w:szCs w:val="20"/>
                <w:shd w:val="clear" w:color="auto" w:fill="FFFFFF"/>
              </w:rPr>
              <w:t>High quality and innovative services are provided, giving value for money</w:t>
            </w:r>
          </w:p>
        </w:tc>
      </w:tr>
      <w:tr w:rsidR="00912F4E" w:rsidRPr="00236617" w14:paraId="67D15E75" w14:textId="77777777" w:rsidTr="00A46A66">
        <w:tc>
          <w:tcPr>
            <w:tcW w:w="416" w:type="dxa"/>
            <w:tcBorders>
              <w:top w:val="single" w:sz="4" w:space="0" w:color="auto"/>
              <w:left w:val="single" w:sz="4" w:space="0" w:color="auto"/>
              <w:bottom w:val="single" w:sz="4" w:space="0" w:color="auto"/>
              <w:right w:val="single" w:sz="4" w:space="0" w:color="auto"/>
            </w:tcBorders>
            <w:shd w:val="clear" w:color="auto" w:fill="ECF3FA"/>
          </w:tcPr>
          <w:p w14:paraId="4D89F634" w14:textId="09922E1A" w:rsidR="00912F4E" w:rsidRPr="00F37564" w:rsidRDefault="006F22DB" w:rsidP="00A46A66">
            <w:pPr>
              <w:rPr>
                <w:rFonts w:ascii="Arial" w:hAnsi="Arial" w:cs="Arial"/>
                <w:sz w:val="20"/>
                <w:szCs w:val="20"/>
              </w:rPr>
            </w:pPr>
            <w:r w:rsidRPr="00F37564">
              <w:rPr>
                <w:rFonts w:ascii="Arial" w:hAnsi="Arial" w:cs="Arial"/>
                <w:sz w:val="20"/>
                <w:szCs w:val="20"/>
              </w:rPr>
              <w:lastRenderedPageBreak/>
              <w:t>13</w:t>
            </w:r>
            <w:r w:rsidR="00F37564">
              <w:rPr>
                <w:rFonts w:ascii="Arial" w:hAnsi="Arial" w:cs="Arial"/>
                <w:sz w:val="20"/>
                <w:szCs w:val="20"/>
              </w:rPr>
              <w:t>.</w:t>
            </w:r>
          </w:p>
        </w:tc>
        <w:tc>
          <w:tcPr>
            <w:tcW w:w="3912" w:type="dxa"/>
            <w:tcBorders>
              <w:top w:val="single" w:sz="4" w:space="0" w:color="auto"/>
              <w:left w:val="single" w:sz="4" w:space="0" w:color="auto"/>
              <w:bottom w:val="single" w:sz="4" w:space="0" w:color="auto"/>
              <w:right w:val="single" w:sz="4" w:space="0" w:color="auto"/>
            </w:tcBorders>
          </w:tcPr>
          <w:p w14:paraId="26F77039" w14:textId="43F6EC7A" w:rsidR="008F2AE8" w:rsidRPr="008F2AE8" w:rsidRDefault="008F2AE8" w:rsidP="00A46A66">
            <w:pPr>
              <w:rPr>
                <w:rFonts w:ascii="Arial" w:hAnsi="Arial" w:cs="Arial"/>
                <w:sz w:val="22"/>
                <w:szCs w:val="22"/>
                <w:u w:val="single"/>
              </w:rPr>
            </w:pPr>
            <w:r w:rsidRPr="008F2AE8">
              <w:rPr>
                <w:rFonts w:ascii="Arial" w:hAnsi="Arial" w:cs="Arial"/>
                <w:sz w:val="22"/>
                <w:szCs w:val="22"/>
                <w:u w:val="single"/>
              </w:rPr>
              <w:t>School meal uptake</w:t>
            </w:r>
          </w:p>
          <w:p w14:paraId="74D5AF1B" w14:textId="77777777" w:rsidR="008F2AE8" w:rsidRDefault="008F2AE8" w:rsidP="00A46A66">
            <w:pPr>
              <w:rPr>
                <w:rFonts w:ascii="Arial" w:hAnsi="Arial" w:cs="Arial"/>
                <w:sz w:val="22"/>
                <w:szCs w:val="22"/>
              </w:rPr>
            </w:pPr>
          </w:p>
          <w:p w14:paraId="40B7104B" w14:textId="7D99155E" w:rsidR="00912F4E" w:rsidRPr="00912F4E" w:rsidRDefault="00912F4E" w:rsidP="00A46A66">
            <w:pPr>
              <w:rPr>
                <w:rFonts w:ascii="Arial" w:hAnsi="Arial" w:cs="Arial"/>
                <w:bCs/>
                <w:sz w:val="22"/>
                <w:szCs w:val="22"/>
              </w:rPr>
            </w:pPr>
            <w:r w:rsidRPr="00912F4E">
              <w:rPr>
                <w:rFonts w:ascii="Arial" w:hAnsi="Arial" w:cs="Arial"/>
                <w:sz w:val="22"/>
                <w:szCs w:val="22"/>
              </w:rPr>
              <w:t xml:space="preserve">Increase in the uptake of school meals in secondary establishments. </w:t>
            </w:r>
          </w:p>
        </w:tc>
        <w:tc>
          <w:tcPr>
            <w:tcW w:w="4082" w:type="dxa"/>
            <w:tcBorders>
              <w:top w:val="single" w:sz="4" w:space="0" w:color="auto"/>
              <w:left w:val="single" w:sz="4" w:space="0" w:color="auto"/>
              <w:bottom w:val="single" w:sz="4" w:space="0" w:color="auto"/>
              <w:right w:val="single" w:sz="4" w:space="0" w:color="auto"/>
            </w:tcBorders>
          </w:tcPr>
          <w:p w14:paraId="49F8DA32" w14:textId="77777777" w:rsidR="00912F4E" w:rsidRPr="00912F4E" w:rsidRDefault="00912F4E" w:rsidP="00A46A66">
            <w:pPr>
              <w:rPr>
                <w:rFonts w:ascii="Arial" w:hAnsi="Arial" w:cs="Arial"/>
                <w:sz w:val="22"/>
                <w:szCs w:val="22"/>
              </w:rPr>
            </w:pPr>
            <w:r w:rsidRPr="00912F4E">
              <w:rPr>
                <w:rFonts w:ascii="Arial" w:hAnsi="Arial" w:cs="Arial"/>
                <w:sz w:val="22"/>
                <w:szCs w:val="22"/>
              </w:rPr>
              <w:t>Ongoing implementation of the Action Plan that was developed following the review of the school meal service</w:t>
            </w:r>
          </w:p>
          <w:p w14:paraId="6AD79EE8" w14:textId="77777777" w:rsidR="00912F4E" w:rsidRPr="00912F4E" w:rsidRDefault="00912F4E" w:rsidP="00A46A66">
            <w:pPr>
              <w:rPr>
                <w:rFonts w:ascii="Arial" w:hAnsi="Arial" w:cs="Arial"/>
                <w:sz w:val="22"/>
                <w:szCs w:val="22"/>
              </w:rPr>
            </w:pPr>
          </w:p>
          <w:p w14:paraId="6CF815F3" w14:textId="5D0163D0" w:rsidR="00912F4E" w:rsidRPr="00912F4E" w:rsidRDefault="006A45B8" w:rsidP="00A46A66">
            <w:pPr>
              <w:rPr>
                <w:rFonts w:ascii="Arial" w:hAnsi="Arial" w:cs="Arial"/>
                <w:sz w:val="22"/>
                <w:szCs w:val="22"/>
              </w:rPr>
            </w:pPr>
            <w:r>
              <w:rPr>
                <w:rFonts w:ascii="Arial" w:hAnsi="Arial" w:cs="Arial"/>
                <w:sz w:val="22"/>
                <w:szCs w:val="22"/>
              </w:rPr>
              <w:t xml:space="preserve">Develop proposals for the potential </w:t>
            </w:r>
            <w:r w:rsidR="00912F4E" w:rsidRPr="00912F4E">
              <w:rPr>
                <w:rFonts w:ascii="Arial" w:hAnsi="Arial" w:cs="Arial"/>
                <w:sz w:val="22"/>
                <w:szCs w:val="22"/>
              </w:rPr>
              <w:t>next</w:t>
            </w:r>
            <w:r w:rsidR="00CC7B81">
              <w:rPr>
                <w:rFonts w:ascii="Arial" w:hAnsi="Arial" w:cs="Arial"/>
                <w:sz w:val="22"/>
                <w:szCs w:val="22"/>
              </w:rPr>
              <w:t xml:space="preserve"> I</w:t>
            </w:r>
            <w:r w:rsidR="00912F4E" w:rsidRPr="00912F4E">
              <w:rPr>
                <w:rFonts w:ascii="Arial" w:hAnsi="Arial" w:cs="Arial"/>
                <w:sz w:val="22"/>
                <w:szCs w:val="22"/>
              </w:rPr>
              <w:t xml:space="preserve">CT </w:t>
            </w:r>
            <w:r w:rsidR="00CC7B81">
              <w:rPr>
                <w:rFonts w:ascii="Arial" w:hAnsi="Arial" w:cs="Arial"/>
                <w:sz w:val="22"/>
                <w:szCs w:val="22"/>
              </w:rPr>
              <w:t xml:space="preserve">phase </w:t>
            </w:r>
            <w:r w:rsidR="00912F4E" w:rsidRPr="00912F4E">
              <w:rPr>
                <w:rFonts w:ascii="Arial" w:hAnsi="Arial" w:cs="Arial"/>
                <w:sz w:val="22"/>
                <w:szCs w:val="22"/>
              </w:rPr>
              <w:t>to meet customer needs, improve the dining experience and reduce waste.</w:t>
            </w:r>
          </w:p>
          <w:p w14:paraId="046F0C3C" w14:textId="77777777" w:rsidR="00912F4E" w:rsidRPr="00912F4E" w:rsidRDefault="00912F4E" w:rsidP="00A46A66">
            <w:pPr>
              <w:rPr>
                <w:rFonts w:ascii="Arial" w:hAnsi="Arial" w:cs="Arial"/>
                <w:sz w:val="20"/>
                <w:szCs w:val="20"/>
              </w:rPr>
            </w:pPr>
          </w:p>
          <w:p w14:paraId="2FDDB6B5" w14:textId="77777777" w:rsidR="00912F4E" w:rsidRDefault="00912F4E" w:rsidP="00A46A66">
            <w:pPr>
              <w:ind w:left="40"/>
              <w:rPr>
                <w:rFonts w:ascii="Arial" w:hAnsi="Arial" w:cs="Arial"/>
                <w:sz w:val="20"/>
                <w:szCs w:val="20"/>
              </w:rPr>
            </w:pPr>
            <w:r w:rsidRPr="00912F4E">
              <w:rPr>
                <w:rFonts w:ascii="Arial" w:hAnsi="Arial" w:cs="Arial"/>
                <w:b/>
                <w:bCs/>
                <w:color w:val="008080"/>
                <w:sz w:val="20"/>
                <w:szCs w:val="20"/>
              </w:rPr>
              <w:t xml:space="preserve">Lead Officer: </w:t>
            </w:r>
            <w:r w:rsidRPr="00912F4E">
              <w:rPr>
                <w:rFonts w:ascii="Arial" w:hAnsi="Arial" w:cs="Arial"/>
                <w:sz w:val="20"/>
                <w:szCs w:val="20"/>
              </w:rPr>
              <w:t xml:space="preserve">Head of Culture, Communities and Educational Resources  </w:t>
            </w:r>
          </w:p>
          <w:p w14:paraId="3334FE23" w14:textId="77777777" w:rsidR="00912F4E" w:rsidRPr="00912F4E" w:rsidRDefault="00912F4E" w:rsidP="00A46A66">
            <w:pPr>
              <w:ind w:left="40"/>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14:paraId="1306623A" w14:textId="77777777" w:rsidR="00912F4E" w:rsidRPr="00912F4E" w:rsidRDefault="00912F4E" w:rsidP="00A46A66">
            <w:pPr>
              <w:jc w:val="center"/>
              <w:rPr>
                <w:rFonts w:ascii="Arial" w:hAnsi="Arial" w:cs="Arial"/>
                <w:sz w:val="22"/>
                <w:szCs w:val="22"/>
              </w:rPr>
            </w:pPr>
            <w:r w:rsidRPr="00912F4E">
              <w:rPr>
                <w:rFonts w:ascii="Arial" w:hAnsi="Arial" w:cs="Arial"/>
                <w:sz w:val="22"/>
                <w:szCs w:val="22"/>
              </w:rPr>
              <w:t>31/03/25</w:t>
            </w:r>
          </w:p>
        </w:tc>
        <w:tc>
          <w:tcPr>
            <w:tcW w:w="3345" w:type="dxa"/>
            <w:tcBorders>
              <w:top w:val="single" w:sz="4" w:space="0" w:color="auto"/>
              <w:left w:val="single" w:sz="4" w:space="0" w:color="auto"/>
              <w:bottom w:val="single" w:sz="4" w:space="0" w:color="auto"/>
              <w:right w:val="single" w:sz="4" w:space="0" w:color="auto"/>
            </w:tcBorders>
          </w:tcPr>
          <w:p w14:paraId="6EF693EB" w14:textId="77777777" w:rsidR="00156D12" w:rsidRDefault="00912F4E" w:rsidP="00A46A66">
            <w:pPr>
              <w:rPr>
                <w:rFonts w:ascii="Arial" w:hAnsi="Arial" w:cs="Arial"/>
                <w:sz w:val="22"/>
                <w:szCs w:val="22"/>
              </w:rPr>
            </w:pPr>
            <w:r w:rsidRPr="00912F4E">
              <w:rPr>
                <w:rFonts w:ascii="Arial" w:hAnsi="Arial" w:cs="Arial"/>
                <w:sz w:val="22"/>
                <w:szCs w:val="22"/>
              </w:rPr>
              <w:t>Increased uptake in school meals</w:t>
            </w:r>
            <w:r w:rsidR="00156D12">
              <w:rPr>
                <w:rFonts w:ascii="Arial" w:hAnsi="Arial" w:cs="Arial"/>
                <w:sz w:val="22"/>
                <w:szCs w:val="22"/>
              </w:rPr>
              <w:t xml:space="preserve">. </w:t>
            </w:r>
          </w:p>
          <w:p w14:paraId="76F318EB" w14:textId="44D11B1D" w:rsidR="00912F4E" w:rsidRPr="00912F4E" w:rsidRDefault="00156D12" w:rsidP="00A46A66">
            <w:pPr>
              <w:rPr>
                <w:rFonts w:ascii="Arial" w:hAnsi="Arial" w:cs="Arial"/>
                <w:sz w:val="22"/>
                <w:szCs w:val="22"/>
              </w:rPr>
            </w:pPr>
            <w:r>
              <w:rPr>
                <w:rFonts w:ascii="Arial" w:hAnsi="Arial" w:cs="Arial"/>
                <w:sz w:val="22"/>
                <w:szCs w:val="22"/>
              </w:rPr>
              <w:t>Greater value for money is being achieved</w:t>
            </w:r>
            <w:r w:rsidR="00912F4E" w:rsidRPr="00912F4E">
              <w:rPr>
                <w:rFonts w:ascii="Arial" w:hAnsi="Arial" w:cs="Arial"/>
                <w:sz w:val="22"/>
                <w:szCs w:val="22"/>
              </w:rPr>
              <w:t xml:space="preserve">. </w:t>
            </w:r>
          </w:p>
        </w:tc>
        <w:tc>
          <w:tcPr>
            <w:tcW w:w="2098" w:type="dxa"/>
            <w:tcBorders>
              <w:top w:val="single" w:sz="4" w:space="0" w:color="auto"/>
              <w:left w:val="single" w:sz="4" w:space="0" w:color="auto"/>
              <w:bottom w:val="single" w:sz="4" w:space="0" w:color="auto"/>
              <w:right w:val="single" w:sz="4" w:space="0" w:color="auto"/>
            </w:tcBorders>
            <w:shd w:val="clear" w:color="auto" w:fill="FFFFFF" w:themeFill="background1"/>
          </w:tcPr>
          <w:p w14:paraId="670FE502" w14:textId="23BFA6F3" w:rsidR="00912F4E" w:rsidRPr="00912F4E" w:rsidRDefault="00912F4E" w:rsidP="00A46A66">
            <w:pPr>
              <w:rPr>
                <w:rFonts w:ascii="Arial" w:hAnsi="Arial" w:cs="Arial"/>
                <w:color w:val="0A0A0A"/>
                <w:sz w:val="22"/>
                <w:szCs w:val="22"/>
                <w:shd w:val="clear" w:color="auto" w:fill="FFFFFF"/>
              </w:rPr>
            </w:pPr>
            <w:r w:rsidRPr="0033665A">
              <w:rPr>
                <w:rFonts w:ascii="Arial" w:hAnsi="Arial" w:cs="Arial"/>
                <w:sz w:val="20"/>
                <w:szCs w:val="20"/>
              </w:rPr>
              <w:t>High quality and innovative services are provided, giving value for money</w:t>
            </w:r>
          </w:p>
        </w:tc>
      </w:tr>
      <w:tr w:rsidR="00912F4E" w:rsidRPr="00236617" w14:paraId="4D39B6B0" w14:textId="77777777" w:rsidTr="00A46A66">
        <w:tc>
          <w:tcPr>
            <w:tcW w:w="416" w:type="dxa"/>
            <w:tcBorders>
              <w:top w:val="single" w:sz="4" w:space="0" w:color="auto"/>
              <w:left w:val="single" w:sz="4" w:space="0" w:color="auto"/>
              <w:bottom w:val="single" w:sz="4" w:space="0" w:color="auto"/>
              <w:right w:val="single" w:sz="4" w:space="0" w:color="auto"/>
            </w:tcBorders>
            <w:shd w:val="clear" w:color="auto" w:fill="ECF3FA"/>
          </w:tcPr>
          <w:p w14:paraId="66219B73" w14:textId="73867DBA" w:rsidR="00912F4E" w:rsidRPr="00F37564" w:rsidRDefault="006F22DB" w:rsidP="00A46A66">
            <w:pPr>
              <w:rPr>
                <w:rFonts w:ascii="Arial" w:hAnsi="Arial" w:cs="Arial"/>
                <w:sz w:val="20"/>
                <w:szCs w:val="20"/>
              </w:rPr>
            </w:pPr>
            <w:r w:rsidRPr="00F37564">
              <w:rPr>
                <w:rFonts w:ascii="Arial" w:hAnsi="Arial" w:cs="Arial"/>
                <w:sz w:val="20"/>
                <w:szCs w:val="20"/>
              </w:rPr>
              <w:t>14</w:t>
            </w:r>
            <w:r w:rsidR="00F37564">
              <w:rPr>
                <w:rFonts w:ascii="Arial" w:hAnsi="Arial" w:cs="Arial"/>
                <w:sz w:val="20"/>
                <w:szCs w:val="20"/>
              </w:rPr>
              <w:t>.</w:t>
            </w:r>
          </w:p>
        </w:tc>
        <w:tc>
          <w:tcPr>
            <w:tcW w:w="3912" w:type="dxa"/>
            <w:tcBorders>
              <w:top w:val="single" w:sz="4" w:space="0" w:color="auto"/>
              <w:left w:val="single" w:sz="4" w:space="0" w:color="auto"/>
              <w:bottom w:val="single" w:sz="4" w:space="0" w:color="auto"/>
              <w:right w:val="single" w:sz="4" w:space="0" w:color="auto"/>
            </w:tcBorders>
          </w:tcPr>
          <w:p w14:paraId="5333096D" w14:textId="52696379" w:rsidR="008F2AE8" w:rsidRDefault="008F2AE8" w:rsidP="00A46A66">
            <w:pPr>
              <w:rPr>
                <w:rFonts w:ascii="Arial" w:hAnsi="Arial" w:cs="Arial"/>
                <w:sz w:val="22"/>
                <w:szCs w:val="22"/>
                <w:u w:val="single"/>
              </w:rPr>
            </w:pPr>
            <w:r w:rsidRPr="008F2AE8">
              <w:rPr>
                <w:rFonts w:ascii="Arial" w:hAnsi="Arial" w:cs="Arial"/>
                <w:sz w:val="22"/>
                <w:szCs w:val="22"/>
                <w:u w:val="single"/>
              </w:rPr>
              <w:t>Service Reviews</w:t>
            </w:r>
            <w:r w:rsidR="0046383C" w:rsidRPr="0046383C">
              <w:rPr>
                <w:rFonts w:ascii="Arial" w:hAnsi="Arial" w:cs="Arial"/>
                <w:b/>
                <w:bCs/>
                <w:sz w:val="22"/>
                <w:szCs w:val="22"/>
              </w:rPr>
              <w:t xml:space="preserve"> (NEW)</w:t>
            </w:r>
          </w:p>
          <w:p w14:paraId="0B0B8B8A" w14:textId="77777777" w:rsidR="008F2AE8" w:rsidRPr="008F2AE8" w:rsidRDefault="008F2AE8" w:rsidP="00A46A66">
            <w:pPr>
              <w:rPr>
                <w:rFonts w:ascii="Arial" w:hAnsi="Arial" w:cs="Arial"/>
                <w:sz w:val="22"/>
                <w:szCs w:val="22"/>
                <w:u w:val="single"/>
              </w:rPr>
            </w:pPr>
          </w:p>
          <w:p w14:paraId="325568AA" w14:textId="72DAE93F" w:rsidR="00912F4E" w:rsidRPr="00912F4E" w:rsidRDefault="00912F4E" w:rsidP="00A46A66">
            <w:pPr>
              <w:rPr>
                <w:rFonts w:ascii="Arial" w:hAnsi="Arial" w:cs="Arial"/>
                <w:sz w:val="22"/>
                <w:szCs w:val="22"/>
              </w:rPr>
            </w:pPr>
            <w:r w:rsidRPr="00912F4E">
              <w:rPr>
                <w:rFonts w:ascii="Arial" w:hAnsi="Arial" w:cs="Arial"/>
                <w:sz w:val="22"/>
                <w:szCs w:val="22"/>
              </w:rPr>
              <w:t>Undertake service reviews in accordance with the Council’s Change Programme:</w:t>
            </w:r>
          </w:p>
          <w:p w14:paraId="119D0C17" w14:textId="77777777" w:rsidR="00912F4E" w:rsidRPr="00912F4E" w:rsidRDefault="00912F4E" w:rsidP="00A46A66">
            <w:pPr>
              <w:rPr>
                <w:rFonts w:ascii="Arial" w:hAnsi="Arial" w:cs="Arial"/>
                <w:sz w:val="22"/>
                <w:szCs w:val="22"/>
              </w:rPr>
            </w:pPr>
          </w:p>
          <w:p w14:paraId="50E58906" w14:textId="77777777" w:rsidR="00912F4E" w:rsidRPr="00912F4E" w:rsidRDefault="00912F4E" w:rsidP="00912F4E">
            <w:pPr>
              <w:pStyle w:val="ListParagraph"/>
              <w:numPr>
                <w:ilvl w:val="0"/>
                <w:numId w:val="31"/>
              </w:numPr>
              <w:rPr>
                <w:rFonts w:ascii="Arial" w:hAnsi="Arial" w:cs="Arial"/>
                <w:sz w:val="22"/>
                <w:szCs w:val="22"/>
              </w:rPr>
            </w:pPr>
            <w:r w:rsidRPr="00912F4E">
              <w:rPr>
                <w:rFonts w:ascii="Arial" w:hAnsi="Arial" w:cs="Arial"/>
                <w:sz w:val="22"/>
                <w:szCs w:val="22"/>
              </w:rPr>
              <w:t>Community Grants Fund;</w:t>
            </w:r>
          </w:p>
          <w:p w14:paraId="10C68DA3" w14:textId="77777777" w:rsidR="00912F4E" w:rsidRPr="00912F4E" w:rsidRDefault="00912F4E" w:rsidP="00912F4E">
            <w:pPr>
              <w:pStyle w:val="ListParagraph"/>
              <w:numPr>
                <w:ilvl w:val="0"/>
                <w:numId w:val="31"/>
              </w:numPr>
              <w:rPr>
                <w:rFonts w:ascii="Arial" w:hAnsi="Arial" w:cs="Arial"/>
                <w:sz w:val="22"/>
                <w:szCs w:val="22"/>
              </w:rPr>
            </w:pPr>
            <w:r w:rsidRPr="00912F4E">
              <w:rPr>
                <w:rFonts w:ascii="Arial" w:hAnsi="Arial" w:cs="Arial"/>
                <w:sz w:val="22"/>
                <w:szCs w:val="22"/>
              </w:rPr>
              <w:t>School crossing patrol sites;</w:t>
            </w:r>
          </w:p>
          <w:p w14:paraId="2C34739E" w14:textId="77777777" w:rsidR="00912F4E" w:rsidRPr="00912F4E" w:rsidRDefault="00912F4E" w:rsidP="00912F4E">
            <w:pPr>
              <w:pStyle w:val="ListParagraph"/>
              <w:numPr>
                <w:ilvl w:val="0"/>
                <w:numId w:val="31"/>
              </w:numPr>
              <w:rPr>
                <w:rFonts w:ascii="Arial" w:hAnsi="Arial" w:cs="Arial"/>
                <w:bCs/>
                <w:sz w:val="22"/>
                <w:szCs w:val="22"/>
              </w:rPr>
            </w:pPr>
            <w:r w:rsidRPr="00912F4E">
              <w:rPr>
                <w:rFonts w:ascii="Arial" w:hAnsi="Arial" w:cs="Arial"/>
                <w:sz w:val="22"/>
                <w:szCs w:val="22"/>
              </w:rPr>
              <w:t>The Home Link Service; and</w:t>
            </w:r>
          </w:p>
          <w:p w14:paraId="73444039" w14:textId="77777777" w:rsidR="00912F4E" w:rsidRPr="00912F4E" w:rsidRDefault="00912F4E" w:rsidP="00912F4E">
            <w:pPr>
              <w:pStyle w:val="ListParagraph"/>
              <w:numPr>
                <w:ilvl w:val="0"/>
                <w:numId w:val="31"/>
              </w:numPr>
              <w:rPr>
                <w:rFonts w:ascii="Arial" w:hAnsi="Arial" w:cs="Arial"/>
                <w:bCs/>
                <w:sz w:val="22"/>
                <w:szCs w:val="22"/>
              </w:rPr>
            </w:pPr>
            <w:r w:rsidRPr="00912F4E">
              <w:rPr>
                <w:rFonts w:ascii="Arial" w:hAnsi="Arial" w:cs="Arial"/>
                <w:sz w:val="22"/>
                <w:szCs w:val="22"/>
              </w:rPr>
              <w:t>Breakfast Club Provision</w:t>
            </w:r>
          </w:p>
          <w:p w14:paraId="1C60C405" w14:textId="77777777" w:rsidR="00912F4E" w:rsidRPr="00CC39F4" w:rsidRDefault="00912F4E" w:rsidP="00A46A66">
            <w:pPr>
              <w:pStyle w:val="ListParagraph"/>
              <w:rPr>
                <w:rFonts w:ascii="Arial" w:hAnsi="Arial" w:cs="Arial"/>
                <w:bCs/>
              </w:rPr>
            </w:pPr>
          </w:p>
        </w:tc>
        <w:tc>
          <w:tcPr>
            <w:tcW w:w="4082" w:type="dxa"/>
            <w:tcBorders>
              <w:top w:val="single" w:sz="4" w:space="0" w:color="auto"/>
              <w:left w:val="single" w:sz="4" w:space="0" w:color="auto"/>
              <w:bottom w:val="single" w:sz="4" w:space="0" w:color="auto"/>
              <w:right w:val="single" w:sz="4" w:space="0" w:color="auto"/>
            </w:tcBorders>
          </w:tcPr>
          <w:p w14:paraId="1339BB70" w14:textId="77777777" w:rsidR="00912F4E" w:rsidRPr="00912F4E" w:rsidRDefault="00912F4E" w:rsidP="00A46A66">
            <w:pPr>
              <w:ind w:left="40"/>
              <w:rPr>
                <w:rFonts w:ascii="Arial" w:hAnsi="Arial" w:cs="Arial"/>
                <w:sz w:val="22"/>
                <w:szCs w:val="22"/>
              </w:rPr>
            </w:pPr>
            <w:r w:rsidRPr="00912F4E">
              <w:rPr>
                <w:rFonts w:ascii="Arial" w:hAnsi="Arial" w:cs="Arial"/>
                <w:sz w:val="22"/>
                <w:szCs w:val="22"/>
              </w:rPr>
              <w:t>Through a range of desktop exercises, consultation with stakeholders and elected member workshops</w:t>
            </w:r>
          </w:p>
          <w:p w14:paraId="10AB2669" w14:textId="77777777" w:rsidR="00912F4E" w:rsidRDefault="00912F4E" w:rsidP="00A46A66">
            <w:pPr>
              <w:ind w:left="40"/>
              <w:rPr>
                <w:rFonts w:ascii="Arial" w:hAnsi="Arial" w:cs="Arial"/>
                <w:sz w:val="20"/>
                <w:szCs w:val="20"/>
              </w:rPr>
            </w:pPr>
          </w:p>
          <w:p w14:paraId="10ED31B6" w14:textId="77777777" w:rsidR="00912F4E" w:rsidRDefault="00912F4E" w:rsidP="00912F4E">
            <w:pPr>
              <w:ind w:left="40"/>
              <w:rPr>
                <w:rFonts w:ascii="Arial" w:hAnsi="Arial" w:cs="Arial"/>
                <w:sz w:val="20"/>
                <w:szCs w:val="20"/>
              </w:rPr>
            </w:pPr>
            <w:r w:rsidRPr="00912F4E">
              <w:rPr>
                <w:rFonts w:ascii="Arial" w:hAnsi="Arial" w:cs="Arial"/>
                <w:b/>
                <w:bCs/>
                <w:color w:val="008080"/>
                <w:sz w:val="20"/>
                <w:szCs w:val="20"/>
              </w:rPr>
              <w:t xml:space="preserve">Lead Officer: </w:t>
            </w:r>
            <w:r w:rsidRPr="00912F4E">
              <w:rPr>
                <w:rFonts w:ascii="Arial" w:hAnsi="Arial" w:cs="Arial"/>
                <w:sz w:val="20"/>
                <w:szCs w:val="20"/>
              </w:rPr>
              <w:t xml:space="preserve">Head of Culture, Communities and Educational Resources  </w:t>
            </w:r>
          </w:p>
          <w:p w14:paraId="474CAA4A" w14:textId="77777777" w:rsidR="00912F4E" w:rsidRDefault="00912F4E" w:rsidP="00A46A66">
            <w:pPr>
              <w:ind w:left="40"/>
              <w:rPr>
                <w:rFonts w:ascii="Arial" w:hAnsi="Arial" w:cs="Arial"/>
              </w:rPr>
            </w:pPr>
          </w:p>
        </w:tc>
        <w:tc>
          <w:tcPr>
            <w:tcW w:w="1304" w:type="dxa"/>
            <w:tcBorders>
              <w:top w:val="single" w:sz="4" w:space="0" w:color="auto"/>
              <w:left w:val="single" w:sz="4" w:space="0" w:color="auto"/>
              <w:bottom w:val="single" w:sz="4" w:space="0" w:color="auto"/>
              <w:right w:val="single" w:sz="4" w:space="0" w:color="auto"/>
            </w:tcBorders>
          </w:tcPr>
          <w:p w14:paraId="632DB4BE" w14:textId="77777777" w:rsidR="00912F4E" w:rsidRPr="00912F4E" w:rsidRDefault="00912F4E" w:rsidP="00A46A66">
            <w:pPr>
              <w:jc w:val="center"/>
              <w:rPr>
                <w:rFonts w:ascii="Arial" w:hAnsi="Arial" w:cs="Arial"/>
                <w:sz w:val="22"/>
                <w:szCs w:val="22"/>
              </w:rPr>
            </w:pPr>
            <w:r w:rsidRPr="00912F4E">
              <w:rPr>
                <w:rFonts w:ascii="Arial" w:hAnsi="Arial" w:cs="Arial"/>
                <w:sz w:val="22"/>
                <w:szCs w:val="22"/>
              </w:rPr>
              <w:t>31/12/24</w:t>
            </w:r>
          </w:p>
        </w:tc>
        <w:tc>
          <w:tcPr>
            <w:tcW w:w="3345" w:type="dxa"/>
            <w:tcBorders>
              <w:top w:val="single" w:sz="4" w:space="0" w:color="auto"/>
              <w:left w:val="single" w:sz="4" w:space="0" w:color="auto"/>
              <w:bottom w:val="single" w:sz="4" w:space="0" w:color="auto"/>
              <w:right w:val="single" w:sz="4" w:space="0" w:color="auto"/>
            </w:tcBorders>
          </w:tcPr>
          <w:p w14:paraId="6B7BD162" w14:textId="77777777" w:rsidR="00912F4E" w:rsidRPr="00912F4E" w:rsidRDefault="00912F4E" w:rsidP="00A46A66">
            <w:pPr>
              <w:rPr>
                <w:rFonts w:ascii="Arial" w:hAnsi="Arial" w:cs="Arial"/>
                <w:sz w:val="22"/>
                <w:szCs w:val="22"/>
              </w:rPr>
            </w:pPr>
            <w:r w:rsidRPr="00912F4E">
              <w:rPr>
                <w:rFonts w:ascii="Arial" w:hAnsi="Arial" w:cs="Arial"/>
                <w:sz w:val="22"/>
                <w:szCs w:val="22"/>
              </w:rPr>
              <w:t>Areas of service are reviewed and modernised to improve efficiency and effectiveness</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081CA02E" w14:textId="77777777" w:rsidR="00912F4E" w:rsidRPr="00892044" w:rsidRDefault="00912F4E" w:rsidP="00A46A66">
            <w:pPr>
              <w:rPr>
                <w:rFonts w:ascii="Arial" w:hAnsi="Arial" w:cs="Arial"/>
                <w:b/>
                <w:bCs/>
              </w:rPr>
            </w:pPr>
            <w:r w:rsidRPr="0033665A">
              <w:rPr>
                <w:rFonts w:ascii="Arial" w:hAnsi="Arial" w:cs="Arial"/>
                <w:sz w:val="20"/>
                <w:szCs w:val="20"/>
              </w:rPr>
              <w:t>High quality and innovative services are provided, giving value for money</w:t>
            </w:r>
          </w:p>
        </w:tc>
      </w:tr>
      <w:tr w:rsidR="00912F4E" w:rsidRPr="00236617" w14:paraId="4CC5EE11" w14:textId="77777777" w:rsidTr="00A46A66">
        <w:tc>
          <w:tcPr>
            <w:tcW w:w="416" w:type="dxa"/>
            <w:tcBorders>
              <w:top w:val="single" w:sz="4" w:space="0" w:color="auto"/>
              <w:left w:val="single" w:sz="4" w:space="0" w:color="auto"/>
              <w:bottom w:val="single" w:sz="4" w:space="0" w:color="auto"/>
              <w:right w:val="single" w:sz="4" w:space="0" w:color="auto"/>
            </w:tcBorders>
            <w:shd w:val="clear" w:color="auto" w:fill="ECF3FA"/>
          </w:tcPr>
          <w:p w14:paraId="3A225DB2" w14:textId="38D236A1" w:rsidR="00912F4E" w:rsidRPr="00F37564" w:rsidRDefault="006F22DB" w:rsidP="00A46A66">
            <w:pPr>
              <w:rPr>
                <w:rFonts w:ascii="Arial" w:hAnsi="Arial" w:cs="Arial"/>
                <w:sz w:val="20"/>
                <w:szCs w:val="20"/>
              </w:rPr>
            </w:pPr>
            <w:r w:rsidRPr="00F37564">
              <w:rPr>
                <w:rFonts w:ascii="Arial" w:hAnsi="Arial" w:cs="Arial"/>
                <w:sz w:val="20"/>
                <w:szCs w:val="20"/>
              </w:rPr>
              <w:t>15</w:t>
            </w:r>
            <w:r w:rsidR="00F37564">
              <w:rPr>
                <w:rFonts w:ascii="Arial" w:hAnsi="Arial" w:cs="Arial"/>
                <w:sz w:val="20"/>
                <w:szCs w:val="20"/>
              </w:rPr>
              <w:t>.</w:t>
            </w:r>
          </w:p>
        </w:tc>
        <w:tc>
          <w:tcPr>
            <w:tcW w:w="3912" w:type="dxa"/>
            <w:tcBorders>
              <w:top w:val="single" w:sz="4" w:space="0" w:color="auto"/>
              <w:left w:val="single" w:sz="4" w:space="0" w:color="auto"/>
              <w:bottom w:val="single" w:sz="4" w:space="0" w:color="auto"/>
              <w:right w:val="single" w:sz="4" w:space="0" w:color="auto"/>
            </w:tcBorders>
          </w:tcPr>
          <w:p w14:paraId="51177551" w14:textId="79922FB0" w:rsidR="008F2AE8" w:rsidRPr="008F2AE8" w:rsidRDefault="008F2AE8" w:rsidP="00A46A66">
            <w:pPr>
              <w:rPr>
                <w:rFonts w:ascii="Arial" w:hAnsi="Arial" w:cs="Arial"/>
                <w:sz w:val="22"/>
                <w:szCs w:val="22"/>
                <w:u w:val="single"/>
              </w:rPr>
            </w:pPr>
            <w:r w:rsidRPr="008F2AE8">
              <w:rPr>
                <w:rFonts w:ascii="Arial" w:hAnsi="Arial" w:cs="Arial"/>
                <w:sz w:val="22"/>
                <w:szCs w:val="22"/>
                <w:u w:val="single"/>
              </w:rPr>
              <w:t>Watt Institution</w:t>
            </w:r>
            <w:r w:rsidR="0046383C" w:rsidRPr="0046383C">
              <w:rPr>
                <w:rFonts w:ascii="Arial" w:hAnsi="Arial" w:cs="Arial"/>
                <w:sz w:val="22"/>
                <w:szCs w:val="22"/>
              </w:rPr>
              <w:t xml:space="preserve"> </w:t>
            </w:r>
            <w:r w:rsidR="0046383C" w:rsidRPr="0046383C">
              <w:rPr>
                <w:rFonts w:ascii="Arial" w:hAnsi="Arial" w:cs="Arial"/>
                <w:b/>
                <w:bCs/>
                <w:sz w:val="22"/>
                <w:szCs w:val="22"/>
                <w:u w:val="single"/>
              </w:rPr>
              <w:t>(NEW)</w:t>
            </w:r>
          </w:p>
          <w:p w14:paraId="732849FB" w14:textId="77777777" w:rsidR="008F2AE8" w:rsidRDefault="008F2AE8" w:rsidP="00A46A66">
            <w:pPr>
              <w:rPr>
                <w:rFonts w:ascii="Arial" w:hAnsi="Arial" w:cs="Arial"/>
                <w:sz w:val="22"/>
                <w:szCs w:val="22"/>
              </w:rPr>
            </w:pPr>
          </w:p>
          <w:p w14:paraId="537154BF" w14:textId="0BFC8FE0" w:rsidR="00912F4E" w:rsidRPr="00912F4E" w:rsidRDefault="00912F4E" w:rsidP="00A46A66">
            <w:pPr>
              <w:rPr>
                <w:rFonts w:ascii="Arial" w:hAnsi="Arial" w:cs="Arial"/>
                <w:sz w:val="22"/>
                <w:szCs w:val="22"/>
                <w:u w:val="single"/>
              </w:rPr>
            </w:pPr>
            <w:r w:rsidRPr="00912F4E">
              <w:rPr>
                <w:rFonts w:ascii="Arial" w:hAnsi="Arial" w:cs="Arial"/>
                <w:sz w:val="22"/>
                <w:szCs w:val="22"/>
              </w:rPr>
              <w:t>Increase visitor figures across Watt Institution exhibitions, events and activities.</w:t>
            </w:r>
          </w:p>
          <w:p w14:paraId="3DCD107C" w14:textId="77777777" w:rsidR="00912F4E" w:rsidRPr="00912F4E" w:rsidRDefault="00912F4E" w:rsidP="00A46A66">
            <w:pPr>
              <w:rPr>
                <w:rFonts w:ascii="Arial" w:hAnsi="Arial" w:cs="Arial"/>
                <w:sz w:val="22"/>
                <w:szCs w:val="22"/>
                <w:u w:val="single"/>
              </w:rPr>
            </w:pPr>
          </w:p>
          <w:p w14:paraId="7EFE2A80" w14:textId="77777777" w:rsidR="00912F4E" w:rsidRPr="00912F4E" w:rsidRDefault="00912F4E" w:rsidP="00A46A66">
            <w:pPr>
              <w:rPr>
                <w:rFonts w:ascii="Arial" w:hAnsi="Arial" w:cs="Arial"/>
                <w:bCs/>
                <w:sz w:val="22"/>
                <w:szCs w:val="22"/>
              </w:rPr>
            </w:pPr>
          </w:p>
        </w:tc>
        <w:tc>
          <w:tcPr>
            <w:tcW w:w="4082" w:type="dxa"/>
            <w:tcBorders>
              <w:top w:val="single" w:sz="4" w:space="0" w:color="auto"/>
              <w:left w:val="single" w:sz="4" w:space="0" w:color="auto"/>
              <w:bottom w:val="single" w:sz="4" w:space="0" w:color="auto"/>
              <w:right w:val="single" w:sz="4" w:space="0" w:color="auto"/>
            </w:tcBorders>
          </w:tcPr>
          <w:p w14:paraId="77B17F4F" w14:textId="77777777" w:rsidR="00912F4E" w:rsidRPr="00912F4E" w:rsidRDefault="00912F4E" w:rsidP="00A46A66">
            <w:pPr>
              <w:rPr>
                <w:rFonts w:ascii="Arial" w:hAnsi="Arial" w:cs="Arial"/>
                <w:sz w:val="22"/>
                <w:szCs w:val="22"/>
              </w:rPr>
            </w:pPr>
            <w:r w:rsidRPr="00912F4E">
              <w:rPr>
                <w:rFonts w:ascii="Arial" w:hAnsi="Arial" w:cs="Arial"/>
                <w:sz w:val="22"/>
                <w:szCs w:val="22"/>
              </w:rPr>
              <w:t>Increase use of the museum, archive and local history collections at the Watt Institution as a research and learning resource</w:t>
            </w:r>
          </w:p>
          <w:p w14:paraId="6F6E01FE" w14:textId="77777777" w:rsidR="00912F4E" w:rsidRPr="00912F4E" w:rsidRDefault="00912F4E" w:rsidP="00A46A66">
            <w:pPr>
              <w:rPr>
                <w:rFonts w:ascii="Arial" w:hAnsi="Arial" w:cs="Arial"/>
                <w:sz w:val="22"/>
                <w:szCs w:val="22"/>
              </w:rPr>
            </w:pPr>
          </w:p>
          <w:p w14:paraId="6A4F56B2" w14:textId="77777777" w:rsidR="00912F4E" w:rsidRPr="00912F4E" w:rsidRDefault="00912F4E" w:rsidP="00A46A66">
            <w:pPr>
              <w:rPr>
                <w:rFonts w:ascii="Arial" w:hAnsi="Arial" w:cs="Arial"/>
                <w:sz w:val="22"/>
                <w:szCs w:val="22"/>
              </w:rPr>
            </w:pPr>
            <w:r w:rsidRPr="00912F4E">
              <w:rPr>
                <w:rFonts w:ascii="Arial" w:hAnsi="Arial" w:cs="Arial"/>
                <w:sz w:val="22"/>
                <w:szCs w:val="22"/>
              </w:rPr>
              <w:t>Develop digital audiences through use of social media platforms.</w:t>
            </w:r>
          </w:p>
          <w:p w14:paraId="00BDDA63" w14:textId="77777777" w:rsidR="00912F4E" w:rsidRPr="00912F4E" w:rsidRDefault="00912F4E" w:rsidP="00A46A66">
            <w:pPr>
              <w:rPr>
                <w:rFonts w:ascii="Arial" w:hAnsi="Arial" w:cs="Arial"/>
                <w:sz w:val="22"/>
                <w:szCs w:val="22"/>
              </w:rPr>
            </w:pPr>
          </w:p>
          <w:p w14:paraId="0E6FB4C6" w14:textId="77777777" w:rsidR="00912F4E" w:rsidRPr="00912F4E" w:rsidRDefault="00912F4E" w:rsidP="00A46A66">
            <w:pPr>
              <w:rPr>
                <w:rFonts w:ascii="Arial" w:hAnsi="Arial" w:cs="Arial"/>
                <w:sz w:val="22"/>
                <w:szCs w:val="22"/>
              </w:rPr>
            </w:pPr>
            <w:r w:rsidRPr="00912F4E">
              <w:rPr>
                <w:rFonts w:ascii="Arial" w:hAnsi="Arial" w:cs="Arial"/>
                <w:sz w:val="22"/>
                <w:szCs w:val="22"/>
              </w:rPr>
              <w:lastRenderedPageBreak/>
              <w:t xml:space="preserve">Deliver a five-year exhibition and associated audience development plan for the Watt Institution. </w:t>
            </w:r>
          </w:p>
          <w:p w14:paraId="6E76DB3B" w14:textId="77777777" w:rsidR="00912F4E" w:rsidRPr="00912F4E" w:rsidRDefault="00912F4E" w:rsidP="00A46A66">
            <w:pPr>
              <w:rPr>
                <w:rFonts w:ascii="Arial" w:hAnsi="Arial" w:cs="Arial"/>
                <w:sz w:val="22"/>
                <w:szCs w:val="22"/>
              </w:rPr>
            </w:pPr>
          </w:p>
          <w:p w14:paraId="60C560D4" w14:textId="77777777" w:rsidR="00912F4E" w:rsidRPr="00912F4E" w:rsidRDefault="00912F4E" w:rsidP="00A46A66">
            <w:pPr>
              <w:rPr>
                <w:rFonts w:ascii="Arial" w:hAnsi="Arial" w:cs="Arial"/>
                <w:sz w:val="22"/>
                <w:szCs w:val="22"/>
              </w:rPr>
            </w:pPr>
            <w:r w:rsidRPr="00912F4E">
              <w:rPr>
                <w:rFonts w:ascii="Arial" w:hAnsi="Arial" w:cs="Arial"/>
                <w:sz w:val="22"/>
                <w:szCs w:val="22"/>
              </w:rPr>
              <w:t xml:space="preserve">Work with colleagues in CLD to identify opportunities to use museum and heritage resources to support adult learning, skills development and New Scots programming. </w:t>
            </w:r>
          </w:p>
          <w:p w14:paraId="209C97AD" w14:textId="77777777" w:rsidR="00912F4E" w:rsidRDefault="00912F4E" w:rsidP="00A46A66">
            <w:pPr>
              <w:ind w:left="40"/>
              <w:rPr>
                <w:rFonts w:ascii="Arial" w:hAnsi="Arial" w:cs="Arial"/>
                <w:sz w:val="22"/>
                <w:szCs w:val="22"/>
              </w:rPr>
            </w:pPr>
          </w:p>
          <w:p w14:paraId="327388A9" w14:textId="77777777" w:rsidR="00912F4E" w:rsidRDefault="00912F4E" w:rsidP="00912F4E">
            <w:pPr>
              <w:ind w:left="40"/>
              <w:rPr>
                <w:rFonts w:ascii="Arial" w:hAnsi="Arial" w:cs="Arial"/>
                <w:sz w:val="20"/>
                <w:szCs w:val="20"/>
              </w:rPr>
            </w:pPr>
            <w:r w:rsidRPr="00912F4E">
              <w:rPr>
                <w:rFonts w:ascii="Arial" w:hAnsi="Arial" w:cs="Arial"/>
                <w:b/>
                <w:bCs/>
                <w:color w:val="008080"/>
                <w:sz w:val="20"/>
                <w:szCs w:val="20"/>
              </w:rPr>
              <w:t xml:space="preserve">Lead Officer: </w:t>
            </w:r>
            <w:r w:rsidRPr="00912F4E">
              <w:rPr>
                <w:rFonts w:ascii="Arial" w:hAnsi="Arial" w:cs="Arial"/>
                <w:sz w:val="20"/>
                <w:szCs w:val="20"/>
              </w:rPr>
              <w:t xml:space="preserve">Head of Culture, Communities and Educational Resources  </w:t>
            </w:r>
          </w:p>
          <w:p w14:paraId="0F2086F3" w14:textId="77777777" w:rsidR="00912F4E" w:rsidRPr="00912F4E" w:rsidRDefault="00912F4E" w:rsidP="00A46A66">
            <w:pPr>
              <w:ind w:left="40"/>
              <w:rPr>
                <w:rFonts w:ascii="Arial" w:hAnsi="Arial" w:cs="Arial"/>
                <w:sz w:val="22"/>
                <w:szCs w:val="22"/>
              </w:rPr>
            </w:pPr>
          </w:p>
        </w:tc>
        <w:tc>
          <w:tcPr>
            <w:tcW w:w="1304" w:type="dxa"/>
            <w:tcBorders>
              <w:top w:val="single" w:sz="4" w:space="0" w:color="auto"/>
              <w:left w:val="single" w:sz="4" w:space="0" w:color="auto"/>
              <w:bottom w:val="single" w:sz="4" w:space="0" w:color="auto"/>
              <w:right w:val="single" w:sz="4" w:space="0" w:color="auto"/>
            </w:tcBorders>
          </w:tcPr>
          <w:p w14:paraId="6DE5DB43" w14:textId="5933C3B7" w:rsidR="00912F4E" w:rsidRPr="00912F4E" w:rsidRDefault="00912F4E" w:rsidP="00EF6AB9">
            <w:pPr>
              <w:jc w:val="center"/>
              <w:rPr>
                <w:rFonts w:ascii="Arial" w:hAnsi="Arial" w:cs="Arial"/>
                <w:sz w:val="22"/>
                <w:szCs w:val="22"/>
              </w:rPr>
            </w:pPr>
            <w:r w:rsidRPr="00912F4E">
              <w:rPr>
                <w:rFonts w:ascii="Arial" w:hAnsi="Arial" w:cs="Arial"/>
                <w:sz w:val="22"/>
                <w:szCs w:val="22"/>
              </w:rPr>
              <w:lastRenderedPageBreak/>
              <w:t>31</w:t>
            </w:r>
            <w:r w:rsidR="007336F6">
              <w:rPr>
                <w:rFonts w:ascii="Arial" w:hAnsi="Arial" w:cs="Arial"/>
                <w:sz w:val="22"/>
                <w:szCs w:val="22"/>
              </w:rPr>
              <w:t>/</w:t>
            </w:r>
            <w:r w:rsidRPr="00912F4E">
              <w:rPr>
                <w:rFonts w:ascii="Arial" w:hAnsi="Arial" w:cs="Arial"/>
                <w:sz w:val="22"/>
                <w:szCs w:val="22"/>
              </w:rPr>
              <w:t>03</w:t>
            </w:r>
            <w:r w:rsidR="007336F6">
              <w:rPr>
                <w:rFonts w:ascii="Arial" w:hAnsi="Arial" w:cs="Arial"/>
                <w:sz w:val="22"/>
                <w:szCs w:val="22"/>
              </w:rPr>
              <w:t>/</w:t>
            </w:r>
            <w:r w:rsidRPr="00912F4E">
              <w:rPr>
                <w:rFonts w:ascii="Arial" w:hAnsi="Arial" w:cs="Arial"/>
                <w:sz w:val="22"/>
                <w:szCs w:val="22"/>
              </w:rPr>
              <w:t>25</w:t>
            </w:r>
          </w:p>
          <w:p w14:paraId="26198204" w14:textId="77777777" w:rsidR="00912F4E" w:rsidRPr="00912F4E" w:rsidRDefault="00912F4E" w:rsidP="00A46A66">
            <w:pPr>
              <w:rPr>
                <w:rFonts w:ascii="Arial" w:hAnsi="Arial" w:cs="Arial"/>
                <w:sz w:val="22"/>
                <w:szCs w:val="22"/>
              </w:rPr>
            </w:pPr>
          </w:p>
          <w:p w14:paraId="3B9DA3DA" w14:textId="77777777" w:rsidR="00912F4E" w:rsidRPr="00912F4E" w:rsidRDefault="00912F4E" w:rsidP="00A46A66">
            <w:pPr>
              <w:rPr>
                <w:rFonts w:ascii="Arial" w:hAnsi="Arial" w:cs="Arial"/>
                <w:sz w:val="22"/>
                <w:szCs w:val="22"/>
              </w:rPr>
            </w:pPr>
          </w:p>
          <w:p w14:paraId="29A3B837" w14:textId="77777777" w:rsidR="00912F4E" w:rsidRPr="00912F4E" w:rsidRDefault="00912F4E" w:rsidP="00A46A66">
            <w:pPr>
              <w:rPr>
                <w:rFonts w:ascii="Arial" w:hAnsi="Arial" w:cs="Arial"/>
                <w:sz w:val="22"/>
                <w:szCs w:val="22"/>
              </w:rPr>
            </w:pPr>
          </w:p>
          <w:p w14:paraId="08DEDD8A" w14:textId="77777777" w:rsidR="00912F4E" w:rsidRPr="00912F4E" w:rsidRDefault="00912F4E" w:rsidP="00A46A66">
            <w:pPr>
              <w:rPr>
                <w:rFonts w:ascii="Arial" w:hAnsi="Arial" w:cs="Arial"/>
                <w:sz w:val="22"/>
                <w:szCs w:val="22"/>
              </w:rPr>
            </w:pPr>
          </w:p>
          <w:p w14:paraId="68E5BC84" w14:textId="7E2E5042" w:rsidR="00912F4E" w:rsidRPr="00912F4E" w:rsidRDefault="00912F4E" w:rsidP="00EF6AB9">
            <w:pPr>
              <w:jc w:val="center"/>
              <w:rPr>
                <w:rFonts w:ascii="Arial" w:hAnsi="Arial" w:cs="Arial"/>
                <w:sz w:val="22"/>
                <w:szCs w:val="22"/>
              </w:rPr>
            </w:pPr>
            <w:r w:rsidRPr="00912F4E">
              <w:rPr>
                <w:rFonts w:ascii="Arial" w:hAnsi="Arial" w:cs="Arial"/>
                <w:sz w:val="22"/>
                <w:szCs w:val="22"/>
              </w:rPr>
              <w:t>As above</w:t>
            </w:r>
          </w:p>
        </w:tc>
        <w:tc>
          <w:tcPr>
            <w:tcW w:w="3345" w:type="dxa"/>
            <w:tcBorders>
              <w:top w:val="single" w:sz="4" w:space="0" w:color="auto"/>
              <w:left w:val="single" w:sz="4" w:space="0" w:color="auto"/>
              <w:bottom w:val="single" w:sz="4" w:space="0" w:color="auto"/>
              <w:right w:val="single" w:sz="4" w:space="0" w:color="auto"/>
            </w:tcBorders>
          </w:tcPr>
          <w:p w14:paraId="507DF56F" w14:textId="77777777" w:rsidR="00912F4E" w:rsidRPr="00912F4E" w:rsidRDefault="00912F4E" w:rsidP="00A46A66">
            <w:pPr>
              <w:rPr>
                <w:rFonts w:ascii="Arial" w:hAnsi="Arial" w:cs="Arial"/>
                <w:sz w:val="22"/>
                <w:szCs w:val="22"/>
              </w:rPr>
            </w:pPr>
            <w:r w:rsidRPr="00912F4E">
              <w:rPr>
                <w:rFonts w:ascii="Arial" w:hAnsi="Arial" w:cs="Arial"/>
                <w:sz w:val="22"/>
                <w:szCs w:val="22"/>
              </w:rPr>
              <w:t xml:space="preserve">Increase in visitor numbers (physical and virtual) </w:t>
            </w:r>
          </w:p>
          <w:p w14:paraId="0B3D893B" w14:textId="77777777" w:rsidR="00912F4E" w:rsidRPr="00912F4E" w:rsidRDefault="00912F4E" w:rsidP="00A46A66">
            <w:pPr>
              <w:rPr>
                <w:rFonts w:ascii="Arial" w:hAnsi="Arial" w:cs="Arial"/>
                <w:sz w:val="22"/>
                <w:szCs w:val="22"/>
              </w:rPr>
            </w:pPr>
          </w:p>
          <w:p w14:paraId="52C6511B" w14:textId="77777777" w:rsidR="00912F4E" w:rsidRPr="00912F4E" w:rsidRDefault="00912F4E" w:rsidP="00A46A66">
            <w:pPr>
              <w:rPr>
                <w:rFonts w:ascii="Arial" w:hAnsi="Arial" w:cs="Arial"/>
                <w:sz w:val="22"/>
                <w:szCs w:val="22"/>
              </w:rPr>
            </w:pPr>
            <w:r w:rsidRPr="00912F4E">
              <w:rPr>
                <w:rFonts w:ascii="Arial" w:hAnsi="Arial" w:cs="Arial"/>
                <w:sz w:val="22"/>
                <w:szCs w:val="22"/>
              </w:rPr>
              <w:t>Adult learners and New Scots have a greater range of learning experiences</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1D226D40" w14:textId="77777777" w:rsidR="00912F4E" w:rsidRPr="00912F4E" w:rsidRDefault="00912F4E" w:rsidP="00A46A66">
            <w:pPr>
              <w:rPr>
                <w:rFonts w:ascii="Arial" w:hAnsi="Arial" w:cs="Arial"/>
                <w:b/>
                <w:bCs/>
                <w:sz w:val="22"/>
                <w:szCs w:val="22"/>
              </w:rPr>
            </w:pPr>
            <w:r w:rsidRPr="00912F4E">
              <w:rPr>
                <w:rFonts w:ascii="Arial" w:hAnsi="Arial" w:cs="Arial"/>
                <w:sz w:val="22"/>
                <w:szCs w:val="22"/>
              </w:rPr>
              <w:t>High quality and innovative services are provided, giving value for money</w:t>
            </w:r>
          </w:p>
        </w:tc>
      </w:tr>
    </w:tbl>
    <w:p w14:paraId="2DFCCA15" w14:textId="7B4CEF0C" w:rsidR="00912F4E" w:rsidRDefault="00912F4E" w:rsidP="004A4D86">
      <w:pPr>
        <w:tabs>
          <w:tab w:val="left" w:pos="6090"/>
        </w:tabs>
        <w:rPr>
          <w:rFonts w:asciiTheme="majorHAnsi" w:hAnsiTheme="majorHAnsi" w:cstheme="majorHAnsi"/>
        </w:rPr>
        <w:sectPr w:rsidR="00912F4E" w:rsidSect="00E678E2">
          <w:pgSz w:w="16838" w:h="11906" w:orient="landscape"/>
          <w:pgMar w:top="1440" w:right="1440" w:bottom="707" w:left="1134" w:header="708" w:footer="708" w:gutter="0"/>
          <w:cols w:space="708"/>
          <w:docGrid w:linePitch="360"/>
        </w:sectPr>
      </w:pPr>
    </w:p>
    <w:p w14:paraId="55E1660A" w14:textId="20A5BB66" w:rsidR="004A4D86" w:rsidRPr="00D34A38" w:rsidRDefault="008863C2" w:rsidP="00766E56">
      <w:pPr>
        <w:pStyle w:val="Heading2"/>
        <w:rPr>
          <w:rFonts w:asciiTheme="majorHAnsi" w:hAnsiTheme="majorHAnsi" w:cstheme="majorHAnsi"/>
          <w:color w:val="006699"/>
          <w:sz w:val="28"/>
          <w:szCs w:val="28"/>
        </w:rPr>
      </w:pPr>
      <w:r w:rsidRPr="00D34A38">
        <w:rPr>
          <w:rFonts w:asciiTheme="majorHAnsi" w:hAnsiTheme="majorHAnsi" w:cstheme="majorHAnsi"/>
          <w:color w:val="006699"/>
          <w:sz w:val="28"/>
          <w:szCs w:val="28"/>
        </w:rPr>
        <w:lastRenderedPageBreak/>
        <w:t xml:space="preserve">Education and Communities </w:t>
      </w:r>
      <w:r w:rsidR="004A4D86" w:rsidRPr="00D34A38">
        <w:rPr>
          <w:rFonts w:asciiTheme="majorHAnsi" w:hAnsiTheme="majorHAnsi" w:cstheme="majorHAnsi"/>
          <w:color w:val="006699"/>
          <w:sz w:val="28"/>
          <w:szCs w:val="28"/>
        </w:rPr>
        <w:t>Annual Report</w:t>
      </w:r>
      <w:r w:rsidRPr="00D34A38">
        <w:rPr>
          <w:rFonts w:asciiTheme="majorHAnsi" w:hAnsiTheme="majorHAnsi" w:cstheme="majorHAnsi"/>
          <w:color w:val="006699"/>
          <w:sz w:val="28"/>
          <w:szCs w:val="28"/>
        </w:rPr>
        <w:t xml:space="preserve"> Schedule </w:t>
      </w:r>
      <w:r w:rsidR="004A4D86" w:rsidRPr="00D34A38">
        <w:rPr>
          <w:rFonts w:asciiTheme="majorHAnsi" w:hAnsiTheme="majorHAnsi" w:cstheme="majorHAnsi"/>
          <w:color w:val="006699"/>
          <w:sz w:val="28"/>
          <w:szCs w:val="28"/>
        </w:rPr>
        <w:t xml:space="preserve"> </w:t>
      </w:r>
    </w:p>
    <w:p w14:paraId="6ACAE245" w14:textId="77777777" w:rsidR="003335EE" w:rsidRDefault="003335EE" w:rsidP="004A4D86">
      <w:pPr>
        <w:tabs>
          <w:tab w:val="left" w:pos="6090"/>
        </w:tabs>
        <w:rPr>
          <w:rFonts w:ascii="Arial" w:hAnsi="Arial" w:cs="Arial"/>
          <w:b/>
          <w:bCs/>
        </w:rPr>
      </w:pPr>
    </w:p>
    <w:p w14:paraId="628AE05C" w14:textId="77777777" w:rsidR="003335EE" w:rsidRPr="003335EE" w:rsidRDefault="003335EE" w:rsidP="003335EE">
      <w:pPr>
        <w:rPr>
          <w:rStyle w:val="CommentReference"/>
          <w:rFonts w:ascii="Arial" w:hAnsi="Arial" w:cs="Arial"/>
          <w:sz w:val="22"/>
          <w:szCs w:val="22"/>
        </w:rPr>
      </w:pPr>
      <w:r w:rsidRPr="003335EE">
        <w:rPr>
          <w:rStyle w:val="CommentReference"/>
          <w:rFonts w:ascii="Arial" w:hAnsi="Arial" w:cs="Arial"/>
          <w:sz w:val="22"/>
          <w:szCs w:val="22"/>
        </w:rPr>
        <w:t>The following reports will be submitted to Committee on an annual basis.</w:t>
      </w:r>
    </w:p>
    <w:p w14:paraId="307ABE54" w14:textId="77777777" w:rsidR="00616B5F" w:rsidRPr="00CF484C" w:rsidRDefault="00616B5F" w:rsidP="004A4D86">
      <w:pPr>
        <w:tabs>
          <w:tab w:val="left" w:pos="6090"/>
        </w:tabs>
        <w:rPr>
          <w:rFonts w:ascii="Arial" w:hAnsi="Arial" w:cs="Arial"/>
          <w:b/>
          <w:bCs/>
        </w:rPr>
      </w:pPr>
    </w:p>
    <w:p w14:paraId="0EB33ACA" w14:textId="77777777" w:rsidR="00616B5F" w:rsidRPr="00616B5F" w:rsidRDefault="00616B5F" w:rsidP="00616B5F">
      <w:pPr>
        <w:pStyle w:val="ListParagraph"/>
        <w:numPr>
          <w:ilvl w:val="0"/>
          <w:numId w:val="12"/>
        </w:numPr>
        <w:spacing w:after="160" w:line="256" w:lineRule="auto"/>
        <w:rPr>
          <w:rFonts w:ascii="Arial" w:hAnsi="Arial" w:cs="Arial"/>
          <w:sz w:val="22"/>
          <w:szCs w:val="22"/>
        </w:rPr>
      </w:pPr>
      <w:r w:rsidRPr="00616B5F">
        <w:rPr>
          <w:rFonts w:ascii="Arial" w:hAnsi="Arial" w:cs="Arial"/>
          <w:sz w:val="22"/>
          <w:szCs w:val="22"/>
        </w:rPr>
        <w:t xml:space="preserve">Children’s Services Plan </w:t>
      </w:r>
    </w:p>
    <w:p w14:paraId="0CE300F9" w14:textId="77777777" w:rsidR="00616B5F" w:rsidRPr="00616B5F" w:rsidRDefault="00616B5F" w:rsidP="00616B5F">
      <w:pPr>
        <w:pStyle w:val="ListParagraph"/>
        <w:numPr>
          <w:ilvl w:val="0"/>
          <w:numId w:val="12"/>
        </w:numPr>
        <w:spacing w:after="160" w:line="256" w:lineRule="auto"/>
        <w:rPr>
          <w:rFonts w:ascii="Arial" w:hAnsi="Arial" w:cs="Arial"/>
          <w:sz w:val="22"/>
          <w:szCs w:val="22"/>
        </w:rPr>
      </w:pPr>
      <w:r w:rsidRPr="00616B5F">
        <w:rPr>
          <w:rFonts w:ascii="Arial" w:hAnsi="Arial" w:cs="Arial"/>
          <w:sz w:val="22"/>
          <w:szCs w:val="22"/>
        </w:rPr>
        <w:t>Education Standards and Quality Report</w:t>
      </w:r>
    </w:p>
    <w:p w14:paraId="7BA8FCA9" w14:textId="46947481" w:rsidR="00616B5F" w:rsidRPr="00616B5F" w:rsidRDefault="00616B5F" w:rsidP="00616B5F">
      <w:pPr>
        <w:pStyle w:val="ListParagraph"/>
        <w:numPr>
          <w:ilvl w:val="0"/>
          <w:numId w:val="12"/>
        </w:numPr>
        <w:spacing w:after="160" w:line="256" w:lineRule="auto"/>
        <w:rPr>
          <w:rFonts w:ascii="Arial" w:hAnsi="Arial" w:cs="Arial"/>
          <w:sz w:val="22"/>
          <w:szCs w:val="22"/>
        </w:rPr>
      </w:pPr>
      <w:r w:rsidRPr="00616B5F">
        <w:rPr>
          <w:rFonts w:ascii="Arial" w:hAnsi="Arial" w:cs="Arial"/>
          <w:sz w:val="22"/>
          <w:szCs w:val="22"/>
        </w:rPr>
        <w:t>Education Service</w:t>
      </w:r>
      <w:r w:rsidR="00F82785">
        <w:rPr>
          <w:rFonts w:ascii="Arial" w:hAnsi="Arial" w:cs="Arial"/>
          <w:sz w:val="22"/>
          <w:szCs w:val="22"/>
        </w:rPr>
        <w:t>s</w:t>
      </w:r>
      <w:r w:rsidRPr="00616B5F">
        <w:rPr>
          <w:rFonts w:ascii="Arial" w:hAnsi="Arial" w:cs="Arial"/>
          <w:sz w:val="22"/>
          <w:szCs w:val="22"/>
        </w:rPr>
        <w:t xml:space="preserve"> Improvement Plan</w:t>
      </w:r>
    </w:p>
    <w:p w14:paraId="1CF1E60B" w14:textId="77777777" w:rsidR="00616B5F" w:rsidRPr="00616B5F" w:rsidRDefault="00616B5F" w:rsidP="00616B5F">
      <w:pPr>
        <w:pStyle w:val="ListParagraph"/>
        <w:numPr>
          <w:ilvl w:val="0"/>
          <w:numId w:val="12"/>
        </w:numPr>
        <w:spacing w:after="160" w:line="256" w:lineRule="auto"/>
        <w:rPr>
          <w:rFonts w:ascii="Arial" w:hAnsi="Arial" w:cs="Arial"/>
          <w:sz w:val="22"/>
          <w:szCs w:val="22"/>
        </w:rPr>
      </w:pPr>
      <w:r w:rsidRPr="00616B5F">
        <w:rPr>
          <w:rFonts w:ascii="Arial" w:hAnsi="Arial" w:cs="Arial"/>
          <w:sz w:val="22"/>
          <w:szCs w:val="22"/>
        </w:rPr>
        <w:t>Annual report on Attainment Challenge</w:t>
      </w:r>
    </w:p>
    <w:p w14:paraId="5C38F775" w14:textId="77777777" w:rsidR="00F46BE5" w:rsidRPr="00DF0AE6" w:rsidRDefault="00F46BE5" w:rsidP="00F46BE5">
      <w:pPr>
        <w:pStyle w:val="ListParagraph"/>
        <w:numPr>
          <w:ilvl w:val="0"/>
          <w:numId w:val="12"/>
        </w:numPr>
        <w:spacing w:after="160" w:line="256" w:lineRule="auto"/>
        <w:rPr>
          <w:rFonts w:ascii="Arial" w:hAnsi="Arial" w:cs="Arial"/>
          <w:sz w:val="22"/>
          <w:szCs w:val="22"/>
        </w:rPr>
      </w:pPr>
      <w:r>
        <w:rPr>
          <w:rFonts w:ascii="Arial" w:hAnsi="Arial" w:cs="Arial"/>
          <w:color w:val="000000"/>
          <w:sz w:val="22"/>
          <w:szCs w:val="22"/>
          <w:shd w:val="clear" w:color="auto" w:fill="FFFFFF"/>
        </w:rPr>
        <w:t xml:space="preserve">Community Learning and Development Annual Report </w:t>
      </w:r>
    </w:p>
    <w:p w14:paraId="7DA28378" w14:textId="77777777" w:rsidR="00616B5F" w:rsidRPr="00616B5F" w:rsidRDefault="00616B5F" w:rsidP="00616B5F">
      <w:pPr>
        <w:pStyle w:val="ListParagraph"/>
        <w:numPr>
          <w:ilvl w:val="0"/>
          <w:numId w:val="12"/>
        </w:numPr>
        <w:spacing w:after="160" w:line="256" w:lineRule="auto"/>
        <w:rPr>
          <w:rFonts w:ascii="Arial" w:hAnsi="Arial" w:cs="Arial"/>
          <w:sz w:val="22"/>
          <w:szCs w:val="22"/>
        </w:rPr>
      </w:pPr>
      <w:r w:rsidRPr="00616B5F">
        <w:rPr>
          <w:rFonts w:ascii="Arial" w:hAnsi="Arial" w:cs="Arial"/>
          <w:sz w:val="22"/>
          <w:szCs w:val="22"/>
        </w:rPr>
        <w:t xml:space="preserve">Regional Improvement Collaborative Plan </w:t>
      </w:r>
    </w:p>
    <w:p w14:paraId="5E9A7CEA" w14:textId="77777777" w:rsidR="00616B5F" w:rsidRPr="00616B5F" w:rsidRDefault="00616B5F" w:rsidP="00616B5F">
      <w:pPr>
        <w:pStyle w:val="ListParagraph"/>
        <w:numPr>
          <w:ilvl w:val="0"/>
          <w:numId w:val="12"/>
        </w:numPr>
        <w:spacing w:after="160" w:line="256" w:lineRule="auto"/>
        <w:rPr>
          <w:rFonts w:ascii="Arial" w:hAnsi="Arial" w:cs="Arial"/>
          <w:sz w:val="22"/>
          <w:szCs w:val="22"/>
        </w:rPr>
      </w:pPr>
      <w:r w:rsidRPr="00616B5F">
        <w:rPr>
          <w:rFonts w:ascii="Arial" w:hAnsi="Arial" w:cs="Arial"/>
          <w:sz w:val="22"/>
          <w:szCs w:val="22"/>
        </w:rPr>
        <w:t>Active Schools</w:t>
      </w:r>
    </w:p>
    <w:p w14:paraId="67B7139E" w14:textId="77777777" w:rsidR="00616B5F" w:rsidRPr="00616B5F" w:rsidRDefault="00616B5F" w:rsidP="00616B5F">
      <w:pPr>
        <w:pStyle w:val="ListParagraph"/>
        <w:numPr>
          <w:ilvl w:val="0"/>
          <w:numId w:val="12"/>
        </w:numPr>
        <w:spacing w:after="160" w:line="256" w:lineRule="auto"/>
        <w:rPr>
          <w:rFonts w:ascii="Arial" w:hAnsi="Arial" w:cs="Arial"/>
          <w:sz w:val="22"/>
          <w:szCs w:val="22"/>
        </w:rPr>
      </w:pPr>
      <w:r w:rsidRPr="00616B5F">
        <w:rPr>
          <w:rFonts w:ascii="Arial" w:hAnsi="Arial" w:cs="Arial"/>
          <w:sz w:val="22"/>
          <w:szCs w:val="22"/>
        </w:rPr>
        <w:t>Duke of Edinburgh</w:t>
      </w:r>
    </w:p>
    <w:p w14:paraId="757882D7" w14:textId="77777777" w:rsidR="00616B5F" w:rsidRPr="00616B5F" w:rsidRDefault="00616B5F" w:rsidP="00616B5F">
      <w:pPr>
        <w:pStyle w:val="ListParagraph"/>
        <w:numPr>
          <w:ilvl w:val="0"/>
          <w:numId w:val="12"/>
        </w:numPr>
        <w:spacing w:after="160" w:line="256" w:lineRule="auto"/>
        <w:rPr>
          <w:rFonts w:ascii="Arial" w:hAnsi="Arial" w:cs="Arial"/>
          <w:sz w:val="22"/>
          <w:szCs w:val="22"/>
        </w:rPr>
      </w:pPr>
      <w:r w:rsidRPr="00616B5F">
        <w:rPr>
          <w:rFonts w:ascii="Arial" w:hAnsi="Arial" w:cs="Arial"/>
          <w:sz w:val="22"/>
          <w:szCs w:val="22"/>
        </w:rPr>
        <w:t>Inverclyde Leisure Annual Report</w:t>
      </w:r>
    </w:p>
    <w:p w14:paraId="2B406845" w14:textId="77777777" w:rsidR="00616B5F" w:rsidRPr="00782188" w:rsidRDefault="00616B5F" w:rsidP="00616B5F">
      <w:pPr>
        <w:pStyle w:val="ListParagraph"/>
        <w:numPr>
          <w:ilvl w:val="0"/>
          <w:numId w:val="12"/>
        </w:numPr>
        <w:spacing w:after="160" w:line="256" w:lineRule="auto"/>
        <w:rPr>
          <w:rFonts w:ascii="Arial" w:hAnsi="Arial" w:cs="Arial"/>
          <w:sz w:val="22"/>
          <w:szCs w:val="22"/>
        </w:rPr>
      </w:pPr>
      <w:r w:rsidRPr="00616B5F">
        <w:rPr>
          <w:rFonts w:ascii="Arial" w:hAnsi="Arial" w:cs="Arial"/>
          <w:color w:val="000000"/>
          <w:sz w:val="22"/>
          <w:szCs w:val="22"/>
          <w:shd w:val="clear" w:color="auto" w:fill="FFFFFF"/>
        </w:rPr>
        <w:t>Education Authority Equality Mainstreaming Report </w:t>
      </w:r>
      <w:r w:rsidRPr="00616B5F">
        <w:rPr>
          <w:rFonts w:ascii="Arial" w:hAnsi="Arial" w:cs="Arial"/>
          <w:sz w:val="22"/>
          <w:szCs w:val="22"/>
        </w:rPr>
        <w:t>2023</w:t>
      </w:r>
      <w:r w:rsidRPr="00616B5F">
        <w:rPr>
          <w:rFonts w:ascii="Arial" w:hAnsi="Arial" w:cs="Arial"/>
          <w:color w:val="000000"/>
          <w:sz w:val="22"/>
          <w:szCs w:val="22"/>
          <w:shd w:val="clear" w:color="auto" w:fill="FFFFFF"/>
        </w:rPr>
        <w:t> and Progress on Education Equality Outcomes Improvement Plan </w:t>
      </w:r>
      <w:r w:rsidRPr="00616B5F">
        <w:rPr>
          <w:rFonts w:ascii="Arial" w:hAnsi="Arial" w:cs="Arial"/>
          <w:sz w:val="22"/>
          <w:szCs w:val="22"/>
        </w:rPr>
        <w:t>2021</w:t>
      </w:r>
      <w:r w:rsidRPr="00616B5F">
        <w:rPr>
          <w:rFonts w:ascii="Arial" w:hAnsi="Arial" w:cs="Arial"/>
          <w:color w:val="000000"/>
          <w:sz w:val="22"/>
          <w:szCs w:val="22"/>
          <w:shd w:val="clear" w:color="auto" w:fill="FFFFFF"/>
        </w:rPr>
        <w:t>/25 (every two years)</w:t>
      </w:r>
    </w:p>
    <w:p w14:paraId="442E8E29" w14:textId="232EB4C1" w:rsidR="004A4D86" w:rsidRDefault="004A4D86" w:rsidP="00616B5F">
      <w:pPr>
        <w:pStyle w:val="ListParagraph"/>
        <w:tabs>
          <w:tab w:val="left" w:pos="6090"/>
        </w:tabs>
        <w:spacing w:after="160" w:line="259" w:lineRule="auto"/>
        <w:rPr>
          <w:rFonts w:ascii="Arial" w:hAnsi="Arial" w:cs="Arial"/>
        </w:rPr>
      </w:pPr>
    </w:p>
    <w:p w14:paraId="49108958" w14:textId="77777777" w:rsidR="004A4D86" w:rsidRPr="00CF484C" w:rsidRDefault="004A4D86" w:rsidP="004A4D86">
      <w:pPr>
        <w:tabs>
          <w:tab w:val="left" w:pos="6090"/>
        </w:tabs>
        <w:rPr>
          <w:rFonts w:asciiTheme="majorHAnsi" w:hAnsiTheme="majorHAnsi" w:cstheme="majorHAnsi"/>
          <w:b/>
          <w:bCs/>
        </w:rPr>
      </w:pPr>
    </w:p>
    <w:p w14:paraId="1A71D5A1" w14:textId="77777777" w:rsidR="004A4D86" w:rsidRDefault="004A4D86" w:rsidP="004A4D86">
      <w:pPr>
        <w:tabs>
          <w:tab w:val="left" w:pos="6090"/>
        </w:tabs>
        <w:rPr>
          <w:rFonts w:asciiTheme="majorHAnsi" w:hAnsiTheme="majorHAnsi" w:cstheme="majorHAnsi"/>
        </w:rPr>
      </w:pPr>
    </w:p>
    <w:p w14:paraId="1C1D411B" w14:textId="77777777" w:rsidR="004A4D86" w:rsidRDefault="004A4D86" w:rsidP="004A4D86">
      <w:pPr>
        <w:tabs>
          <w:tab w:val="left" w:pos="6090"/>
        </w:tabs>
        <w:rPr>
          <w:rFonts w:asciiTheme="majorHAnsi" w:hAnsiTheme="majorHAnsi" w:cstheme="majorHAnsi"/>
        </w:rPr>
      </w:pPr>
    </w:p>
    <w:p w14:paraId="40114C35" w14:textId="77777777" w:rsidR="00733BB7" w:rsidRDefault="00733BB7" w:rsidP="004A4D86">
      <w:pPr>
        <w:tabs>
          <w:tab w:val="left" w:pos="6090"/>
        </w:tabs>
        <w:rPr>
          <w:rFonts w:asciiTheme="majorHAnsi" w:hAnsiTheme="majorHAnsi" w:cstheme="majorHAnsi"/>
        </w:rPr>
        <w:sectPr w:rsidR="00733BB7" w:rsidSect="00E678E2">
          <w:pgSz w:w="16838" w:h="11906" w:orient="landscape"/>
          <w:pgMar w:top="1440" w:right="1440" w:bottom="707" w:left="1134" w:header="708" w:footer="708" w:gutter="0"/>
          <w:cols w:space="708"/>
          <w:docGrid w:linePitch="360"/>
        </w:sectPr>
      </w:pPr>
    </w:p>
    <w:p w14:paraId="7498582C" w14:textId="545C2665" w:rsidR="004A4D86" w:rsidRPr="00D34A38" w:rsidRDefault="00733BB7" w:rsidP="004A4D86">
      <w:pPr>
        <w:tabs>
          <w:tab w:val="left" w:pos="6090"/>
        </w:tabs>
        <w:rPr>
          <w:rFonts w:asciiTheme="majorHAnsi" w:hAnsiTheme="majorHAnsi" w:cstheme="majorHAnsi"/>
          <w:color w:val="006699"/>
          <w:sz w:val="28"/>
          <w:szCs w:val="28"/>
        </w:rPr>
      </w:pPr>
      <w:r w:rsidRPr="00D34A38">
        <w:rPr>
          <w:rFonts w:asciiTheme="majorHAnsi" w:hAnsiTheme="majorHAnsi" w:cstheme="majorHAnsi"/>
          <w:b/>
          <w:bCs/>
          <w:color w:val="006699"/>
          <w:sz w:val="28"/>
          <w:szCs w:val="28"/>
        </w:rPr>
        <w:lastRenderedPageBreak/>
        <w:t>Education and Communities</w:t>
      </w:r>
      <w:r w:rsidR="00BB53EF" w:rsidRPr="00D34A38">
        <w:rPr>
          <w:rFonts w:asciiTheme="majorHAnsi" w:hAnsiTheme="majorHAnsi" w:cstheme="majorHAnsi"/>
          <w:b/>
          <w:bCs/>
          <w:color w:val="006699"/>
          <w:sz w:val="28"/>
          <w:szCs w:val="28"/>
        </w:rPr>
        <w:t>:</w:t>
      </w:r>
      <w:r w:rsidRPr="00D34A38">
        <w:rPr>
          <w:rFonts w:asciiTheme="majorHAnsi" w:hAnsiTheme="majorHAnsi" w:cstheme="majorHAnsi"/>
          <w:b/>
          <w:bCs/>
          <w:color w:val="006699"/>
          <w:sz w:val="28"/>
          <w:szCs w:val="28"/>
        </w:rPr>
        <w:t xml:space="preserve"> Policy </w:t>
      </w:r>
      <w:r w:rsidR="00126C9C" w:rsidRPr="00D34A38">
        <w:rPr>
          <w:rFonts w:asciiTheme="majorHAnsi" w:hAnsiTheme="majorHAnsi" w:cstheme="majorHAnsi"/>
          <w:b/>
          <w:bCs/>
          <w:color w:val="006699"/>
          <w:sz w:val="28"/>
          <w:szCs w:val="28"/>
        </w:rPr>
        <w:t>&amp;</w:t>
      </w:r>
      <w:r w:rsidRPr="00D34A38">
        <w:rPr>
          <w:rFonts w:asciiTheme="majorHAnsi" w:hAnsiTheme="majorHAnsi" w:cstheme="majorHAnsi"/>
          <w:b/>
          <w:bCs/>
          <w:color w:val="006699"/>
          <w:sz w:val="28"/>
          <w:szCs w:val="28"/>
        </w:rPr>
        <w:t xml:space="preserve"> Strategy Review Register</w:t>
      </w:r>
      <w:r w:rsidR="00BB53EF" w:rsidRPr="00D34A38">
        <w:rPr>
          <w:rFonts w:asciiTheme="majorHAnsi" w:hAnsiTheme="majorHAnsi" w:cstheme="majorHAnsi"/>
          <w:b/>
          <w:bCs/>
          <w:color w:val="006699"/>
          <w:sz w:val="28"/>
          <w:szCs w:val="28"/>
        </w:rPr>
        <w:t xml:space="preserve"> 2024/26</w:t>
      </w:r>
      <w:r w:rsidRPr="00D34A38">
        <w:rPr>
          <w:rFonts w:asciiTheme="majorHAnsi" w:hAnsiTheme="majorHAnsi" w:cstheme="majorHAnsi"/>
          <w:b/>
          <w:bCs/>
          <w:color w:val="006699"/>
          <w:sz w:val="28"/>
          <w:szCs w:val="28"/>
        </w:rPr>
        <w:t xml:space="preserve">   </w:t>
      </w:r>
    </w:p>
    <w:p w14:paraId="2E7A9FF3" w14:textId="77777777" w:rsidR="001B247F" w:rsidRDefault="001B247F">
      <w:pPr>
        <w:rPr>
          <w:rFonts w:ascii="Arial" w:hAnsi="Arial" w:cs="Arial"/>
          <w:b/>
          <w:bCs/>
          <w:sz w:val="28"/>
          <w:szCs w:val="28"/>
        </w:rPr>
      </w:pPr>
    </w:p>
    <w:p w14:paraId="786DE759" w14:textId="76D397FC" w:rsidR="001B247F" w:rsidRPr="00D34A38" w:rsidRDefault="001B247F">
      <w:pPr>
        <w:rPr>
          <w:color w:val="006699"/>
        </w:rPr>
      </w:pPr>
      <w:r w:rsidRPr="00D34A38">
        <w:rPr>
          <w:rFonts w:ascii="Arial" w:hAnsi="Arial" w:cs="Arial"/>
          <w:b/>
          <w:bCs/>
          <w:color w:val="006699"/>
          <w:sz w:val="28"/>
          <w:szCs w:val="28"/>
        </w:rPr>
        <w:t>2024</w:t>
      </w:r>
    </w:p>
    <w:tbl>
      <w:tblPr>
        <w:tblStyle w:val="TableGrid"/>
        <w:tblW w:w="14444" w:type="dxa"/>
        <w:tblInd w:w="10" w:type="dxa"/>
        <w:tblLook w:val="04A0" w:firstRow="1" w:lastRow="0" w:firstColumn="1" w:lastColumn="0" w:noHBand="0" w:noVBand="1"/>
      </w:tblPr>
      <w:tblGrid>
        <w:gridCol w:w="4805"/>
        <w:gridCol w:w="3402"/>
        <w:gridCol w:w="2693"/>
        <w:gridCol w:w="3544"/>
      </w:tblGrid>
      <w:tr w:rsidR="009D4CE7" w:rsidRPr="00810C54" w14:paraId="1E5C954A" w14:textId="77777777" w:rsidTr="006E3B90">
        <w:tc>
          <w:tcPr>
            <w:tcW w:w="4805" w:type="dxa"/>
            <w:shd w:val="clear" w:color="auto" w:fill="F5F5F5"/>
          </w:tcPr>
          <w:p w14:paraId="20726623" w14:textId="54B1D202" w:rsidR="009D4CE7" w:rsidRPr="00170B24" w:rsidRDefault="009D4CE7" w:rsidP="009D4CE7">
            <w:pPr>
              <w:tabs>
                <w:tab w:val="right" w:pos="5439"/>
              </w:tabs>
              <w:spacing w:after="160"/>
              <w:rPr>
                <w:rFonts w:ascii="Arial" w:hAnsi="Arial" w:cs="Arial"/>
                <w:sz w:val="22"/>
                <w:szCs w:val="22"/>
              </w:rPr>
            </w:pPr>
            <w:r w:rsidRPr="00810C54">
              <w:rPr>
                <w:rFonts w:ascii="Arial" w:hAnsi="Arial" w:cs="Arial"/>
                <w:b/>
                <w:bCs/>
              </w:rPr>
              <w:t>Name of Policy / Strategy</w:t>
            </w:r>
          </w:p>
        </w:tc>
        <w:tc>
          <w:tcPr>
            <w:tcW w:w="3402" w:type="dxa"/>
            <w:shd w:val="clear" w:color="auto" w:fill="F5F5F5"/>
          </w:tcPr>
          <w:p w14:paraId="5FC50D9A" w14:textId="44D27B81" w:rsidR="009D4CE7" w:rsidRPr="00170B24" w:rsidRDefault="009D4CE7" w:rsidP="009D4CE7">
            <w:pPr>
              <w:tabs>
                <w:tab w:val="left" w:pos="6090"/>
              </w:tabs>
              <w:spacing w:after="160"/>
              <w:rPr>
                <w:rFonts w:ascii="Arial" w:hAnsi="Arial" w:cs="Arial"/>
                <w:sz w:val="22"/>
                <w:szCs w:val="22"/>
              </w:rPr>
            </w:pPr>
            <w:r w:rsidRPr="00810C54">
              <w:rPr>
                <w:rFonts w:ascii="Arial" w:hAnsi="Arial" w:cs="Arial"/>
                <w:b/>
                <w:bCs/>
              </w:rPr>
              <w:t>Lead Officer</w:t>
            </w:r>
          </w:p>
        </w:tc>
        <w:tc>
          <w:tcPr>
            <w:tcW w:w="2693" w:type="dxa"/>
            <w:shd w:val="clear" w:color="auto" w:fill="F5F5F5"/>
          </w:tcPr>
          <w:p w14:paraId="25A7C954" w14:textId="59D8E977" w:rsidR="009D4CE7" w:rsidRPr="00170B24" w:rsidRDefault="009D4CE7" w:rsidP="009D4CE7">
            <w:pPr>
              <w:tabs>
                <w:tab w:val="left" w:pos="6090"/>
              </w:tabs>
              <w:spacing w:after="160"/>
              <w:rPr>
                <w:rFonts w:ascii="Arial" w:hAnsi="Arial" w:cs="Arial"/>
                <w:sz w:val="22"/>
                <w:szCs w:val="22"/>
              </w:rPr>
            </w:pPr>
            <w:r w:rsidRPr="00810C54">
              <w:rPr>
                <w:rFonts w:ascii="Arial" w:hAnsi="Arial" w:cs="Arial"/>
                <w:b/>
                <w:bCs/>
              </w:rPr>
              <w:t xml:space="preserve">Service Area </w:t>
            </w:r>
          </w:p>
        </w:tc>
        <w:tc>
          <w:tcPr>
            <w:tcW w:w="3544" w:type="dxa"/>
            <w:shd w:val="clear" w:color="auto" w:fill="F5F5F5"/>
          </w:tcPr>
          <w:p w14:paraId="30E36313" w14:textId="71815FC1" w:rsidR="009D4CE7" w:rsidRPr="00170B24" w:rsidRDefault="009D4CE7" w:rsidP="009D4CE7">
            <w:pPr>
              <w:tabs>
                <w:tab w:val="left" w:pos="6090"/>
              </w:tabs>
              <w:spacing w:after="160"/>
              <w:rPr>
                <w:rFonts w:ascii="Arial" w:hAnsi="Arial" w:cs="Arial"/>
                <w:sz w:val="22"/>
                <w:szCs w:val="22"/>
              </w:rPr>
            </w:pPr>
            <w:r w:rsidRPr="00810C54">
              <w:rPr>
                <w:rFonts w:ascii="Arial" w:hAnsi="Arial" w:cs="Arial"/>
                <w:b/>
                <w:bCs/>
              </w:rPr>
              <w:t xml:space="preserve">Date of next planned review </w:t>
            </w:r>
          </w:p>
        </w:tc>
      </w:tr>
      <w:tr w:rsidR="00541338" w:rsidRPr="00810C54" w14:paraId="5CBDB1ED" w14:textId="77777777" w:rsidTr="009D4CE7">
        <w:tc>
          <w:tcPr>
            <w:tcW w:w="4805" w:type="dxa"/>
          </w:tcPr>
          <w:p w14:paraId="6855E851" w14:textId="26AE40BF" w:rsidR="00541338" w:rsidRPr="00170B24" w:rsidRDefault="00541338" w:rsidP="00541338">
            <w:pPr>
              <w:tabs>
                <w:tab w:val="right" w:pos="5439"/>
              </w:tabs>
              <w:spacing w:after="160"/>
              <w:rPr>
                <w:rFonts w:ascii="Arial" w:hAnsi="Arial" w:cs="Arial"/>
                <w:sz w:val="22"/>
                <w:szCs w:val="22"/>
              </w:rPr>
            </w:pPr>
            <w:r w:rsidRPr="00170B24">
              <w:rPr>
                <w:rFonts w:ascii="Arial" w:hAnsi="Arial" w:cs="Arial"/>
                <w:sz w:val="22"/>
                <w:szCs w:val="22"/>
              </w:rPr>
              <w:t>Attendance Strategy</w:t>
            </w:r>
          </w:p>
        </w:tc>
        <w:tc>
          <w:tcPr>
            <w:tcW w:w="3402" w:type="dxa"/>
          </w:tcPr>
          <w:p w14:paraId="42BE5586" w14:textId="05F6ADD7" w:rsidR="00541338" w:rsidRPr="00170B24" w:rsidRDefault="00541338" w:rsidP="00E432F8">
            <w:pPr>
              <w:tabs>
                <w:tab w:val="left" w:pos="6090"/>
              </w:tabs>
              <w:rPr>
                <w:rFonts w:ascii="Arial" w:hAnsi="Arial" w:cs="Arial"/>
                <w:sz w:val="22"/>
                <w:szCs w:val="22"/>
              </w:rPr>
            </w:pPr>
            <w:r w:rsidRPr="00170B24">
              <w:rPr>
                <w:rFonts w:ascii="Arial" w:hAnsi="Arial" w:cs="Arial"/>
                <w:sz w:val="22"/>
                <w:szCs w:val="22"/>
              </w:rPr>
              <w:t>Depute Principal Educational Psychologist</w:t>
            </w:r>
          </w:p>
        </w:tc>
        <w:tc>
          <w:tcPr>
            <w:tcW w:w="2693" w:type="dxa"/>
          </w:tcPr>
          <w:p w14:paraId="1AE3D750" w14:textId="6377CB66" w:rsidR="00541338" w:rsidRPr="00170B24" w:rsidRDefault="00541338" w:rsidP="00541338">
            <w:pPr>
              <w:tabs>
                <w:tab w:val="left" w:pos="6090"/>
              </w:tabs>
              <w:spacing w:after="160"/>
              <w:rPr>
                <w:rFonts w:ascii="Arial" w:hAnsi="Arial" w:cs="Arial"/>
                <w:sz w:val="22"/>
                <w:szCs w:val="22"/>
              </w:rPr>
            </w:pPr>
            <w:r w:rsidRPr="00170B24">
              <w:rPr>
                <w:rFonts w:ascii="Arial" w:hAnsi="Arial" w:cs="Arial"/>
                <w:sz w:val="22"/>
                <w:szCs w:val="22"/>
              </w:rPr>
              <w:t xml:space="preserve">Education </w:t>
            </w:r>
          </w:p>
        </w:tc>
        <w:tc>
          <w:tcPr>
            <w:tcW w:w="3544" w:type="dxa"/>
          </w:tcPr>
          <w:p w14:paraId="31C7E58A" w14:textId="05C2EE09" w:rsidR="00541338" w:rsidRPr="00170B24" w:rsidRDefault="00541338" w:rsidP="00541338">
            <w:pPr>
              <w:tabs>
                <w:tab w:val="left" w:pos="6090"/>
              </w:tabs>
              <w:spacing w:after="160"/>
              <w:rPr>
                <w:rFonts w:ascii="Arial" w:hAnsi="Arial" w:cs="Arial"/>
                <w:sz w:val="22"/>
                <w:szCs w:val="22"/>
              </w:rPr>
            </w:pPr>
            <w:r w:rsidRPr="00170B24">
              <w:rPr>
                <w:rFonts w:ascii="Arial" w:hAnsi="Arial" w:cs="Arial"/>
                <w:sz w:val="22"/>
                <w:szCs w:val="22"/>
              </w:rPr>
              <w:t>May 2024</w:t>
            </w:r>
          </w:p>
        </w:tc>
      </w:tr>
      <w:tr w:rsidR="008A67FC" w:rsidRPr="00810C54" w14:paraId="0E0D9FEB" w14:textId="77777777" w:rsidTr="009D4CE7">
        <w:tc>
          <w:tcPr>
            <w:tcW w:w="4805" w:type="dxa"/>
          </w:tcPr>
          <w:p w14:paraId="375CE68A" w14:textId="7657750C" w:rsidR="008A67FC" w:rsidRPr="00170B24" w:rsidRDefault="008B5F16" w:rsidP="00541338">
            <w:pPr>
              <w:tabs>
                <w:tab w:val="right" w:pos="5439"/>
              </w:tabs>
              <w:spacing w:after="160"/>
              <w:rPr>
                <w:rFonts w:ascii="Arial" w:hAnsi="Arial" w:cs="Arial"/>
                <w:sz w:val="22"/>
                <w:szCs w:val="22"/>
              </w:rPr>
            </w:pPr>
            <w:r>
              <w:rPr>
                <w:rFonts w:ascii="Arial" w:hAnsi="Arial" w:cs="Arial"/>
                <w:sz w:val="22"/>
                <w:szCs w:val="22"/>
              </w:rPr>
              <w:t>Community Grants Fund</w:t>
            </w:r>
          </w:p>
        </w:tc>
        <w:tc>
          <w:tcPr>
            <w:tcW w:w="3402" w:type="dxa"/>
          </w:tcPr>
          <w:p w14:paraId="020506FE" w14:textId="7A7F8B3B" w:rsidR="008A67FC" w:rsidRPr="00170B24" w:rsidRDefault="008A67FC" w:rsidP="00541338">
            <w:pPr>
              <w:tabs>
                <w:tab w:val="left" w:pos="6090"/>
              </w:tabs>
              <w:spacing w:after="160"/>
              <w:rPr>
                <w:rFonts w:ascii="Arial" w:hAnsi="Arial" w:cs="Arial"/>
                <w:sz w:val="22"/>
                <w:szCs w:val="22"/>
              </w:rPr>
            </w:pPr>
            <w:r>
              <w:rPr>
                <w:rFonts w:ascii="Arial" w:hAnsi="Arial" w:cs="Arial"/>
                <w:sz w:val="22"/>
                <w:szCs w:val="22"/>
              </w:rPr>
              <w:t xml:space="preserve">Service Manager – CLD </w:t>
            </w:r>
          </w:p>
        </w:tc>
        <w:tc>
          <w:tcPr>
            <w:tcW w:w="2693" w:type="dxa"/>
          </w:tcPr>
          <w:p w14:paraId="15E9DCFF" w14:textId="253D0308" w:rsidR="008A67FC" w:rsidRPr="00170B24" w:rsidRDefault="008A67FC" w:rsidP="00541338">
            <w:pPr>
              <w:tabs>
                <w:tab w:val="left" w:pos="6090"/>
              </w:tabs>
              <w:spacing w:after="160"/>
              <w:rPr>
                <w:rFonts w:ascii="Arial" w:hAnsi="Arial" w:cs="Arial"/>
                <w:sz w:val="22"/>
                <w:szCs w:val="22"/>
              </w:rPr>
            </w:pPr>
            <w:r>
              <w:rPr>
                <w:rFonts w:ascii="Arial" w:hAnsi="Arial" w:cs="Arial"/>
                <w:sz w:val="22"/>
                <w:szCs w:val="22"/>
              </w:rPr>
              <w:t xml:space="preserve">Communities </w:t>
            </w:r>
          </w:p>
        </w:tc>
        <w:tc>
          <w:tcPr>
            <w:tcW w:w="3544" w:type="dxa"/>
          </w:tcPr>
          <w:p w14:paraId="47CFE83F" w14:textId="4467A974" w:rsidR="008A67FC" w:rsidRPr="00170B24" w:rsidRDefault="008A67FC" w:rsidP="00541338">
            <w:pPr>
              <w:tabs>
                <w:tab w:val="left" w:pos="6090"/>
              </w:tabs>
              <w:spacing w:after="160"/>
              <w:rPr>
                <w:rFonts w:ascii="Arial" w:hAnsi="Arial" w:cs="Arial"/>
                <w:sz w:val="22"/>
                <w:szCs w:val="22"/>
              </w:rPr>
            </w:pPr>
            <w:r>
              <w:rPr>
                <w:rFonts w:ascii="Arial" w:hAnsi="Arial" w:cs="Arial"/>
                <w:sz w:val="22"/>
                <w:szCs w:val="22"/>
              </w:rPr>
              <w:t>May 2024</w:t>
            </w:r>
          </w:p>
        </w:tc>
      </w:tr>
      <w:tr w:rsidR="00541338" w:rsidRPr="00810C54" w14:paraId="25891247" w14:textId="77777777" w:rsidTr="009D4CE7">
        <w:tc>
          <w:tcPr>
            <w:tcW w:w="4805" w:type="dxa"/>
          </w:tcPr>
          <w:p w14:paraId="7C1BDEDF" w14:textId="4852551B" w:rsidR="00541338" w:rsidRPr="00E7457F" w:rsidRDefault="00541338" w:rsidP="00541338">
            <w:pPr>
              <w:tabs>
                <w:tab w:val="right" w:pos="5439"/>
              </w:tabs>
              <w:spacing w:after="160"/>
              <w:rPr>
                <w:rFonts w:ascii="Arial" w:hAnsi="Arial" w:cs="Arial"/>
              </w:rPr>
            </w:pPr>
            <w:r w:rsidRPr="00E7457F">
              <w:rPr>
                <w:rFonts w:ascii="Arial" w:hAnsi="Arial" w:cs="Arial"/>
                <w:sz w:val="22"/>
                <w:szCs w:val="22"/>
              </w:rPr>
              <w:t>Promoting Positive Relationships</w:t>
            </w:r>
          </w:p>
        </w:tc>
        <w:tc>
          <w:tcPr>
            <w:tcW w:w="3402" w:type="dxa"/>
          </w:tcPr>
          <w:p w14:paraId="5441F916" w14:textId="1997BC29" w:rsidR="00541338" w:rsidRPr="00E7457F" w:rsidRDefault="00541338" w:rsidP="00E432F8">
            <w:pPr>
              <w:tabs>
                <w:tab w:val="left" w:pos="6090"/>
              </w:tabs>
              <w:rPr>
                <w:rFonts w:ascii="Arial" w:hAnsi="Arial" w:cs="Arial"/>
                <w:sz w:val="22"/>
                <w:szCs w:val="22"/>
              </w:rPr>
            </w:pPr>
            <w:r w:rsidRPr="00E7457F">
              <w:rPr>
                <w:rFonts w:ascii="Arial" w:hAnsi="Arial" w:cs="Arial"/>
                <w:sz w:val="22"/>
                <w:szCs w:val="22"/>
              </w:rPr>
              <w:t>Principal Educational Psychologist</w:t>
            </w:r>
          </w:p>
        </w:tc>
        <w:tc>
          <w:tcPr>
            <w:tcW w:w="2693" w:type="dxa"/>
          </w:tcPr>
          <w:p w14:paraId="01FDA660" w14:textId="6D1A3214" w:rsidR="00541338" w:rsidRPr="00E7457F" w:rsidRDefault="00541338" w:rsidP="00541338">
            <w:pPr>
              <w:tabs>
                <w:tab w:val="left" w:pos="6090"/>
              </w:tabs>
              <w:spacing w:after="160"/>
              <w:rPr>
                <w:rFonts w:ascii="Arial" w:hAnsi="Arial" w:cs="Arial"/>
                <w:sz w:val="22"/>
                <w:szCs w:val="22"/>
              </w:rPr>
            </w:pPr>
            <w:r w:rsidRPr="00E7457F">
              <w:rPr>
                <w:rFonts w:ascii="Arial" w:hAnsi="Arial" w:cs="Arial"/>
                <w:sz w:val="22"/>
                <w:szCs w:val="22"/>
              </w:rPr>
              <w:t xml:space="preserve">Education </w:t>
            </w:r>
          </w:p>
        </w:tc>
        <w:tc>
          <w:tcPr>
            <w:tcW w:w="3544" w:type="dxa"/>
          </w:tcPr>
          <w:p w14:paraId="7AE45B22" w14:textId="21002A85" w:rsidR="00541338" w:rsidRPr="00E7457F" w:rsidRDefault="00541338" w:rsidP="00541338">
            <w:pPr>
              <w:tabs>
                <w:tab w:val="left" w:pos="6090"/>
              </w:tabs>
              <w:spacing w:after="160"/>
              <w:rPr>
                <w:rFonts w:ascii="Arial" w:hAnsi="Arial" w:cs="Arial"/>
                <w:sz w:val="22"/>
                <w:szCs w:val="22"/>
              </w:rPr>
            </w:pPr>
            <w:r w:rsidRPr="00E7457F">
              <w:rPr>
                <w:rFonts w:ascii="Arial" w:hAnsi="Arial" w:cs="Arial"/>
                <w:sz w:val="22"/>
                <w:szCs w:val="22"/>
              </w:rPr>
              <w:t>June 2024</w:t>
            </w:r>
          </w:p>
        </w:tc>
      </w:tr>
      <w:tr w:rsidR="008A67FC" w:rsidRPr="00810C54" w14:paraId="13D6BC27" w14:textId="77777777" w:rsidTr="009D4CE7">
        <w:tc>
          <w:tcPr>
            <w:tcW w:w="4805" w:type="dxa"/>
          </w:tcPr>
          <w:p w14:paraId="6618FAFF" w14:textId="65400156" w:rsidR="008A67FC" w:rsidRPr="00E7457F" w:rsidRDefault="008A67FC" w:rsidP="00E432F8">
            <w:pPr>
              <w:tabs>
                <w:tab w:val="right" w:pos="5439"/>
              </w:tabs>
              <w:rPr>
                <w:rFonts w:ascii="Arial" w:hAnsi="Arial" w:cs="Arial"/>
                <w:sz w:val="22"/>
                <w:szCs w:val="22"/>
              </w:rPr>
            </w:pPr>
            <w:r>
              <w:rPr>
                <w:rFonts w:ascii="Arial" w:hAnsi="Arial" w:cs="Arial"/>
                <w:sz w:val="22"/>
                <w:szCs w:val="22"/>
              </w:rPr>
              <w:t xml:space="preserve">Community Learning and Development Strategy </w:t>
            </w:r>
          </w:p>
        </w:tc>
        <w:tc>
          <w:tcPr>
            <w:tcW w:w="3402" w:type="dxa"/>
          </w:tcPr>
          <w:p w14:paraId="6762077D" w14:textId="3C89874A" w:rsidR="008A67FC" w:rsidRPr="00E7457F" w:rsidRDefault="008A67FC" w:rsidP="00E432F8">
            <w:pPr>
              <w:tabs>
                <w:tab w:val="left" w:pos="6090"/>
              </w:tabs>
              <w:rPr>
                <w:rFonts w:ascii="Arial" w:hAnsi="Arial" w:cs="Arial"/>
                <w:sz w:val="22"/>
                <w:szCs w:val="22"/>
              </w:rPr>
            </w:pPr>
            <w:r>
              <w:rPr>
                <w:rFonts w:ascii="Arial" w:hAnsi="Arial" w:cs="Arial"/>
                <w:sz w:val="22"/>
                <w:szCs w:val="22"/>
              </w:rPr>
              <w:t>Service Manager - CLD</w:t>
            </w:r>
          </w:p>
        </w:tc>
        <w:tc>
          <w:tcPr>
            <w:tcW w:w="2693" w:type="dxa"/>
          </w:tcPr>
          <w:p w14:paraId="36C6341B" w14:textId="6D85E85A" w:rsidR="008A67FC" w:rsidRPr="00E7457F" w:rsidRDefault="008A67FC" w:rsidP="00E432F8">
            <w:pPr>
              <w:tabs>
                <w:tab w:val="left" w:pos="6090"/>
              </w:tabs>
              <w:rPr>
                <w:rFonts w:ascii="Arial" w:hAnsi="Arial" w:cs="Arial"/>
                <w:sz w:val="22"/>
                <w:szCs w:val="22"/>
              </w:rPr>
            </w:pPr>
            <w:r>
              <w:rPr>
                <w:rFonts w:ascii="Arial" w:hAnsi="Arial" w:cs="Arial"/>
                <w:sz w:val="22"/>
                <w:szCs w:val="22"/>
              </w:rPr>
              <w:t>Communities</w:t>
            </w:r>
          </w:p>
        </w:tc>
        <w:tc>
          <w:tcPr>
            <w:tcW w:w="3544" w:type="dxa"/>
          </w:tcPr>
          <w:p w14:paraId="6CC9C6A6" w14:textId="3CBA1F27" w:rsidR="008A67FC" w:rsidRPr="00E7457F" w:rsidRDefault="008A67FC" w:rsidP="00E432F8">
            <w:pPr>
              <w:tabs>
                <w:tab w:val="left" w:pos="6090"/>
              </w:tabs>
              <w:rPr>
                <w:rFonts w:ascii="Arial" w:hAnsi="Arial" w:cs="Arial"/>
                <w:sz w:val="22"/>
                <w:szCs w:val="22"/>
              </w:rPr>
            </w:pPr>
            <w:r>
              <w:rPr>
                <w:rFonts w:ascii="Arial" w:hAnsi="Arial" w:cs="Arial"/>
                <w:sz w:val="22"/>
                <w:szCs w:val="22"/>
              </w:rPr>
              <w:t>June 2024</w:t>
            </w:r>
          </w:p>
        </w:tc>
      </w:tr>
      <w:tr w:rsidR="00E7457F" w:rsidRPr="00810C54" w14:paraId="69777A27" w14:textId="77777777" w:rsidTr="009D4CE7">
        <w:tc>
          <w:tcPr>
            <w:tcW w:w="4805" w:type="dxa"/>
          </w:tcPr>
          <w:p w14:paraId="0DF385B5" w14:textId="1771A54F" w:rsidR="00E7457F" w:rsidRPr="004D4381" w:rsidRDefault="00817DE7" w:rsidP="00E7457F">
            <w:pPr>
              <w:tabs>
                <w:tab w:val="right" w:pos="5439"/>
              </w:tabs>
              <w:spacing w:after="160"/>
              <w:rPr>
                <w:rFonts w:ascii="Arial" w:hAnsi="Arial" w:cs="Arial"/>
                <w:sz w:val="22"/>
                <w:szCs w:val="22"/>
              </w:rPr>
            </w:pPr>
            <w:r w:rsidRPr="004D4381">
              <w:rPr>
                <w:rFonts w:ascii="Arial" w:hAnsi="Arial" w:cs="Arial"/>
                <w:sz w:val="22"/>
                <w:szCs w:val="22"/>
              </w:rPr>
              <w:t xml:space="preserve">Collection </w:t>
            </w:r>
            <w:r w:rsidR="002160E8">
              <w:rPr>
                <w:rFonts w:ascii="Arial" w:hAnsi="Arial" w:cs="Arial"/>
                <w:sz w:val="22"/>
                <w:szCs w:val="22"/>
              </w:rPr>
              <w:t>D</w:t>
            </w:r>
            <w:r w:rsidRPr="004D4381">
              <w:rPr>
                <w:rFonts w:ascii="Arial" w:hAnsi="Arial" w:cs="Arial"/>
                <w:sz w:val="22"/>
                <w:szCs w:val="22"/>
              </w:rPr>
              <w:t xml:space="preserve">evelopment </w:t>
            </w:r>
            <w:r w:rsidR="002160E8">
              <w:rPr>
                <w:rFonts w:ascii="Arial" w:hAnsi="Arial" w:cs="Arial"/>
                <w:sz w:val="22"/>
                <w:szCs w:val="22"/>
              </w:rPr>
              <w:t>P</w:t>
            </w:r>
            <w:r w:rsidRPr="004D4381">
              <w:rPr>
                <w:rFonts w:ascii="Arial" w:hAnsi="Arial" w:cs="Arial"/>
                <w:sz w:val="22"/>
                <w:szCs w:val="22"/>
              </w:rPr>
              <w:t>olicy</w:t>
            </w:r>
          </w:p>
        </w:tc>
        <w:tc>
          <w:tcPr>
            <w:tcW w:w="3402" w:type="dxa"/>
          </w:tcPr>
          <w:p w14:paraId="525D1ED6" w14:textId="296D3AC0" w:rsidR="00E7457F" w:rsidRPr="004D4381" w:rsidRDefault="00817DE7" w:rsidP="00E7457F">
            <w:pPr>
              <w:tabs>
                <w:tab w:val="left" w:pos="6090"/>
              </w:tabs>
              <w:spacing w:after="160"/>
              <w:rPr>
                <w:rFonts w:ascii="Arial" w:hAnsi="Arial" w:cs="Arial"/>
                <w:sz w:val="22"/>
                <w:szCs w:val="22"/>
              </w:rPr>
            </w:pPr>
            <w:r w:rsidRPr="004D4381">
              <w:rPr>
                <w:rFonts w:ascii="Arial" w:hAnsi="Arial" w:cs="Arial"/>
                <w:sz w:val="22"/>
                <w:szCs w:val="22"/>
              </w:rPr>
              <w:t>Cultural Services Manager</w:t>
            </w:r>
          </w:p>
        </w:tc>
        <w:tc>
          <w:tcPr>
            <w:tcW w:w="2693" w:type="dxa"/>
          </w:tcPr>
          <w:p w14:paraId="5974C66A" w14:textId="0D779B1B" w:rsidR="00E7457F" w:rsidRPr="004D4381" w:rsidRDefault="00817DE7" w:rsidP="00D72F72">
            <w:pPr>
              <w:tabs>
                <w:tab w:val="left" w:pos="6090"/>
              </w:tabs>
              <w:spacing w:after="160"/>
              <w:rPr>
                <w:rFonts w:ascii="Arial" w:hAnsi="Arial" w:cs="Arial"/>
                <w:sz w:val="22"/>
                <w:szCs w:val="22"/>
              </w:rPr>
            </w:pPr>
            <w:r w:rsidRPr="004D4381">
              <w:rPr>
                <w:rFonts w:ascii="Arial" w:hAnsi="Arial" w:cs="Arial"/>
                <w:sz w:val="22"/>
                <w:szCs w:val="22"/>
              </w:rPr>
              <w:t>Cultural Services</w:t>
            </w:r>
          </w:p>
        </w:tc>
        <w:tc>
          <w:tcPr>
            <w:tcW w:w="3544" w:type="dxa"/>
          </w:tcPr>
          <w:p w14:paraId="6FECC611" w14:textId="68E798B1" w:rsidR="00E7457F" w:rsidRPr="004D4381" w:rsidRDefault="00817DE7" w:rsidP="00D72F72">
            <w:pPr>
              <w:tabs>
                <w:tab w:val="left" w:pos="6090"/>
              </w:tabs>
              <w:spacing w:after="160"/>
              <w:rPr>
                <w:rFonts w:ascii="Arial" w:hAnsi="Arial" w:cs="Arial"/>
                <w:sz w:val="22"/>
                <w:szCs w:val="22"/>
              </w:rPr>
            </w:pPr>
            <w:r w:rsidRPr="004D4381">
              <w:rPr>
                <w:rFonts w:ascii="Arial" w:hAnsi="Arial" w:cs="Arial"/>
                <w:sz w:val="22"/>
                <w:szCs w:val="22"/>
              </w:rPr>
              <w:t>November 2024</w:t>
            </w:r>
          </w:p>
        </w:tc>
      </w:tr>
      <w:tr w:rsidR="00D72F72" w:rsidRPr="00810C54" w14:paraId="1E41F9C3" w14:textId="77777777" w:rsidTr="009D4CE7">
        <w:tc>
          <w:tcPr>
            <w:tcW w:w="4805" w:type="dxa"/>
          </w:tcPr>
          <w:p w14:paraId="7DDF34D6" w14:textId="7241EFE5" w:rsidR="00D72F72" w:rsidRPr="004D4381" w:rsidRDefault="00D72F72" w:rsidP="00E7457F">
            <w:pPr>
              <w:tabs>
                <w:tab w:val="right" w:pos="5439"/>
              </w:tabs>
              <w:spacing w:after="160"/>
              <w:rPr>
                <w:rFonts w:ascii="Arial" w:hAnsi="Arial" w:cs="Arial"/>
                <w:sz w:val="22"/>
                <w:szCs w:val="22"/>
              </w:rPr>
            </w:pPr>
            <w:r w:rsidRPr="004D4381">
              <w:rPr>
                <w:rFonts w:ascii="Arial" w:hAnsi="Arial" w:cs="Arial"/>
                <w:sz w:val="22"/>
                <w:szCs w:val="22"/>
              </w:rPr>
              <w:t>Early Learning Centres - Admissions</w:t>
            </w:r>
            <w:r w:rsidR="00E7457F" w:rsidRPr="004D4381">
              <w:rPr>
                <w:rFonts w:ascii="Arial" w:hAnsi="Arial" w:cs="Arial"/>
                <w:sz w:val="22"/>
                <w:szCs w:val="22"/>
              </w:rPr>
              <w:tab/>
            </w:r>
          </w:p>
        </w:tc>
        <w:tc>
          <w:tcPr>
            <w:tcW w:w="3402" w:type="dxa"/>
          </w:tcPr>
          <w:p w14:paraId="76FAF27F" w14:textId="4AAD1C47" w:rsidR="00D72F72" w:rsidRPr="004D4381" w:rsidRDefault="00E7457F" w:rsidP="00D72F72">
            <w:pPr>
              <w:tabs>
                <w:tab w:val="left" w:pos="6090"/>
              </w:tabs>
              <w:spacing w:after="160"/>
              <w:rPr>
                <w:rFonts w:ascii="Arial" w:hAnsi="Arial" w:cs="Arial"/>
                <w:sz w:val="22"/>
                <w:szCs w:val="22"/>
              </w:rPr>
            </w:pPr>
            <w:r w:rsidRPr="004D4381">
              <w:rPr>
                <w:rFonts w:ascii="Arial" w:hAnsi="Arial" w:cs="Arial"/>
                <w:sz w:val="22"/>
                <w:szCs w:val="22"/>
              </w:rPr>
              <w:t>Education Manager</w:t>
            </w:r>
          </w:p>
        </w:tc>
        <w:tc>
          <w:tcPr>
            <w:tcW w:w="2693" w:type="dxa"/>
          </w:tcPr>
          <w:p w14:paraId="1435DC9D" w14:textId="1F50A58E" w:rsidR="00D72F72" w:rsidRPr="004D4381" w:rsidRDefault="00E7457F" w:rsidP="00D72F72">
            <w:pPr>
              <w:tabs>
                <w:tab w:val="left" w:pos="6090"/>
              </w:tabs>
              <w:spacing w:after="160"/>
              <w:rPr>
                <w:rFonts w:ascii="Arial" w:hAnsi="Arial" w:cs="Arial"/>
                <w:sz w:val="22"/>
                <w:szCs w:val="22"/>
              </w:rPr>
            </w:pPr>
            <w:r w:rsidRPr="004D4381">
              <w:rPr>
                <w:rFonts w:ascii="Arial" w:hAnsi="Arial" w:cs="Arial"/>
                <w:sz w:val="22"/>
                <w:szCs w:val="22"/>
              </w:rPr>
              <w:t xml:space="preserve">Education </w:t>
            </w:r>
          </w:p>
        </w:tc>
        <w:tc>
          <w:tcPr>
            <w:tcW w:w="3544" w:type="dxa"/>
          </w:tcPr>
          <w:p w14:paraId="715D2ADB" w14:textId="4382B891" w:rsidR="00D72F72" w:rsidRPr="004D4381" w:rsidRDefault="00D72F72" w:rsidP="00D72F72">
            <w:pPr>
              <w:tabs>
                <w:tab w:val="left" w:pos="6090"/>
              </w:tabs>
              <w:spacing w:after="160"/>
              <w:rPr>
                <w:rFonts w:ascii="Arial" w:hAnsi="Arial" w:cs="Arial"/>
                <w:sz w:val="22"/>
                <w:szCs w:val="22"/>
              </w:rPr>
            </w:pPr>
            <w:r w:rsidRPr="004D4381">
              <w:rPr>
                <w:rFonts w:ascii="Arial" w:hAnsi="Arial" w:cs="Arial"/>
                <w:sz w:val="22"/>
                <w:szCs w:val="22"/>
              </w:rPr>
              <w:t xml:space="preserve">November 2024 (full policy)  </w:t>
            </w:r>
          </w:p>
        </w:tc>
      </w:tr>
      <w:tr w:rsidR="008E1A19" w:rsidRPr="00810C54" w14:paraId="35FBA3DF" w14:textId="77777777" w:rsidTr="009D4CE7">
        <w:tc>
          <w:tcPr>
            <w:tcW w:w="4805" w:type="dxa"/>
          </w:tcPr>
          <w:p w14:paraId="64177E63" w14:textId="222538CB" w:rsidR="008E1A19" w:rsidRPr="00F41476" w:rsidRDefault="008E1A19" w:rsidP="008E1A19">
            <w:pPr>
              <w:tabs>
                <w:tab w:val="left" w:pos="1230"/>
              </w:tabs>
              <w:spacing w:after="160"/>
              <w:rPr>
                <w:rFonts w:ascii="Arial" w:hAnsi="Arial" w:cs="Arial"/>
                <w:sz w:val="22"/>
                <w:szCs w:val="22"/>
              </w:rPr>
            </w:pPr>
            <w:r>
              <w:rPr>
                <w:rFonts w:ascii="Arial" w:hAnsi="Arial" w:cs="Arial"/>
                <w:sz w:val="22"/>
                <w:szCs w:val="22"/>
              </w:rPr>
              <w:t xml:space="preserve">Collecting Policy </w:t>
            </w:r>
          </w:p>
        </w:tc>
        <w:tc>
          <w:tcPr>
            <w:tcW w:w="3402" w:type="dxa"/>
          </w:tcPr>
          <w:p w14:paraId="74587FEB" w14:textId="7043B53A" w:rsidR="008E1A19" w:rsidRPr="00F41476" w:rsidRDefault="008E1A19" w:rsidP="008E1A19">
            <w:pPr>
              <w:tabs>
                <w:tab w:val="left" w:pos="6090"/>
              </w:tabs>
              <w:spacing w:after="160"/>
              <w:rPr>
                <w:rFonts w:ascii="Arial" w:hAnsi="Arial" w:cs="Arial"/>
                <w:sz w:val="22"/>
                <w:szCs w:val="22"/>
              </w:rPr>
            </w:pPr>
            <w:r w:rsidRPr="002160E8">
              <w:rPr>
                <w:rFonts w:ascii="Arial" w:hAnsi="Arial" w:cs="Arial"/>
                <w:sz w:val="22"/>
                <w:szCs w:val="22"/>
              </w:rPr>
              <w:t>Cultural Services Manager</w:t>
            </w:r>
          </w:p>
        </w:tc>
        <w:tc>
          <w:tcPr>
            <w:tcW w:w="2693" w:type="dxa"/>
          </w:tcPr>
          <w:p w14:paraId="0230400E" w14:textId="708C60A9" w:rsidR="008E1A19" w:rsidRPr="00F41476" w:rsidRDefault="008E1A19" w:rsidP="008E1A19">
            <w:pPr>
              <w:tabs>
                <w:tab w:val="left" w:pos="6090"/>
              </w:tabs>
              <w:spacing w:after="160"/>
              <w:rPr>
                <w:rFonts w:ascii="Arial" w:hAnsi="Arial" w:cs="Arial"/>
                <w:sz w:val="22"/>
                <w:szCs w:val="22"/>
              </w:rPr>
            </w:pPr>
            <w:r w:rsidRPr="002160E8">
              <w:rPr>
                <w:rFonts w:ascii="Arial" w:hAnsi="Arial" w:cs="Arial"/>
                <w:sz w:val="22"/>
                <w:szCs w:val="22"/>
              </w:rPr>
              <w:t xml:space="preserve">Cultural Services </w:t>
            </w:r>
          </w:p>
        </w:tc>
        <w:tc>
          <w:tcPr>
            <w:tcW w:w="3544" w:type="dxa"/>
          </w:tcPr>
          <w:p w14:paraId="1015F8EF" w14:textId="336A7C66" w:rsidR="008E1A19" w:rsidRPr="00F41476" w:rsidRDefault="008E1A19" w:rsidP="008E1A19">
            <w:pPr>
              <w:tabs>
                <w:tab w:val="left" w:pos="6090"/>
              </w:tabs>
              <w:spacing w:after="160"/>
              <w:rPr>
                <w:rFonts w:ascii="Arial" w:hAnsi="Arial" w:cs="Arial"/>
                <w:sz w:val="22"/>
                <w:szCs w:val="22"/>
              </w:rPr>
            </w:pPr>
            <w:r>
              <w:rPr>
                <w:rFonts w:ascii="Arial" w:hAnsi="Arial" w:cs="Arial"/>
                <w:sz w:val="22"/>
                <w:szCs w:val="22"/>
              </w:rPr>
              <w:t>November 2024</w:t>
            </w:r>
          </w:p>
        </w:tc>
      </w:tr>
      <w:tr w:rsidR="00F41476" w:rsidRPr="00810C54" w14:paraId="6AA4E032" w14:textId="77777777" w:rsidTr="009D4CE7">
        <w:tc>
          <w:tcPr>
            <w:tcW w:w="4805" w:type="dxa"/>
          </w:tcPr>
          <w:p w14:paraId="11CA7197" w14:textId="655755E1" w:rsidR="00F41476" w:rsidRPr="00F41476" w:rsidRDefault="008E1A19" w:rsidP="00B1119A">
            <w:pPr>
              <w:tabs>
                <w:tab w:val="left" w:pos="6090"/>
              </w:tabs>
              <w:spacing w:after="160"/>
              <w:rPr>
                <w:rFonts w:ascii="Arial" w:hAnsi="Arial" w:cs="Arial"/>
                <w:sz w:val="22"/>
                <w:szCs w:val="22"/>
              </w:rPr>
            </w:pPr>
            <w:r>
              <w:rPr>
                <w:rFonts w:ascii="Arial" w:hAnsi="Arial" w:cs="Arial"/>
                <w:sz w:val="22"/>
                <w:szCs w:val="22"/>
              </w:rPr>
              <w:t>School Transport Policy</w:t>
            </w:r>
          </w:p>
        </w:tc>
        <w:tc>
          <w:tcPr>
            <w:tcW w:w="3402" w:type="dxa"/>
          </w:tcPr>
          <w:p w14:paraId="1E745D96" w14:textId="22CEDCF1" w:rsidR="00F41476" w:rsidRPr="00F41476" w:rsidRDefault="008E1A19" w:rsidP="00B1119A">
            <w:pPr>
              <w:tabs>
                <w:tab w:val="left" w:pos="6090"/>
              </w:tabs>
              <w:spacing w:after="160"/>
              <w:rPr>
                <w:rFonts w:ascii="Arial" w:hAnsi="Arial" w:cs="Arial"/>
                <w:sz w:val="22"/>
                <w:szCs w:val="22"/>
              </w:rPr>
            </w:pPr>
            <w:r>
              <w:rPr>
                <w:rFonts w:ascii="Arial" w:hAnsi="Arial" w:cs="Arial"/>
                <w:sz w:val="22"/>
                <w:szCs w:val="22"/>
              </w:rPr>
              <w:t xml:space="preserve">Head of Culture, Communities &amp; Educational Resources </w:t>
            </w:r>
          </w:p>
        </w:tc>
        <w:tc>
          <w:tcPr>
            <w:tcW w:w="2693" w:type="dxa"/>
          </w:tcPr>
          <w:p w14:paraId="71371204" w14:textId="35F105A2" w:rsidR="00F41476" w:rsidRPr="00F41476" w:rsidRDefault="008E1A19" w:rsidP="00B1119A">
            <w:pPr>
              <w:tabs>
                <w:tab w:val="left" w:pos="6090"/>
              </w:tabs>
              <w:spacing w:after="160"/>
              <w:rPr>
                <w:rFonts w:ascii="Arial" w:hAnsi="Arial" w:cs="Arial"/>
                <w:sz w:val="22"/>
                <w:szCs w:val="22"/>
              </w:rPr>
            </w:pPr>
            <w:r>
              <w:rPr>
                <w:rFonts w:ascii="Arial" w:hAnsi="Arial" w:cs="Arial"/>
                <w:sz w:val="22"/>
                <w:szCs w:val="22"/>
              </w:rPr>
              <w:t>Educational Resources</w:t>
            </w:r>
          </w:p>
        </w:tc>
        <w:tc>
          <w:tcPr>
            <w:tcW w:w="3544" w:type="dxa"/>
          </w:tcPr>
          <w:p w14:paraId="68BB0B14" w14:textId="15293DAF" w:rsidR="00F41476" w:rsidRPr="00F41476" w:rsidRDefault="008E1A19" w:rsidP="00B1119A">
            <w:pPr>
              <w:tabs>
                <w:tab w:val="left" w:pos="6090"/>
              </w:tabs>
              <w:spacing w:after="160"/>
              <w:rPr>
                <w:rFonts w:ascii="Arial" w:hAnsi="Arial" w:cs="Arial"/>
                <w:sz w:val="22"/>
                <w:szCs w:val="22"/>
              </w:rPr>
            </w:pPr>
            <w:r>
              <w:rPr>
                <w:rFonts w:ascii="Arial" w:hAnsi="Arial" w:cs="Arial"/>
                <w:sz w:val="22"/>
                <w:szCs w:val="22"/>
              </w:rPr>
              <w:t>November 2024</w:t>
            </w:r>
          </w:p>
        </w:tc>
      </w:tr>
    </w:tbl>
    <w:p w14:paraId="3156FB6E" w14:textId="38813844" w:rsidR="001B247F" w:rsidRPr="00D34A38" w:rsidRDefault="001B247F">
      <w:pPr>
        <w:rPr>
          <w:color w:val="006699"/>
        </w:rPr>
      </w:pPr>
      <w:r w:rsidRPr="00D34A38">
        <w:rPr>
          <w:rFonts w:ascii="Arial" w:hAnsi="Arial" w:cs="Arial"/>
          <w:b/>
          <w:bCs/>
          <w:color w:val="006699"/>
          <w:sz w:val="28"/>
          <w:szCs w:val="28"/>
        </w:rPr>
        <w:t>2025</w:t>
      </w:r>
    </w:p>
    <w:tbl>
      <w:tblPr>
        <w:tblStyle w:val="TableGrid"/>
        <w:tblW w:w="14444" w:type="dxa"/>
        <w:tblInd w:w="10" w:type="dxa"/>
        <w:tblLook w:val="04A0" w:firstRow="1" w:lastRow="0" w:firstColumn="1" w:lastColumn="0" w:noHBand="0" w:noVBand="1"/>
      </w:tblPr>
      <w:tblGrid>
        <w:gridCol w:w="4805"/>
        <w:gridCol w:w="3402"/>
        <w:gridCol w:w="2693"/>
        <w:gridCol w:w="3544"/>
      </w:tblGrid>
      <w:tr w:rsidR="009D4CE7" w:rsidRPr="00810C54" w14:paraId="0085057B" w14:textId="77777777" w:rsidTr="00B448EA">
        <w:tc>
          <w:tcPr>
            <w:tcW w:w="4805" w:type="dxa"/>
            <w:shd w:val="clear" w:color="auto" w:fill="F5F5F5"/>
          </w:tcPr>
          <w:p w14:paraId="46F9677B" w14:textId="1716C3FB" w:rsidR="009D4CE7" w:rsidRPr="00541338" w:rsidRDefault="009D4CE7" w:rsidP="009D4CE7">
            <w:pPr>
              <w:tabs>
                <w:tab w:val="left" w:pos="1950"/>
              </w:tabs>
              <w:spacing w:after="160"/>
              <w:rPr>
                <w:rFonts w:ascii="Arial" w:hAnsi="Arial" w:cs="Arial"/>
                <w:sz w:val="22"/>
                <w:szCs w:val="22"/>
              </w:rPr>
            </w:pPr>
            <w:r w:rsidRPr="00810C54">
              <w:rPr>
                <w:rFonts w:ascii="Arial" w:hAnsi="Arial" w:cs="Arial"/>
                <w:b/>
                <w:bCs/>
              </w:rPr>
              <w:t>Name of Policy / Strategy</w:t>
            </w:r>
          </w:p>
        </w:tc>
        <w:tc>
          <w:tcPr>
            <w:tcW w:w="3402" w:type="dxa"/>
            <w:shd w:val="clear" w:color="auto" w:fill="F5F5F5"/>
          </w:tcPr>
          <w:p w14:paraId="6903A4D6" w14:textId="5F692902" w:rsidR="009D4CE7" w:rsidRPr="00541338" w:rsidRDefault="009D4CE7" w:rsidP="009D4CE7">
            <w:pPr>
              <w:tabs>
                <w:tab w:val="left" w:pos="6090"/>
              </w:tabs>
              <w:spacing w:after="160"/>
              <w:rPr>
                <w:rFonts w:ascii="Arial" w:hAnsi="Arial" w:cs="Arial"/>
                <w:sz w:val="22"/>
                <w:szCs w:val="22"/>
              </w:rPr>
            </w:pPr>
            <w:r w:rsidRPr="00810C54">
              <w:rPr>
                <w:rFonts w:ascii="Arial" w:hAnsi="Arial" w:cs="Arial"/>
                <w:b/>
                <w:bCs/>
              </w:rPr>
              <w:t>Lead Officer</w:t>
            </w:r>
          </w:p>
        </w:tc>
        <w:tc>
          <w:tcPr>
            <w:tcW w:w="2693" w:type="dxa"/>
            <w:shd w:val="clear" w:color="auto" w:fill="F5F5F5"/>
          </w:tcPr>
          <w:p w14:paraId="4BD786B3" w14:textId="60570DBD" w:rsidR="009D4CE7" w:rsidRPr="00541338" w:rsidRDefault="009D4CE7" w:rsidP="009D4CE7">
            <w:pPr>
              <w:tabs>
                <w:tab w:val="left" w:pos="6090"/>
              </w:tabs>
              <w:spacing w:after="160"/>
              <w:rPr>
                <w:rFonts w:ascii="Arial" w:hAnsi="Arial" w:cs="Arial"/>
                <w:sz w:val="22"/>
                <w:szCs w:val="22"/>
              </w:rPr>
            </w:pPr>
            <w:r w:rsidRPr="00810C54">
              <w:rPr>
                <w:rFonts w:ascii="Arial" w:hAnsi="Arial" w:cs="Arial"/>
                <w:b/>
                <w:bCs/>
              </w:rPr>
              <w:t xml:space="preserve">Service Area </w:t>
            </w:r>
          </w:p>
        </w:tc>
        <w:tc>
          <w:tcPr>
            <w:tcW w:w="3544" w:type="dxa"/>
            <w:shd w:val="clear" w:color="auto" w:fill="F5F5F5"/>
          </w:tcPr>
          <w:p w14:paraId="26575C84" w14:textId="06B6E79A" w:rsidR="009D4CE7" w:rsidRPr="00541338" w:rsidRDefault="009D4CE7" w:rsidP="009D4CE7">
            <w:pPr>
              <w:tabs>
                <w:tab w:val="left" w:pos="6090"/>
              </w:tabs>
              <w:spacing w:after="160"/>
              <w:rPr>
                <w:rFonts w:ascii="Arial" w:hAnsi="Arial" w:cs="Arial"/>
                <w:sz w:val="22"/>
                <w:szCs w:val="22"/>
              </w:rPr>
            </w:pPr>
            <w:r w:rsidRPr="00810C54">
              <w:rPr>
                <w:rFonts w:ascii="Arial" w:hAnsi="Arial" w:cs="Arial"/>
                <w:b/>
                <w:bCs/>
              </w:rPr>
              <w:t xml:space="preserve">Date of next planned review </w:t>
            </w:r>
          </w:p>
        </w:tc>
      </w:tr>
      <w:tr w:rsidR="00541338" w:rsidRPr="00810C54" w14:paraId="55537BAA" w14:textId="77777777" w:rsidTr="009D4CE7">
        <w:tc>
          <w:tcPr>
            <w:tcW w:w="4805" w:type="dxa"/>
          </w:tcPr>
          <w:p w14:paraId="00B3CEC7" w14:textId="31F7640F" w:rsidR="00541338" w:rsidRPr="00541338" w:rsidRDefault="00541338" w:rsidP="00126C9C">
            <w:pPr>
              <w:tabs>
                <w:tab w:val="left" w:pos="1950"/>
              </w:tabs>
              <w:rPr>
                <w:rFonts w:ascii="Arial" w:hAnsi="Arial" w:cs="Arial"/>
                <w:sz w:val="22"/>
                <w:szCs w:val="22"/>
              </w:rPr>
            </w:pPr>
            <w:r w:rsidRPr="00541338">
              <w:rPr>
                <w:rFonts w:ascii="Arial" w:hAnsi="Arial" w:cs="Arial"/>
                <w:sz w:val="22"/>
                <w:szCs w:val="22"/>
              </w:rPr>
              <w:t>Bereavement and loss guidance</w:t>
            </w:r>
          </w:p>
        </w:tc>
        <w:tc>
          <w:tcPr>
            <w:tcW w:w="3402" w:type="dxa"/>
          </w:tcPr>
          <w:p w14:paraId="0D106211" w14:textId="5988487A" w:rsidR="00541338" w:rsidRPr="00541338" w:rsidRDefault="00541338" w:rsidP="00126C9C">
            <w:pPr>
              <w:tabs>
                <w:tab w:val="left" w:pos="6090"/>
              </w:tabs>
              <w:rPr>
                <w:rFonts w:ascii="Arial" w:hAnsi="Arial" w:cs="Arial"/>
                <w:sz w:val="22"/>
                <w:szCs w:val="22"/>
              </w:rPr>
            </w:pPr>
            <w:r w:rsidRPr="00541338">
              <w:rPr>
                <w:rFonts w:ascii="Arial" w:hAnsi="Arial" w:cs="Arial"/>
                <w:sz w:val="22"/>
                <w:szCs w:val="22"/>
              </w:rPr>
              <w:t>Principal Educational Psychologist</w:t>
            </w:r>
          </w:p>
        </w:tc>
        <w:tc>
          <w:tcPr>
            <w:tcW w:w="2693" w:type="dxa"/>
          </w:tcPr>
          <w:p w14:paraId="488EDB60" w14:textId="5C5150E7" w:rsidR="00541338" w:rsidRPr="00541338" w:rsidRDefault="00541338" w:rsidP="00126C9C">
            <w:pPr>
              <w:tabs>
                <w:tab w:val="left" w:pos="6090"/>
              </w:tabs>
              <w:rPr>
                <w:rFonts w:ascii="Arial" w:hAnsi="Arial" w:cs="Arial"/>
                <w:sz w:val="22"/>
                <w:szCs w:val="22"/>
              </w:rPr>
            </w:pPr>
            <w:r w:rsidRPr="00541338">
              <w:rPr>
                <w:rFonts w:ascii="Arial" w:hAnsi="Arial" w:cs="Arial"/>
                <w:sz w:val="22"/>
                <w:szCs w:val="22"/>
              </w:rPr>
              <w:t xml:space="preserve">Education </w:t>
            </w:r>
          </w:p>
        </w:tc>
        <w:tc>
          <w:tcPr>
            <w:tcW w:w="3544" w:type="dxa"/>
          </w:tcPr>
          <w:p w14:paraId="2B82D5DE" w14:textId="3A07D27A" w:rsidR="00541338" w:rsidRPr="00541338" w:rsidRDefault="00541338" w:rsidP="00126C9C">
            <w:pPr>
              <w:tabs>
                <w:tab w:val="left" w:pos="6090"/>
              </w:tabs>
              <w:rPr>
                <w:rFonts w:ascii="Arial" w:hAnsi="Arial" w:cs="Arial"/>
                <w:sz w:val="22"/>
                <w:szCs w:val="22"/>
              </w:rPr>
            </w:pPr>
            <w:r w:rsidRPr="00541338">
              <w:rPr>
                <w:rFonts w:ascii="Arial" w:hAnsi="Arial" w:cs="Arial"/>
                <w:sz w:val="22"/>
                <w:szCs w:val="22"/>
              </w:rPr>
              <w:t>January 2025</w:t>
            </w:r>
          </w:p>
        </w:tc>
      </w:tr>
      <w:tr w:rsidR="00541338" w:rsidRPr="00810C54" w14:paraId="5CAB0352" w14:textId="77777777" w:rsidTr="009D4CE7">
        <w:tc>
          <w:tcPr>
            <w:tcW w:w="4805" w:type="dxa"/>
          </w:tcPr>
          <w:p w14:paraId="0EE2C9A3" w14:textId="67BE9A2B" w:rsidR="00541338" w:rsidRPr="00CC5ECD" w:rsidRDefault="00541338" w:rsidP="00126C9C">
            <w:pPr>
              <w:tabs>
                <w:tab w:val="left" w:pos="1950"/>
              </w:tabs>
              <w:rPr>
                <w:rFonts w:ascii="Arial" w:hAnsi="Arial" w:cs="Arial"/>
                <w:sz w:val="22"/>
                <w:szCs w:val="22"/>
              </w:rPr>
            </w:pPr>
            <w:r w:rsidRPr="00541338">
              <w:rPr>
                <w:rFonts w:ascii="Arial" w:hAnsi="Arial" w:cs="Arial"/>
                <w:sz w:val="22"/>
                <w:szCs w:val="22"/>
              </w:rPr>
              <w:t>Protecting Children and Supporting their Wellbeing</w:t>
            </w:r>
          </w:p>
        </w:tc>
        <w:tc>
          <w:tcPr>
            <w:tcW w:w="3402" w:type="dxa"/>
          </w:tcPr>
          <w:p w14:paraId="2D5E2CCF" w14:textId="162D40C3" w:rsidR="00541338" w:rsidRPr="00CC5ECD" w:rsidRDefault="00541338" w:rsidP="00126C9C">
            <w:pPr>
              <w:tabs>
                <w:tab w:val="left" w:pos="6090"/>
              </w:tabs>
              <w:rPr>
                <w:rFonts w:ascii="Arial" w:hAnsi="Arial" w:cs="Arial"/>
                <w:sz w:val="22"/>
                <w:szCs w:val="22"/>
              </w:rPr>
            </w:pPr>
            <w:r w:rsidRPr="00541338">
              <w:rPr>
                <w:rFonts w:ascii="Arial" w:hAnsi="Arial" w:cs="Arial"/>
                <w:sz w:val="22"/>
                <w:szCs w:val="22"/>
              </w:rPr>
              <w:t>Head of Education</w:t>
            </w:r>
          </w:p>
        </w:tc>
        <w:tc>
          <w:tcPr>
            <w:tcW w:w="2693" w:type="dxa"/>
          </w:tcPr>
          <w:p w14:paraId="10E9DCB1" w14:textId="611A23D9" w:rsidR="00541338" w:rsidRPr="00CC5ECD" w:rsidRDefault="00541338" w:rsidP="00126C9C">
            <w:pPr>
              <w:tabs>
                <w:tab w:val="left" w:pos="6090"/>
              </w:tabs>
              <w:rPr>
                <w:rFonts w:ascii="Arial" w:hAnsi="Arial" w:cs="Arial"/>
                <w:sz w:val="22"/>
                <w:szCs w:val="22"/>
              </w:rPr>
            </w:pPr>
            <w:r w:rsidRPr="00541338">
              <w:rPr>
                <w:rFonts w:ascii="Arial" w:hAnsi="Arial" w:cs="Arial"/>
                <w:sz w:val="22"/>
                <w:szCs w:val="22"/>
              </w:rPr>
              <w:t xml:space="preserve">Education </w:t>
            </w:r>
          </w:p>
        </w:tc>
        <w:tc>
          <w:tcPr>
            <w:tcW w:w="3544" w:type="dxa"/>
          </w:tcPr>
          <w:p w14:paraId="76C41D75" w14:textId="7DDF7AB9" w:rsidR="00541338" w:rsidRPr="00CC5ECD" w:rsidRDefault="00541338" w:rsidP="00126C9C">
            <w:pPr>
              <w:tabs>
                <w:tab w:val="center" w:pos="1947"/>
              </w:tabs>
              <w:rPr>
                <w:rFonts w:ascii="Arial" w:hAnsi="Arial" w:cs="Arial"/>
                <w:sz w:val="22"/>
                <w:szCs w:val="22"/>
              </w:rPr>
            </w:pPr>
            <w:r w:rsidRPr="00541338">
              <w:rPr>
                <w:rFonts w:ascii="Arial" w:hAnsi="Arial" w:cs="Arial"/>
                <w:sz w:val="22"/>
                <w:szCs w:val="22"/>
              </w:rPr>
              <w:t>March 2025</w:t>
            </w:r>
            <w:r w:rsidR="002160E8">
              <w:rPr>
                <w:rFonts w:ascii="Arial" w:hAnsi="Arial" w:cs="Arial"/>
                <w:sz w:val="22"/>
                <w:szCs w:val="22"/>
              </w:rPr>
              <w:tab/>
            </w:r>
          </w:p>
        </w:tc>
      </w:tr>
      <w:tr w:rsidR="002160E8" w:rsidRPr="00810C54" w14:paraId="5ED4E600" w14:textId="77777777" w:rsidTr="009D4CE7">
        <w:tc>
          <w:tcPr>
            <w:tcW w:w="4805" w:type="dxa"/>
          </w:tcPr>
          <w:p w14:paraId="789E4496" w14:textId="78F61AA4" w:rsidR="002160E8" w:rsidRPr="002160E8" w:rsidRDefault="002160E8" w:rsidP="00963CCE">
            <w:pPr>
              <w:tabs>
                <w:tab w:val="left" w:pos="1950"/>
              </w:tabs>
              <w:spacing w:after="160"/>
              <w:rPr>
                <w:rFonts w:ascii="Arial" w:hAnsi="Arial" w:cs="Arial"/>
                <w:sz w:val="22"/>
                <w:szCs w:val="22"/>
              </w:rPr>
            </w:pPr>
            <w:r w:rsidRPr="002160E8">
              <w:rPr>
                <w:rFonts w:ascii="Arial" w:hAnsi="Arial" w:cs="Arial"/>
                <w:sz w:val="22"/>
                <w:szCs w:val="22"/>
              </w:rPr>
              <w:t>Collections care and conservation policy</w:t>
            </w:r>
          </w:p>
        </w:tc>
        <w:tc>
          <w:tcPr>
            <w:tcW w:w="3402" w:type="dxa"/>
          </w:tcPr>
          <w:p w14:paraId="6ABA27B9" w14:textId="41463720" w:rsidR="002160E8" w:rsidRPr="002160E8" w:rsidRDefault="002160E8" w:rsidP="00963CCE">
            <w:pPr>
              <w:tabs>
                <w:tab w:val="left" w:pos="6090"/>
              </w:tabs>
              <w:spacing w:after="160"/>
              <w:rPr>
                <w:rFonts w:ascii="Arial" w:hAnsi="Arial" w:cs="Arial"/>
                <w:sz w:val="22"/>
                <w:szCs w:val="22"/>
              </w:rPr>
            </w:pPr>
            <w:r w:rsidRPr="002160E8">
              <w:rPr>
                <w:rFonts w:ascii="Arial" w:hAnsi="Arial" w:cs="Arial"/>
                <w:sz w:val="22"/>
                <w:szCs w:val="22"/>
              </w:rPr>
              <w:t>Cultural Services Manager</w:t>
            </w:r>
          </w:p>
        </w:tc>
        <w:tc>
          <w:tcPr>
            <w:tcW w:w="2693" w:type="dxa"/>
          </w:tcPr>
          <w:p w14:paraId="0292E084" w14:textId="24526FA4" w:rsidR="002160E8" w:rsidRPr="002160E8" w:rsidRDefault="002160E8" w:rsidP="00963CCE">
            <w:pPr>
              <w:tabs>
                <w:tab w:val="left" w:pos="6090"/>
              </w:tabs>
              <w:spacing w:after="160"/>
              <w:rPr>
                <w:rFonts w:ascii="Arial" w:hAnsi="Arial" w:cs="Arial"/>
                <w:sz w:val="22"/>
                <w:szCs w:val="22"/>
              </w:rPr>
            </w:pPr>
            <w:r w:rsidRPr="002160E8">
              <w:rPr>
                <w:rFonts w:ascii="Arial" w:hAnsi="Arial" w:cs="Arial"/>
                <w:sz w:val="22"/>
                <w:szCs w:val="22"/>
              </w:rPr>
              <w:t xml:space="preserve">Cultural Services </w:t>
            </w:r>
          </w:p>
        </w:tc>
        <w:tc>
          <w:tcPr>
            <w:tcW w:w="3544" w:type="dxa"/>
          </w:tcPr>
          <w:p w14:paraId="57BBE88A" w14:textId="07147F52" w:rsidR="002160E8" w:rsidRPr="002160E8" w:rsidRDefault="002160E8" w:rsidP="00963CCE">
            <w:pPr>
              <w:tabs>
                <w:tab w:val="center" w:pos="1947"/>
              </w:tabs>
              <w:spacing w:after="160"/>
              <w:rPr>
                <w:rFonts w:ascii="Arial" w:hAnsi="Arial" w:cs="Arial"/>
                <w:sz w:val="22"/>
                <w:szCs w:val="22"/>
              </w:rPr>
            </w:pPr>
            <w:r>
              <w:rPr>
                <w:rFonts w:ascii="Arial" w:hAnsi="Arial" w:cs="Arial"/>
                <w:sz w:val="22"/>
                <w:szCs w:val="22"/>
              </w:rPr>
              <w:t>March 2025</w:t>
            </w:r>
          </w:p>
        </w:tc>
      </w:tr>
      <w:tr w:rsidR="00F41476" w:rsidRPr="00810C54" w14:paraId="2D741ADC" w14:textId="77777777" w:rsidTr="009D4CE7">
        <w:tc>
          <w:tcPr>
            <w:tcW w:w="4805" w:type="dxa"/>
          </w:tcPr>
          <w:p w14:paraId="53FD7AE4" w14:textId="3A4A3648" w:rsidR="00F41476" w:rsidRPr="00CC5ECD" w:rsidRDefault="00915806" w:rsidP="00126C9C">
            <w:pPr>
              <w:tabs>
                <w:tab w:val="left" w:pos="1950"/>
              </w:tabs>
              <w:rPr>
                <w:rFonts w:ascii="Arial" w:hAnsi="Arial" w:cs="Arial"/>
                <w:sz w:val="22"/>
                <w:szCs w:val="22"/>
              </w:rPr>
            </w:pPr>
            <w:r w:rsidRPr="00CC5ECD">
              <w:rPr>
                <w:rFonts w:ascii="Arial" w:hAnsi="Arial" w:cs="Arial"/>
                <w:sz w:val="22"/>
                <w:szCs w:val="22"/>
              </w:rPr>
              <w:t>Additional Support for Learning Policy</w:t>
            </w:r>
          </w:p>
        </w:tc>
        <w:tc>
          <w:tcPr>
            <w:tcW w:w="3402" w:type="dxa"/>
          </w:tcPr>
          <w:p w14:paraId="6A600914" w14:textId="77777777" w:rsidR="00F41476" w:rsidRDefault="00915806" w:rsidP="00126C9C">
            <w:pPr>
              <w:tabs>
                <w:tab w:val="left" w:pos="6090"/>
              </w:tabs>
              <w:rPr>
                <w:rFonts w:ascii="Arial" w:hAnsi="Arial" w:cs="Arial"/>
                <w:sz w:val="22"/>
                <w:szCs w:val="22"/>
              </w:rPr>
            </w:pPr>
            <w:r w:rsidRPr="00CC5ECD">
              <w:rPr>
                <w:rFonts w:ascii="Arial" w:hAnsi="Arial" w:cs="Arial"/>
                <w:sz w:val="22"/>
                <w:szCs w:val="22"/>
              </w:rPr>
              <w:t xml:space="preserve">Education Manager </w:t>
            </w:r>
          </w:p>
          <w:p w14:paraId="3E6064AE" w14:textId="09FF9673" w:rsidR="00126C9C" w:rsidRPr="00CC5ECD" w:rsidRDefault="00126C9C" w:rsidP="00126C9C">
            <w:pPr>
              <w:tabs>
                <w:tab w:val="left" w:pos="6090"/>
              </w:tabs>
              <w:rPr>
                <w:rFonts w:ascii="Arial" w:hAnsi="Arial" w:cs="Arial"/>
                <w:sz w:val="22"/>
                <w:szCs w:val="22"/>
              </w:rPr>
            </w:pPr>
          </w:p>
        </w:tc>
        <w:tc>
          <w:tcPr>
            <w:tcW w:w="2693" w:type="dxa"/>
          </w:tcPr>
          <w:p w14:paraId="1303379D" w14:textId="0C81C5B1" w:rsidR="00F41476" w:rsidRPr="00CC5ECD" w:rsidRDefault="00915806" w:rsidP="00126C9C">
            <w:pPr>
              <w:tabs>
                <w:tab w:val="left" w:pos="6090"/>
              </w:tabs>
              <w:rPr>
                <w:rFonts w:ascii="Arial" w:hAnsi="Arial" w:cs="Arial"/>
                <w:sz w:val="22"/>
                <w:szCs w:val="22"/>
              </w:rPr>
            </w:pPr>
            <w:r w:rsidRPr="00CC5ECD">
              <w:rPr>
                <w:rFonts w:ascii="Arial" w:hAnsi="Arial" w:cs="Arial"/>
                <w:sz w:val="22"/>
                <w:szCs w:val="22"/>
              </w:rPr>
              <w:t>Education</w:t>
            </w:r>
          </w:p>
        </w:tc>
        <w:tc>
          <w:tcPr>
            <w:tcW w:w="3544" w:type="dxa"/>
          </w:tcPr>
          <w:p w14:paraId="7D7931B0" w14:textId="33F9ED7B" w:rsidR="00F41476" w:rsidRPr="00CC5ECD" w:rsidRDefault="00915806" w:rsidP="00126C9C">
            <w:pPr>
              <w:tabs>
                <w:tab w:val="left" w:pos="6090"/>
              </w:tabs>
              <w:rPr>
                <w:rFonts w:ascii="Arial" w:hAnsi="Arial" w:cs="Arial"/>
                <w:sz w:val="22"/>
                <w:szCs w:val="22"/>
              </w:rPr>
            </w:pPr>
            <w:r w:rsidRPr="00CC5ECD">
              <w:rPr>
                <w:rFonts w:ascii="Arial" w:hAnsi="Arial" w:cs="Arial"/>
                <w:sz w:val="22"/>
                <w:szCs w:val="22"/>
              </w:rPr>
              <w:t>June 2025</w:t>
            </w:r>
          </w:p>
        </w:tc>
      </w:tr>
      <w:tr w:rsidR="00B9193F" w:rsidRPr="00810C54" w14:paraId="1AB14188" w14:textId="77777777" w:rsidTr="009D4CE7">
        <w:tc>
          <w:tcPr>
            <w:tcW w:w="4805" w:type="dxa"/>
          </w:tcPr>
          <w:p w14:paraId="5A372F61" w14:textId="68D820EC" w:rsidR="00B9193F" w:rsidRPr="00B9193F" w:rsidRDefault="00B9193F" w:rsidP="00126C9C">
            <w:pPr>
              <w:tabs>
                <w:tab w:val="left" w:pos="6090"/>
              </w:tabs>
              <w:rPr>
                <w:rFonts w:ascii="Arial" w:hAnsi="Arial" w:cs="Arial"/>
                <w:sz w:val="22"/>
                <w:szCs w:val="22"/>
              </w:rPr>
            </w:pPr>
            <w:r w:rsidRPr="00B9193F">
              <w:rPr>
                <w:rFonts w:ascii="Arial" w:hAnsi="Arial" w:cs="Arial"/>
                <w:sz w:val="22"/>
                <w:szCs w:val="22"/>
              </w:rPr>
              <w:t>Anti-Bullying Policy</w:t>
            </w:r>
          </w:p>
        </w:tc>
        <w:tc>
          <w:tcPr>
            <w:tcW w:w="3402" w:type="dxa"/>
          </w:tcPr>
          <w:p w14:paraId="122184B1" w14:textId="4673F073" w:rsidR="00B9193F" w:rsidRPr="00B9193F" w:rsidRDefault="00B9193F" w:rsidP="00126C9C">
            <w:pPr>
              <w:tabs>
                <w:tab w:val="left" w:pos="6090"/>
              </w:tabs>
              <w:rPr>
                <w:rFonts w:ascii="Arial" w:hAnsi="Arial" w:cs="Arial"/>
                <w:sz w:val="22"/>
                <w:szCs w:val="22"/>
              </w:rPr>
            </w:pPr>
            <w:r w:rsidRPr="00B9193F">
              <w:rPr>
                <w:rFonts w:ascii="Arial" w:hAnsi="Arial" w:cs="Arial"/>
                <w:sz w:val="22"/>
                <w:szCs w:val="22"/>
              </w:rPr>
              <w:t>Principal Educational Psychologist</w:t>
            </w:r>
          </w:p>
        </w:tc>
        <w:tc>
          <w:tcPr>
            <w:tcW w:w="2693" w:type="dxa"/>
          </w:tcPr>
          <w:p w14:paraId="2AEC35B8" w14:textId="68DC4923" w:rsidR="00B9193F" w:rsidRPr="00B9193F" w:rsidRDefault="00B9193F" w:rsidP="00126C9C">
            <w:pPr>
              <w:tabs>
                <w:tab w:val="left" w:pos="6090"/>
              </w:tabs>
              <w:rPr>
                <w:rFonts w:ascii="Arial" w:hAnsi="Arial" w:cs="Arial"/>
                <w:sz w:val="22"/>
                <w:szCs w:val="22"/>
              </w:rPr>
            </w:pPr>
            <w:r w:rsidRPr="00B9193F">
              <w:rPr>
                <w:rFonts w:ascii="Arial" w:hAnsi="Arial" w:cs="Arial"/>
                <w:sz w:val="22"/>
                <w:szCs w:val="22"/>
              </w:rPr>
              <w:t xml:space="preserve">Education </w:t>
            </w:r>
          </w:p>
        </w:tc>
        <w:tc>
          <w:tcPr>
            <w:tcW w:w="3544" w:type="dxa"/>
          </w:tcPr>
          <w:p w14:paraId="42D5AF42" w14:textId="65EEA9FD" w:rsidR="00B9193F" w:rsidRPr="00B9193F" w:rsidRDefault="00B9193F" w:rsidP="00126C9C">
            <w:pPr>
              <w:tabs>
                <w:tab w:val="left" w:pos="6090"/>
              </w:tabs>
              <w:rPr>
                <w:rFonts w:ascii="Arial" w:hAnsi="Arial" w:cs="Arial"/>
                <w:sz w:val="22"/>
                <w:szCs w:val="22"/>
              </w:rPr>
            </w:pPr>
            <w:r w:rsidRPr="00B9193F">
              <w:rPr>
                <w:rFonts w:ascii="Arial" w:hAnsi="Arial" w:cs="Arial"/>
                <w:sz w:val="22"/>
                <w:szCs w:val="22"/>
              </w:rPr>
              <w:t>August 2025 (in line with Respect Me review)</w:t>
            </w:r>
          </w:p>
        </w:tc>
      </w:tr>
      <w:tr w:rsidR="00003911" w:rsidRPr="00810C54" w14:paraId="72017B40" w14:textId="77777777" w:rsidTr="009D4CE7">
        <w:tc>
          <w:tcPr>
            <w:tcW w:w="4805" w:type="dxa"/>
          </w:tcPr>
          <w:p w14:paraId="107701A9" w14:textId="113740A7" w:rsidR="00003911" w:rsidRPr="00F41476" w:rsidRDefault="00003911" w:rsidP="00003911">
            <w:pPr>
              <w:tabs>
                <w:tab w:val="left" w:pos="6090"/>
              </w:tabs>
              <w:spacing w:after="160" w:line="360" w:lineRule="auto"/>
              <w:rPr>
                <w:rFonts w:ascii="Arial" w:hAnsi="Arial" w:cs="Arial"/>
                <w:sz w:val="22"/>
                <w:szCs w:val="22"/>
              </w:rPr>
            </w:pPr>
            <w:r>
              <w:rPr>
                <w:rFonts w:ascii="Arial" w:hAnsi="Arial" w:cs="Arial"/>
                <w:sz w:val="22"/>
                <w:szCs w:val="22"/>
              </w:rPr>
              <w:t>Documentation P</w:t>
            </w:r>
            <w:r w:rsidR="00AB3CC1">
              <w:rPr>
                <w:rFonts w:ascii="Arial" w:hAnsi="Arial" w:cs="Arial"/>
                <w:sz w:val="22"/>
                <w:szCs w:val="22"/>
              </w:rPr>
              <w:t>o</w:t>
            </w:r>
            <w:r>
              <w:rPr>
                <w:rFonts w:ascii="Arial" w:hAnsi="Arial" w:cs="Arial"/>
                <w:sz w:val="22"/>
                <w:szCs w:val="22"/>
              </w:rPr>
              <w:t xml:space="preserve">licy </w:t>
            </w:r>
          </w:p>
        </w:tc>
        <w:tc>
          <w:tcPr>
            <w:tcW w:w="3402" w:type="dxa"/>
          </w:tcPr>
          <w:p w14:paraId="40877148" w14:textId="005A9A3B" w:rsidR="00003911" w:rsidRPr="00F41476" w:rsidRDefault="00003911" w:rsidP="00003911">
            <w:pPr>
              <w:tabs>
                <w:tab w:val="left" w:pos="6090"/>
              </w:tabs>
              <w:spacing w:after="160"/>
              <w:rPr>
                <w:rFonts w:ascii="Arial" w:hAnsi="Arial" w:cs="Arial"/>
                <w:sz w:val="22"/>
                <w:szCs w:val="22"/>
              </w:rPr>
            </w:pPr>
            <w:r w:rsidRPr="002160E8">
              <w:rPr>
                <w:rFonts w:ascii="Arial" w:hAnsi="Arial" w:cs="Arial"/>
                <w:sz w:val="22"/>
                <w:szCs w:val="22"/>
              </w:rPr>
              <w:t>Cultural Services Manager</w:t>
            </w:r>
          </w:p>
        </w:tc>
        <w:tc>
          <w:tcPr>
            <w:tcW w:w="2693" w:type="dxa"/>
          </w:tcPr>
          <w:p w14:paraId="2711BC89" w14:textId="2EDB7618" w:rsidR="00003911" w:rsidRPr="00F41476" w:rsidRDefault="00003911" w:rsidP="00003911">
            <w:pPr>
              <w:tabs>
                <w:tab w:val="left" w:pos="6090"/>
              </w:tabs>
              <w:spacing w:after="160" w:line="360" w:lineRule="auto"/>
              <w:rPr>
                <w:rFonts w:ascii="Arial" w:hAnsi="Arial" w:cs="Arial"/>
                <w:sz w:val="22"/>
                <w:szCs w:val="22"/>
              </w:rPr>
            </w:pPr>
            <w:r w:rsidRPr="002160E8">
              <w:rPr>
                <w:rFonts w:ascii="Arial" w:hAnsi="Arial" w:cs="Arial"/>
                <w:sz w:val="22"/>
                <w:szCs w:val="22"/>
              </w:rPr>
              <w:t xml:space="preserve">Cultural Services </w:t>
            </w:r>
          </w:p>
        </w:tc>
        <w:tc>
          <w:tcPr>
            <w:tcW w:w="3544" w:type="dxa"/>
          </w:tcPr>
          <w:p w14:paraId="6E7AA464" w14:textId="37310F27" w:rsidR="00003911" w:rsidRPr="00F41476" w:rsidRDefault="00003911" w:rsidP="00003911">
            <w:pPr>
              <w:tabs>
                <w:tab w:val="left" w:pos="6090"/>
              </w:tabs>
              <w:spacing w:after="160" w:line="360" w:lineRule="auto"/>
              <w:rPr>
                <w:rFonts w:ascii="Arial" w:hAnsi="Arial" w:cs="Arial"/>
                <w:sz w:val="22"/>
                <w:szCs w:val="22"/>
              </w:rPr>
            </w:pPr>
            <w:r>
              <w:rPr>
                <w:rFonts w:ascii="Arial" w:hAnsi="Arial" w:cs="Arial"/>
                <w:sz w:val="22"/>
                <w:szCs w:val="22"/>
              </w:rPr>
              <w:t>2025</w:t>
            </w:r>
          </w:p>
        </w:tc>
      </w:tr>
    </w:tbl>
    <w:p w14:paraId="67597C3B" w14:textId="0E5B6CDD" w:rsidR="001B247F" w:rsidRPr="00D34A38" w:rsidRDefault="001B247F">
      <w:pPr>
        <w:rPr>
          <w:color w:val="006699"/>
        </w:rPr>
      </w:pPr>
      <w:r w:rsidRPr="00D34A38">
        <w:rPr>
          <w:rFonts w:ascii="Arial" w:hAnsi="Arial" w:cs="Arial"/>
          <w:b/>
          <w:bCs/>
          <w:color w:val="006699"/>
          <w:sz w:val="28"/>
          <w:szCs w:val="28"/>
        </w:rPr>
        <w:lastRenderedPageBreak/>
        <w:t>2026</w:t>
      </w:r>
    </w:p>
    <w:tbl>
      <w:tblPr>
        <w:tblStyle w:val="TableGrid"/>
        <w:tblW w:w="14444" w:type="dxa"/>
        <w:tblInd w:w="10" w:type="dxa"/>
        <w:tblLook w:val="04A0" w:firstRow="1" w:lastRow="0" w:firstColumn="1" w:lastColumn="0" w:noHBand="0" w:noVBand="1"/>
      </w:tblPr>
      <w:tblGrid>
        <w:gridCol w:w="4805"/>
        <w:gridCol w:w="3402"/>
        <w:gridCol w:w="2693"/>
        <w:gridCol w:w="3544"/>
      </w:tblGrid>
      <w:tr w:rsidR="009D4CE7" w:rsidRPr="00810C54" w14:paraId="763AC17C" w14:textId="77777777" w:rsidTr="00B448EA">
        <w:tc>
          <w:tcPr>
            <w:tcW w:w="4805" w:type="dxa"/>
            <w:shd w:val="clear" w:color="auto" w:fill="F5F5F5"/>
          </w:tcPr>
          <w:p w14:paraId="4D67BDE2" w14:textId="3DC05D9A" w:rsidR="009D4CE7" w:rsidRPr="00D72F72" w:rsidRDefault="009D4CE7" w:rsidP="009D4CE7">
            <w:pPr>
              <w:tabs>
                <w:tab w:val="left" w:pos="6090"/>
              </w:tabs>
              <w:spacing w:after="160"/>
              <w:rPr>
                <w:rFonts w:ascii="Arial" w:hAnsi="Arial" w:cs="Arial"/>
                <w:sz w:val="22"/>
                <w:szCs w:val="22"/>
              </w:rPr>
            </w:pPr>
            <w:r w:rsidRPr="00810C54">
              <w:rPr>
                <w:rFonts w:ascii="Arial" w:hAnsi="Arial" w:cs="Arial"/>
                <w:b/>
                <w:bCs/>
              </w:rPr>
              <w:t>Name of Policy / Strategy</w:t>
            </w:r>
          </w:p>
        </w:tc>
        <w:tc>
          <w:tcPr>
            <w:tcW w:w="3402" w:type="dxa"/>
            <w:shd w:val="clear" w:color="auto" w:fill="F5F5F5"/>
          </w:tcPr>
          <w:p w14:paraId="1FEC7613" w14:textId="17D39FA2" w:rsidR="009D4CE7" w:rsidRPr="00D72F72" w:rsidRDefault="009D4CE7" w:rsidP="009D4CE7">
            <w:pPr>
              <w:tabs>
                <w:tab w:val="left" w:pos="6090"/>
              </w:tabs>
              <w:spacing w:after="160"/>
              <w:rPr>
                <w:rFonts w:ascii="Arial" w:hAnsi="Arial" w:cs="Arial"/>
                <w:sz w:val="22"/>
                <w:szCs w:val="22"/>
              </w:rPr>
            </w:pPr>
            <w:r w:rsidRPr="00810C54">
              <w:rPr>
                <w:rFonts w:ascii="Arial" w:hAnsi="Arial" w:cs="Arial"/>
                <w:b/>
                <w:bCs/>
              </w:rPr>
              <w:t>Lead Officer</w:t>
            </w:r>
          </w:p>
        </w:tc>
        <w:tc>
          <w:tcPr>
            <w:tcW w:w="2693" w:type="dxa"/>
            <w:shd w:val="clear" w:color="auto" w:fill="F5F5F5"/>
          </w:tcPr>
          <w:p w14:paraId="4D7A6AC1" w14:textId="2C9FD6A8" w:rsidR="009D4CE7" w:rsidRDefault="009D4CE7" w:rsidP="009D4CE7">
            <w:pPr>
              <w:tabs>
                <w:tab w:val="left" w:pos="6090"/>
              </w:tabs>
              <w:spacing w:after="160"/>
              <w:rPr>
                <w:rFonts w:ascii="Arial" w:hAnsi="Arial" w:cs="Arial"/>
                <w:sz w:val="22"/>
                <w:szCs w:val="22"/>
              </w:rPr>
            </w:pPr>
            <w:r w:rsidRPr="00810C54">
              <w:rPr>
                <w:rFonts w:ascii="Arial" w:hAnsi="Arial" w:cs="Arial"/>
                <w:b/>
                <w:bCs/>
              </w:rPr>
              <w:t xml:space="preserve">Service Area </w:t>
            </w:r>
          </w:p>
        </w:tc>
        <w:tc>
          <w:tcPr>
            <w:tcW w:w="3544" w:type="dxa"/>
            <w:shd w:val="clear" w:color="auto" w:fill="F5F5F5"/>
          </w:tcPr>
          <w:p w14:paraId="6C5E3C43" w14:textId="0AFAA57B" w:rsidR="009D4CE7" w:rsidRPr="00D72F72" w:rsidRDefault="009D4CE7" w:rsidP="009D4CE7">
            <w:pPr>
              <w:tabs>
                <w:tab w:val="left" w:pos="6090"/>
              </w:tabs>
              <w:spacing w:after="160"/>
              <w:rPr>
                <w:rFonts w:ascii="Arial" w:hAnsi="Arial" w:cs="Arial"/>
                <w:sz w:val="22"/>
                <w:szCs w:val="22"/>
              </w:rPr>
            </w:pPr>
            <w:r w:rsidRPr="00810C54">
              <w:rPr>
                <w:rFonts w:ascii="Arial" w:hAnsi="Arial" w:cs="Arial"/>
                <w:b/>
                <w:bCs/>
              </w:rPr>
              <w:t xml:space="preserve">Date of next planned review </w:t>
            </w:r>
          </w:p>
        </w:tc>
      </w:tr>
      <w:tr w:rsidR="004533B8" w:rsidRPr="00810C54" w14:paraId="2BA7D320" w14:textId="77777777" w:rsidTr="009D4CE7">
        <w:tc>
          <w:tcPr>
            <w:tcW w:w="4805" w:type="dxa"/>
          </w:tcPr>
          <w:p w14:paraId="5C0357CF" w14:textId="12543A5E" w:rsidR="004533B8" w:rsidRPr="00D72F72" w:rsidRDefault="004533B8" w:rsidP="00963CCE">
            <w:pPr>
              <w:tabs>
                <w:tab w:val="left" w:pos="6090"/>
              </w:tabs>
              <w:spacing w:after="160"/>
              <w:rPr>
                <w:rFonts w:ascii="Arial" w:hAnsi="Arial" w:cs="Arial"/>
                <w:sz w:val="22"/>
                <w:szCs w:val="22"/>
              </w:rPr>
            </w:pPr>
            <w:r w:rsidRPr="00D72F72">
              <w:rPr>
                <w:rFonts w:ascii="Arial" w:hAnsi="Arial" w:cs="Arial"/>
                <w:sz w:val="22"/>
                <w:szCs w:val="22"/>
              </w:rPr>
              <w:t xml:space="preserve">Schools Financial Scheme of </w:t>
            </w:r>
            <w:r w:rsidR="00963CCE">
              <w:rPr>
                <w:rFonts w:ascii="Arial" w:hAnsi="Arial" w:cs="Arial"/>
                <w:sz w:val="22"/>
                <w:szCs w:val="22"/>
              </w:rPr>
              <w:t>D</w:t>
            </w:r>
            <w:r w:rsidRPr="00D72F72">
              <w:rPr>
                <w:rFonts w:ascii="Arial" w:hAnsi="Arial" w:cs="Arial"/>
                <w:sz w:val="22"/>
                <w:szCs w:val="22"/>
              </w:rPr>
              <w:t>elegation</w:t>
            </w:r>
          </w:p>
        </w:tc>
        <w:tc>
          <w:tcPr>
            <w:tcW w:w="3402" w:type="dxa"/>
          </w:tcPr>
          <w:p w14:paraId="074C8DC0" w14:textId="1C6A0F19" w:rsidR="004533B8" w:rsidRPr="00D72F72" w:rsidRDefault="004533B8" w:rsidP="00963CCE">
            <w:pPr>
              <w:tabs>
                <w:tab w:val="left" w:pos="6090"/>
              </w:tabs>
              <w:spacing w:after="160"/>
              <w:rPr>
                <w:rFonts w:ascii="Arial" w:hAnsi="Arial" w:cs="Arial"/>
                <w:sz w:val="22"/>
                <w:szCs w:val="22"/>
              </w:rPr>
            </w:pPr>
            <w:r w:rsidRPr="00D72F72">
              <w:rPr>
                <w:rFonts w:ascii="Arial" w:hAnsi="Arial" w:cs="Arial"/>
                <w:sz w:val="22"/>
                <w:szCs w:val="22"/>
              </w:rPr>
              <w:t>Head of Education</w:t>
            </w:r>
          </w:p>
        </w:tc>
        <w:tc>
          <w:tcPr>
            <w:tcW w:w="2693" w:type="dxa"/>
          </w:tcPr>
          <w:p w14:paraId="1EE6A14B" w14:textId="13C67037" w:rsidR="004533B8" w:rsidRPr="00D72F72" w:rsidRDefault="00D72F72" w:rsidP="00963CCE">
            <w:pPr>
              <w:tabs>
                <w:tab w:val="left" w:pos="6090"/>
              </w:tabs>
              <w:spacing w:after="160"/>
              <w:rPr>
                <w:rFonts w:ascii="Arial" w:hAnsi="Arial" w:cs="Arial"/>
                <w:sz w:val="22"/>
                <w:szCs w:val="22"/>
              </w:rPr>
            </w:pPr>
            <w:r>
              <w:rPr>
                <w:rFonts w:ascii="Arial" w:hAnsi="Arial" w:cs="Arial"/>
                <w:sz w:val="22"/>
                <w:szCs w:val="22"/>
              </w:rPr>
              <w:t xml:space="preserve">Education </w:t>
            </w:r>
          </w:p>
        </w:tc>
        <w:tc>
          <w:tcPr>
            <w:tcW w:w="3544" w:type="dxa"/>
          </w:tcPr>
          <w:p w14:paraId="10C689F9" w14:textId="2BD1F4C5" w:rsidR="004533B8" w:rsidRPr="00D72F72" w:rsidRDefault="004533B8" w:rsidP="00963CCE">
            <w:pPr>
              <w:tabs>
                <w:tab w:val="left" w:pos="6090"/>
              </w:tabs>
              <w:spacing w:after="160"/>
              <w:rPr>
                <w:rFonts w:ascii="Arial" w:hAnsi="Arial" w:cs="Arial"/>
                <w:sz w:val="22"/>
                <w:szCs w:val="22"/>
              </w:rPr>
            </w:pPr>
            <w:r w:rsidRPr="00D72F72">
              <w:rPr>
                <w:rFonts w:ascii="Arial" w:hAnsi="Arial" w:cs="Arial"/>
                <w:sz w:val="22"/>
                <w:szCs w:val="22"/>
              </w:rPr>
              <w:t>March 2026</w:t>
            </w:r>
          </w:p>
        </w:tc>
      </w:tr>
      <w:tr w:rsidR="00AA2943" w:rsidRPr="00810C54" w14:paraId="38EC67DB" w14:textId="77777777" w:rsidTr="009D4CE7">
        <w:tc>
          <w:tcPr>
            <w:tcW w:w="4805" w:type="dxa"/>
          </w:tcPr>
          <w:p w14:paraId="319BB10C" w14:textId="14324C4A" w:rsidR="00AA2943" w:rsidRPr="005110D8" w:rsidRDefault="00AA2943" w:rsidP="00963CCE">
            <w:pPr>
              <w:tabs>
                <w:tab w:val="left" w:pos="6090"/>
              </w:tabs>
              <w:spacing w:after="160"/>
              <w:rPr>
                <w:rFonts w:ascii="Arial" w:hAnsi="Arial" w:cs="Arial"/>
                <w:sz w:val="22"/>
                <w:szCs w:val="22"/>
              </w:rPr>
            </w:pPr>
            <w:r w:rsidRPr="005110D8">
              <w:rPr>
                <w:rFonts w:ascii="Arial" w:hAnsi="Arial" w:cs="Arial"/>
                <w:sz w:val="22"/>
                <w:szCs w:val="22"/>
              </w:rPr>
              <w:t xml:space="preserve">Community Safety &amp; </w:t>
            </w:r>
            <w:r w:rsidR="008B5F16">
              <w:rPr>
                <w:rFonts w:ascii="Arial" w:hAnsi="Arial" w:cs="Arial"/>
                <w:sz w:val="22"/>
                <w:szCs w:val="22"/>
              </w:rPr>
              <w:t>Resilience</w:t>
            </w:r>
            <w:r w:rsidR="008B5F16" w:rsidRPr="005110D8">
              <w:rPr>
                <w:rFonts w:ascii="Arial" w:hAnsi="Arial" w:cs="Arial"/>
                <w:sz w:val="22"/>
                <w:szCs w:val="22"/>
              </w:rPr>
              <w:t xml:space="preserve"> </w:t>
            </w:r>
            <w:r w:rsidRPr="005110D8">
              <w:rPr>
                <w:rFonts w:ascii="Arial" w:hAnsi="Arial" w:cs="Arial"/>
                <w:sz w:val="22"/>
                <w:szCs w:val="22"/>
              </w:rPr>
              <w:t>Strategy (Alliance)</w:t>
            </w:r>
          </w:p>
        </w:tc>
        <w:tc>
          <w:tcPr>
            <w:tcW w:w="3402" w:type="dxa"/>
          </w:tcPr>
          <w:p w14:paraId="3CE3F4C6" w14:textId="6BF1484A" w:rsidR="00AA2943" w:rsidRPr="00D72F72" w:rsidRDefault="00AA2943" w:rsidP="00963CCE">
            <w:pPr>
              <w:tabs>
                <w:tab w:val="left" w:pos="6090"/>
              </w:tabs>
              <w:spacing w:after="160"/>
              <w:rPr>
                <w:rFonts w:ascii="Arial" w:hAnsi="Arial" w:cs="Arial"/>
                <w:sz w:val="22"/>
                <w:szCs w:val="22"/>
              </w:rPr>
            </w:pPr>
            <w:r>
              <w:rPr>
                <w:rFonts w:ascii="Arial" w:hAnsi="Arial" w:cs="Arial"/>
                <w:sz w:val="22"/>
                <w:szCs w:val="22"/>
              </w:rPr>
              <w:t xml:space="preserve">Service Manager – CLD </w:t>
            </w:r>
          </w:p>
        </w:tc>
        <w:tc>
          <w:tcPr>
            <w:tcW w:w="2693" w:type="dxa"/>
          </w:tcPr>
          <w:p w14:paraId="10321A7D" w14:textId="226F398B" w:rsidR="00AA2943" w:rsidRDefault="00AA2943" w:rsidP="00963CCE">
            <w:pPr>
              <w:tabs>
                <w:tab w:val="left" w:pos="6090"/>
              </w:tabs>
              <w:spacing w:after="160"/>
              <w:rPr>
                <w:rFonts w:ascii="Arial" w:hAnsi="Arial" w:cs="Arial"/>
                <w:sz w:val="22"/>
                <w:szCs w:val="22"/>
              </w:rPr>
            </w:pPr>
            <w:r>
              <w:rPr>
                <w:rFonts w:ascii="Arial" w:hAnsi="Arial" w:cs="Arial"/>
                <w:sz w:val="22"/>
                <w:szCs w:val="22"/>
              </w:rPr>
              <w:t xml:space="preserve">Communities </w:t>
            </w:r>
          </w:p>
        </w:tc>
        <w:tc>
          <w:tcPr>
            <w:tcW w:w="3544" w:type="dxa"/>
          </w:tcPr>
          <w:p w14:paraId="6D2ED69E" w14:textId="78759A9F" w:rsidR="00AA2943" w:rsidRPr="00D72F72" w:rsidRDefault="00AA2943" w:rsidP="00963CCE">
            <w:pPr>
              <w:tabs>
                <w:tab w:val="left" w:pos="6090"/>
              </w:tabs>
              <w:spacing w:after="160"/>
              <w:rPr>
                <w:rFonts w:ascii="Arial" w:hAnsi="Arial" w:cs="Arial"/>
                <w:sz w:val="22"/>
                <w:szCs w:val="22"/>
              </w:rPr>
            </w:pPr>
            <w:r>
              <w:rPr>
                <w:rFonts w:ascii="Arial" w:hAnsi="Arial" w:cs="Arial"/>
                <w:sz w:val="22"/>
                <w:szCs w:val="22"/>
              </w:rPr>
              <w:t>June 2026</w:t>
            </w:r>
          </w:p>
        </w:tc>
      </w:tr>
      <w:tr w:rsidR="00AA2943" w:rsidRPr="00810C54" w14:paraId="0DFF44E7" w14:textId="77777777" w:rsidTr="009D4CE7">
        <w:tc>
          <w:tcPr>
            <w:tcW w:w="4805" w:type="dxa"/>
          </w:tcPr>
          <w:p w14:paraId="4E94709F" w14:textId="1378F7EF" w:rsidR="00AA2943" w:rsidRPr="005110D8" w:rsidRDefault="00AA2943" w:rsidP="00963CCE">
            <w:pPr>
              <w:tabs>
                <w:tab w:val="left" w:pos="6090"/>
              </w:tabs>
              <w:spacing w:after="160"/>
              <w:rPr>
                <w:rFonts w:ascii="Arial" w:hAnsi="Arial" w:cs="Arial"/>
                <w:sz w:val="22"/>
                <w:szCs w:val="22"/>
              </w:rPr>
            </w:pPr>
            <w:r w:rsidRPr="005110D8">
              <w:rPr>
                <w:rFonts w:ascii="Arial" w:hAnsi="Arial" w:cs="Arial"/>
                <w:sz w:val="22"/>
                <w:szCs w:val="22"/>
              </w:rPr>
              <w:t>Violence against Women and Girls Strategy (Alliance)</w:t>
            </w:r>
          </w:p>
        </w:tc>
        <w:tc>
          <w:tcPr>
            <w:tcW w:w="3402" w:type="dxa"/>
          </w:tcPr>
          <w:p w14:paraId="2FB16578" w14:textId="52AFED2A" w:rsidR="00AA2943" w:rsidRPr="00D72F72" w:rsidRDefault="00AA2943" w:rsidP="00963CCE">
            <w:pPr>
              <w:tabs>
                <w:tab w:val="left" w:pos="6090"/>
              </w:tabs>
              <w:spacing w:after="160"/>
              <w:rPr>
                <w:rFonts w:ascii="Arial" w:hAnsi="Arial" w:cs="Arial"/>
                <w:sz w:val="22"/>
                <w:szCs w:val="22"/>
              </w:rPr>
            </w:pPr>
            <w:r>
              <w:rPr>
                <w:rFonts w:ascii="Arial" w:hAnsi="Arial" w:cs="Arial"/>
                <w:sz w:val="22"/>
                <w:szCs w:val="22"/>
              </w:rPr>
              <w:t xml:space="preserve">Service Manager – CLD </w:t>
            </w:r>
          </w:p>
        </w:tc>
        <w:tc>
          <w:tcPr>
            <w:tcW w:w="2693" w:type="dxa"/>
          </w:tcPr>
          <w:p w14:paraId="438E810A" w14:textId="422A37BA" w:rsidR="00AA2943" w:rsidRDefault="00AA2943" w:rsidP="00963CCE">
            <w:pPr>
              <w:tabs>
                <w:tab w:val="left" w:pos="6090"/>
              </w:tabs>
              <w:spacing w:after="160"/>
              <w:rPr>
                <w:rFonts w:ascii="Arial" w:hAnsi="Arial" w:cs="Arial"/>
                <w:sz w:val="22"/>
                <w:szCs w:val="22"/>
              </w:rPr>
            </w:pPr>
            <w:r>
              <w:rPr>
                <w:rFonts w:ascii="Arial" w:hAnsi="Arial" w:cs="Arial"/>
                <w:sz w:val="22"/>
                <w:szCs w:val="22"/>
              </w:rPr>
              <w:t xml:space="preserve">Communities </w:t>
            </w:r>
          </w:p>
        </w:tc>
        <w:tc>
          <w:tcPr>
            <w:tcW w:w="3544" w:type="dxa"/>
          </w:tcPr>
          <w:p w14:paraId="4CF92B4F" w14:textId="0EF4C2B0" w:rsidR="00AA2943" w:rsidRPr="00D72F72" w:rsidRDefault="00AA2943" w:rsidP="00963CCE">
            <w:pPr>
              <w:tabs>
                <w:tab w:val="left" w:pos="6090"/>
              </w:tabs>
              <w:spacing w:after="160"/>
              <w:rPr>
                <w:rFonts w:ascii="Arial" w:hAnsi="Arial" w:cs="Arial"/>
                <w:sz w:val="22"/>
                <w:szCs w:val="22"/>
              </w:rPr>
            </w:pPr>
            <w:r>
              <w:rPr>
                <w:rFonts w:ascii="Arial" w:hAnsi="Arial" w:cs="Arial"/>
                <w:sz w:val="22"/>
                <w:szCs w:val="22"/>
              </w:rPr>
              <w:t>June 2026</w:t>
            </w:r>
          </w:p>
        </w:tc>
      </w:tr>
      <w:tr w:rsidR="001F0EBB" w:rsidRPr="00810C54" w14:paraId="37A2FA08" w14:textId="77777777" w:rsidTr="009D4CE7">
        <w:tc>
          <w:tcPr>
            <w:tcW w:w="4805" w:type="dxa"/>
          </w:tcPr>
          <w:p w14:paraId="3706098B" w14:textId="455D0225" w:rsidR="001F0EBB" w:rsidRPr="00F41476" w:rsidRDefault="001F0EBB" w:rsidP="00963CCE">
            <w:pPr>
              <w:tabs>
                <w:tab w:val="left" w:pos="6090"/>
              </w:tabs>
              <w:spacing w:after="160"/>
              <w:rPr>
                <w:rFonts w:ascii="Arial" w:hAnsi="Arial" w:cs="Arial"/>
                <w:sz w:val="22"/>
                <w:szCs w:val="22"/>
              </w:rPr>
            </w:pPr>
            <w:r>
              <w:rPr>
                <w:rFonts w:ascii="Arial" w:hAnsi="Arial" w:cs="Arial"/>
                <w:sz w:val="22"/>
                <w:szCs w:val="22"/>
              </w:rPr>
              <w:t>Review of Parental Involvement Strategy</w:t>
            </w:r>
          </w:p>
        </w:tc>
        <w:tc>
          <w:tcPr>
            <w:tcW w:w="3402" w:type="dxa"/>
          </w:tcPr>
          <w:p w14:paraId="7DA8EC97" w14:textId="6A0CEEE5" w:rsidR="001F0EBB" w:rsidRPr="00F41476" w:rsidRDefault="001F0EBB" w:rsidP="00963CCE">
            <w:pPr>
              <w:tabs>
                <w:tab w:val="left" w:pos="6090"/>
              </w:tabs>
              <w:spacing w:after="160"/>
              <w:rPr>
                <w:rFonts w:ascii="Arial" w:hAnsi="Arial" w:cs="Arial"/>
                <w:sz w:val="22"/>
                <w:szCs w:val="22"/>
              </w:rPr>
            </w:pPr>
            <w:r>
              <w:rPr>
                <w:rFonts w:ascii="Arial" w:hAnsi="Arial" w:cs="Arial"/>
                <w:sz w:val="22"/>
                <w:szCs w:val="22"/>
              </w:rPr>
              <w:t xml:space="preserve">Education Manager </w:t>
            </w:r>
          </w:p>
        </w:tc>
        <w:tc>
          <w:tcPr>
            <w:tcW w:w="2693" w:type="dxa"/>
          </w:tcPr>
          <w:p w14:paraId="5489478D" w14:textId="2F291828" w:rsidR="001F0EBB" w:rsidRPr="00F41476" w:rsidRDefault="001F0EBB" w:rsidP="00963CCE">
            <w:pPr>
              <w:tabs>
                <w:tab w:val="left" w:pos="6090"/>
              </w:tabs>
              <w:spacing w:after="160"/>
              <w:rPr>
                <w:rFonts w:ascii="Arial" w:hAnsi="Arial" w:cs="Arial"/>
                <w:sz w:val="22"/>
                <w:szCs w:val="22"/>
              </w:rPr>
            </w:pPr>
            <w:r>
              <w:rPr>
                <w:rFonts w:ascii="Arial" w:hAnsi="Arial" w:cs="Arial"/>
                <w:sz w:val="22"/>
                <w:szCs w:val="22"/>
              </w:rPr>
              <w:t xml:space="preserve">Education </w:t>
            </w:r>
          </w:p>
        </w:tc>
        <w:tc>
          <w:tcPr>
            <w:tcW w:w="3544" w:type="dxa"/>
          </w:tcPr>
          <w:p w14:paraId="318ADF3D" w14:textId="2152D4B5" w:rsidR="001F0EBB" w:rsidRPr="00F41476" w:rsidRDefault="001F0EBB" w:rsidP="00963CCE">
            <w:pPr>
              <w:tabs>
                <w:tab w:val="left" w:pos="6090"/>
              </w:tabs>
              <w:spacing w:after="160"/>
              <w:rPr>
                <w:rFonts w:ascii="Arial" w:hAnsi="Arial" w:cs="Arial"/>
                <w:sz w:val="22"/>
                <w:szCs w:val="22"/>
              </w:rPr>
            </w:pPr>
            <w:r>
              <w:rPr>
                <w:rFonts w:ascii="Arial" w:hAnsi="Arial" w:cs="Arial"/>
                <w:sz w:val="22"/>
                <w:szCs w:val="22"/>
              </w:rPr>
              <w:t>2026</w:t>
            </w:r>
          </w:p>
        </w:tc>
      </w:tr>
    </w:tbl>
    <w:p w14:paraId="04ED237C" w14:textId="77777777" w:rsidR="00733BB7" w:rsidRDefault="00733BB7" w:rsidP="00733BB7">
      <w:pPr>
        <w:rPr>
          <w:rFonts w:asciiTheme="majorHAnsi" w:hAnsiTheme="majorHAnsi" w:cstheme="majorHAnsi"/>
        </w:rPr>
      </w:pPr>
    </w:p>
    <w:p w14:paraId="29576474" w14:textId="1D5AA599" w:rsidR="00733BB7" w:rsidRPr="00733BB7" w:rsidRDefault="00733BB7" w:rsidP="00733BB7">
      <w:pPr>
        <w:tabs>
          <w:tab w:val="left" w:pos="3165"/>
        </w:tabs>
        <w:rPr>
          <w:rFonts w:asciiTheme="majorHAnsi" w:hAnsiTheme="majorHAnsi" w:cstheme="majorHAnsi"/>
        </w:rPr>
        <w:sectPr w:rsidR="00733BB7" w:rsidRPr="00733BB7" w:rsidSect="00E678E2">
          <w:pgSz w:w="16838" w:h="11906" w:orient="landscape"/>
          <w:pgMar w:top="1440" w:right="1440" w:bottom="707" w:left="1134" w:header="708" w:footer="708" w:gutter="0"/>
          <w:cols w:space="708"/>
          <w:docGrid w:linePitch="360"/>
        </w:sectPr>
      </w:pPr>
      <w:r>
        <w:rPr>
          <w:rFonts w:asciiTheme="majorHAnsi" w:hAnsiTheme="majorHAnsi" w:cstheme="majorHAnsi"/>
        </w:rPr>
        <w:tab/>
      </w:r>
    </w:p>
    <w:p w14:paraId="18B58019" w14:textId="2F493D99" w:rsidR="004A4D86" w:rsidRPr="00D34A38" w:rsidRDefault="008F0DE6" w:rsidP="004A4D86">
      <w:pPr>
        <w:pStyle w:val="Heading2"/>
        <w:rPr>
          <w:rFonts w:asciiTheme="majorHAnsi" w:hAnsiTheme="majorHAnsi" w:cstheme="majorHAnsi"/>
          <w:color w:val="006699"/>
          <w:sz w:val="28"/>
          <w:szCs w:val="28"/>
        </w:rPr>
      </w:pPr>
      <w:r w:rsidRPr="00D34A38">
        <w:rPr>
          <w:rFonts w:asciiTheme="majorHAnsi" w:hAnsiTheme="majorHAnsi" w:cstheme="majorHAnsi"/>
          <w:color w:val="006699"/>
          <w:sz w:val="28"/>
          <w:szCs w:val="28"/>
        </w:rPr>
        <w:lastRenderedPageBreak/>
        <w:t xml:space="preserve">Education and Communities </w:t>
      </w:r>
      <w:r w:rsidR="004A4D86" w:rsidRPr="00D34A38">
        <w:rPr>
          <w:rFonts w:asciiTheme="majorHAnsi" w:hAnsiTheme="majorHAnsi" w:cstheme="majorHAnsi"/>
          <w:color w:val="006699"/>
          <w:sz w:val="28"/>
          <w:szCs w:val="28"/>
        </w:rPr>
        <w:t xml:space="preserve">Key Performance Indicators </w:t>
      </w:r>
    </w:p>
    <w:p w14:paraId="05FFFD47" w14:textId="77777777" w:rsidR="004A4D86" w:rsidRPr="005F7ED8" w:rsidRDefault="004A4D86" w:rsidP="004A4D86">
      <w:pPr>
        <w:tabs>
          <w:tab w:val="left" w:pos="6090"/>
        </w:tabs>
        <w:rPr>
          <w:rFonts w:ascii="Arial" w:hAnsi="Arial" w:cs="Arial"/>
        </w:rPr>
      </w:pPr>
    </w:p>
    <w:p w14:paraId="772BBE69" w14:textId="504B7B33" w:rsidR="008C04D4" w:rsidRDefault="004A4D86" w:rsidP="004A4D86">
      <w:pPr>
        <w:tabs>
          <w:tab w:val="left" w:pos="6090"/>
        </w:tabs>
        <w:rPr>
          <w:rFonts w:ascii="Arial" w:hAnsi="Arial" w:cs="Arial"/>
        </w:rPr>
      </w:pPr>
      <w:r w:rsidRPr="005F7ED8">
        <w:rPr>
          <w:rFonts w:ascii="Arial" w:hAnsi="Arial" w:cs="Arial"/>
        </w:rPr>
        <w:t xml:space="preserve">The Directorate will monitor the performance of these key performance indicators over the lifetime of the Plan.  </w:t>
      </w:r>
      <w:bookmarkStart w:id="0" w:name="_Hlk132824659"/>
      <w:r>
        <w:rPr>
          <w:rFonts w:ascii="Arial" w:hAnsi="Arial" w:cs="Arial"/>
        </w:rPr>
        <w:t xml:space="preserve">Depending on the data source, new performance data will be provided to the Committee </w:t>
      </w:r>
      <w:r w:rsidR="00D65BFE">
        <w:rPr>
          <w:rFonts w:ascii="Arial" w:hAnsi="Arial" w:cs="Arial"/>
        </w:rPr>
        <w:t xml:space="preserve">within the performance reports as it becomes available.  In the case of national data, this is likely to be annually, however service performance data will be presented to the Committee more frequently.  </w:t>
      </w:r>
    </w:p>
    <w:p w14:paraId="096C9D21" w14:textId="77777777" w:rsidR="00D65BFE" w:rsidRDefault="00D65BFE" w:rsidP="004A4D86">
      <w:pPr>
        <w:tabs>
          <w:tab w:val="left" w:pos="6090"/>
        </w:tabs>
        <w:rPr>
          <w:rFonts w:ascii="Arial" w:hAnsi="Arial" w:cs="Arial"/>
        </w:rPr>
      </w:pPr>
    </w:p>
    <w:p w14:paraId="5B8C8E27" w14:textId="22D3254B" w:rsidR="0077681B" w:rsidRDefault="008C04D4" w:rsidP="0077681B">
      <w:pPr>
        <w:tabs>
          <w:tab w:val="left" w:pos="6090"/>
        </w:tabs>
        <w:rPr>
          <w:rFonts w:ascii="Arial" w:hAnsi="Arial" w:cs="Arial"/>
        </w:rPr>
      </w:pPr>
      <w:r>
        <w:rPr>
          <w:rFonts w:ascii="Arial" w:hAnsi="Arial" w:cs="Arial"/>
        </w:rPr>
        <w:t>The latest performance data for reporting year 2023/24 is provided below where data is available.</w:t>
      </w:r>
      <w:r w:rsidR="00D65BFE">
        <w:rPr>
          <w:rFonts w:ascii="Arial" w:hAnsi="Arial" w:cs="Arial"/>
        </w:rPr>
        <w:t xml:space="preserve">  </w:t>
      </w:r>
      <w:r w:rsidR="0077681B">
        <w:rPr>
          <w:rFonts w:ascii="Arial" w:hAnsi="Arial" w:cs="Arial"/>
        </w:rPr>
        <w:t>Where</w:t>
      </w:r>
      <w:r w:rsidR="001E78E1">
        <w:rPr>
          <w:rFonts w:ascii="Arial" w:hAnsi="Arial" w:cs="Arial"/>
        </w:rPr>
        <w:t xml:space="preserve"> data for 2022/23</w:t>
      </w:r>
      <w:r w:rsidR="0077681B">
        <w:rPr>
          <w:rFonts w:ascii="Arial" w:hAnsi="Arial" w:cs="Arial"/>
        </w:rPr>
        <w:t xml:space="preserve"> is not yet available, the ‘latest status’ icon relates to performance achieved in the previous year.   </w:t>
      </w:r>
    </w:p>
    <w:p w14:paraId="36677E89" w14:textId="3A3647EF" w:rsidR="008C04D4" w:rsidRDefault="008C04D4" w:rsidP="004A4D86">
      <w:pPr>
        <w:tabs>
          <w:tab w:val="left" w:pos="6090"/>
        </w:tabs>
        <w:rPr>
          <w:rFonts w:ascii="Arial" w:hAnsi="Arial" w:cs="Arial"/>
        </w:rPr>
      </w:pPr>
    </w:p>
    <w:tbl>
      <w:tblPr>
        <w:tblW w:w="15163" w:type="dxa"/>
        <w:jc w:val="center"/>
        <w:tblLayout w:type="fixed"/>
        <w:tblLook w:val="01E0" w:firstRow="1" w:lastRow="1" w:firstColumn="1" w:lastColumn="1" w:noHBand="0" w:noVBand="0"/>
      </w:tblPr>
      <w:tblGrid>
        <w:gridCol w:w="3402"/>
        <w:gridCol w:w="992"/>
        <w:gridCol w:w="992"/>
        <w:gridCol w:w="1134"/>
        <w:gridCol w:w="993"/>
        <w:gridCol w:w="992"/>
        <w:gridCol w:w="1134"/>
        <w:gridCol w:w="1129"/>
        <w:gridCol w:w="3119"/>
        <w:gridCol w:w="1276"/>
      </w:tblGrid>
      <w:tr w:rsidR="00F555DF" w:rsidRPr="008C04D4" w14:paraId="4D0A0231" w14:textId="77777777" w:rsidTr="007F7FDD">
        <w:trPr>
          <w:trHeight w:val="910"/>
          <w:tblHeader/>
          <w:jc w:val="center"/>
        </w:trPr>
        <w:tc>
          <w:tcPr>
            <w:tcW w:w="3402" w:type="dxa"/>
            <w:tcBorders>
              <w:top w:val="single" w:sz="4" w:space="0" w:color="auto"/>
              <w:left w:val="single" w:sz="4" w:space="0" w:color="auto"/>
              <w:bottom w:val="single" w:sz="4" w:space="0" w:color="auto"/>
              <w:right w:val="single" w:sz="4" w:space="0" w:color="auto"/>
            </w:tcBorders>
            <w:shd w:val="clear" w:color="auto" w:fill="006699"/>
            <w:hideMark/>
          </w:tcPr>
          <w:bookmarkEnd w:id="0"/>
          <w:p w14:paraId="5A364878" w14:textId="77777777" w:rsidR="00F555DF" w:rsidRPr="008C04D4" w:rsidRDefault="00F555DF" w:rsidP="008C04D4">
            <w:pPr>
              <w:spacing w:after="160" w:line="259" w:lineRule="auto"/>
              <w:ind w:firstLine="32"/>
              <w:rPr>
                <w:rFonts w:ascii="Calibri" w:eastAsia="Calibri" w:hAnsi="Calibri" w:cs="Arial"/>
                <w:b/>
                <w:bCs/>
                <w:color w:val="FFFFFF"/>
                <w:sz w:val="22"/>
                <w:szCs w:val="22"/>
                <w:lang w:val="en-US"/>
              </w:rPr>
            </w:pPr>
            <w:r w:rsidRPr="008C04D4">
              <w:rPr>
                <w:rFonts w:ascii="Calibri" w:eastAsia="Calibri" w:hAnsi="Calibri" w:cs="Arial"/>
                <w:b/>
                <w:bCs/>
                <w:color w:val="FFFFFF"/>
                <w:sz w:val="22"/>
                <w:szCs w:val="22"/>
                <w:lang w:val="en-US"/>
              </w:rPr>
              <w:t xml:space="preserve">Key Performance Measures </w:t>
            </w:r>
          </w:p>
        </w:tc>
        <w:tc>
          <w:tcPr>
            <w:tcW w:w="4111" w:type="dxa"/>
            <w:gridSpan w:val="4"/>
            <w:tcBorders>
              <w:top w:val="single" w:sz="4" w:space="0" w:color="auto"/>
              <w:left w:val="single" w:sz="4" w:space="0" w:color="auto"/>
              <w:right w:val="single" w:sz="4" w:space="0" w:color="auto"/>
            </w:tcBorders>
            <w:shd w:val="clear" w:color="auto" w:fill="006699"/>
          </w:tcPr>
          <w:p w14:paraId="2F8E7295" w14:textId="0673296C" w:rsidR="00F555DF" w:rsidRPr="008C04D4" w:rsidRDefault="00F555DF" w:rsidP="0006130F">
            <w:pPr>
              <w:spacing w:after="160" w:line="259" w:lineRule="auto"/>
              <w:jc w:val="center"/>
              <w:rPr>
                <w:rFonts w:ascii="Calibri" w:eastAsia="Calibri" w:hAnsi="Calibri" w:cs="Arial"/>
                <w:b/>
                <w:bCs/>
                <w:color w:val="FFFFFF"/>
                <w:sz w:val="22"/>
                <w:szCs w:val="22"/>
                <w:lang w:val="en-US"/>
              </w:rPr>
            </w:pPr>
            <w:r w:rsidRPr="008C04D4">
              <w:rPr>
                <w:rFonts w:ascii="Calibri" w:eastAsia="Calibri" w:hAnsi="Calibri" w:cs="Arial"/>
                <w:b/>
                <w:bCs/>
                <w:color w:val="FFFFFF"/>
                <w:sz w:val="22"/>
                <w:szCs w:val="22"/>
                <w:lang w:val="en-US"/>
              </w:rPr>
              <w:t>Performance</w:t>
            </w:r>
          </w:p>
          <w:p w14:paraId="6F870D3D" w14:textId="735B08F2" w:rsidR="00F555DF" w:rsidRPr="008C04D4" w:rsidRDefault="00F555DF" w:rsidP="0006130F">
            <w:pPr>
              <w:spacing w:after="160" w:line="259" w:lineRule="auto"/>
              <w:jc w:val="center"/>
              <w:rPr>
                <w:rFonts w:ascii="Calibri" w:eastAsia="Calibri" w:hAnsi="Calibri" w:cs="Arial"/>
                <w:b/>
                <w:bCs/>
                <w:color w:val="FFFFFF"/>
                <w:sz w:val="22"/>
                <w:szCs w:val="22"/>
                <w:lang w:val="en-US"/>
              </w:rPr>
            </w:pPr>
            <w:r w:rsidRPr="008C04D4">
              <w:rPr>
                <w:rFonts w:ascii="Calibri" w:eastAsia="Calibri" w:hAnsi="Calibri" w:cs="Arial"/>
                <w:b/>
                <w:bCs/>
                <w:color w:val="FFFFFF"/>
                <w:sz w:val="22"/>
                <w:szCs w:val="22"/>
                <w:lang w:val="en-US"/>
              </w:rPr>
              <w:t>2020/21</w:t>
            </w:r>
            <w:r>
              <w:rPr>
                <w:rFonts w:ascii="Calibri" w:eastAsia="Calibri" w:hAnsi="Calibri" w:cs="Arial"/>
                <w:b/>
                <w:bCs/>
                <w:color w:val="FFFFFF"/>
                <w:sz w:val="22"/>
                <w:szCs w:val="22"/>
                <w:lang w:val="en-US"/>
              </w:rPr>
              <w:t xml:space="preserve">     </w:t>
            </w:r>
            <w:r w:rsidRPr="008C04D4">
              <w:rPr>
                <w:rFonts w:ascii="Calibri" w:eastAsia="Calibri" w:hAnsi="Calibri" w:cs="Arial"/>
                <w:b/>
                <w:bCs/>
                <w:color w:val="FFFFFF"/>
                <w:sz w:val="22"/>
                <w:szCs w:val="22"/>
                <w:lang w:val="en-US"/>
              </w:rPr>
              <w:t>2021/22</w:t>
            </w:r>
            <w:r>
              <w:rPr>
                <w:rFonts w:ascii="Calibri" w:eastAsia="Calibri" w:hAnsi="Calibri" w:cs="Arial"/>
                <w:b/>
                <w:bCs/>
                <w:color w:val="FFFFFF"/>
                <w:sz w:val="22"/>
                <w:szCs w:val="22"/>
                <w:lang w:val="en-US"/>
              </w:rPr>
              <w:t xml:space="preserve">      </w:t>
            </w:r>
            <w:r w:rsidRPr="008C04D4">
              <w:rPr>
                <w:rFonts w:ascii="Calibri" w:eastAsia="Calibri" w:hAnsi="Calibri" w:cs="Arial"/>
                <w:b/>
                <w:bCs/>
                <w:color w:val="FFFFFF"/>
                <w:sz w:val="22"/>
                <w:szCs w:val="22"/>
                <w:lang w:val="en-US"/>
              </w:rPr>
              <w:t>2022/23</w:t>
            </w:r>
            <w:r>
              <w:rPr>
                <w:rFonts w:ascii="Calibri" w:eastAsia="Calibri" w:hAnsi="Calibri" w:cs="Arial"/>
                <w:b/>
                <w:bCs/>
                <w:color w:val="FFFFFF"/>
                <w:sz w:val="22"/>
                <w:szCs w:val="22"/>
                <w:lang w:val="en-US"/>
              </w:rPr>
              <w:t xml:space="preserve">     </w:t>
            </w:r>
            <w:r w:rsidRPr="008C04D4">
              <w:rPr>
                <w:rFonts w:ascii="Calibri" w:eastAsia="Calibri" w:hAnsi="Calibri" w:cs="Arial"/>
                <w:b/>
                <w:bCs/>
                <w:color w:val="FFFFFF"/>
                <w:sz w:val="22"/>
                <w:szCs w:val="22"/>
                <w:lang w:val="en-US"/>
              </w:rPr>
              <w:t>2023/24</w:t>
            </w:r>
          </w:p>
        </w:tc>
        <w:tc>
          <w:tcPr>
            <w:tcW w:w="992" w:type="dxa"/>
            <w:tcBorders>
              <w:top w:val="single" w:sz="4" w:space="0" w:color="auto"/>
              <w:left w:val="single" w:sz="4" w:space="0" w:color="auto"/>
              <w:bottom w:val="single" w:sz="4" w:space="0" w:color="auto"/>
              <w:right w:val="single" w:sz="4" w:space="0" w:color="auto"/>
            </w:tcBorders>
            <w:shd w:val="clear" w:color="auto" w:fill="006699"/>
          </w:tcPr>
          <w:p w14:paraId="2B13E1B6" w14:textId="77777777" w:rsidR="00F555DF" w:rsidRPr="008C04D4" w:rsidRDefault="00F555DF" w:rsidP="008C04D4">
            <w:pPr>
              <w:spacing w:line="259" w:lineRule="auto"/>
              <w:jc w:val="center"/>
              <w:rPr>
                <w:rFonts w:ascii="Calibri" w:eastAsia="Calibri" w:hAnsi="Calibri" w:cs="Arial"/>
                <w:b/>
                <w:bCs/>
                <w:color w:val="FFFFFF"/>
                <w:sz w:val="20"/>
                <w:szCs w:val="20"/>
                <w:lang w:val="en-US"/>
              </w:rPr>
            </w:pPr>
            <w:r w:rsidRPr="008C04D4">
              <w:rPr>
                <w:rFonts w:ascii="Calibri" w:eastAsia="Calibri" w:hAnsi="Calibri" w:cs="Arial"/>
                <w:b/>
                <w:bCs/>
                <w:color w:val="FFFFFF"/>
                <w:sz w:val="20"/>
                <w:szCs w:val="20"/>
                <w:lang w:val="en-US"/>
              </w:rPr>
              <w:t xml:space="preserve">Latest </w:t>
            </w:r>
          </w:p>
          <w:p w14:paraId="34C6C308" w14:textId="77777777" w:rsidR="00F555DF" w:rsidRPr="008C04D4" w:rsidRDefault="00F555DF" w:rsidP="008C04D4">
            <w:pPr>
              <w:spacing w:line="259" w:lineRule="auto"/>
              <w:jc w:val="center"/>
              <w:rPr>
                <w:rFonts w:ascii="Calibri" w:eastAsia="Calibri" w:hAnsi="Calibri" w:cs="Arial"/>
                <w:b/>
                <w:bCs/>
                <w:color w:val="FFFFFF"/>
                <w:sz w:val="22"/>
                <w:szCs w:val="22"/>
                <w:lang w:val="en-US"/>
              </w:rPr>
            </w:pPr>
            <w:r w:rsidRPr="008C04D4">
              <w:rPr>
                <w:rFonts w:ascii="Calibri" w:eastAsia="Calibri" w:hAnsi="Calibri" w:cs="Arial"/>
                <w:b/>
                <w:bCs/>
                <w:color w:val="FFFFFF"/>
                <w:sz w:val="20"/>
                <w:szCs w:val="20"/>
                <w:lang w:val="en-US"/>
              </w:rPr>
              <w:t>status</w:t>
            </w:r>
          </w:p>
        </w:tc>
        <w:tc>
          <w:tcPr>
            <w:tcW w:w="1134" w:type="dxa"/>
            <w:tcBorders>
              <w:top w:val="single" w:sz="4" w:space="0" w:color="auto"/>
              <w:left w:val="single" w:sz="4" w:space="0" w:color="auto"/>
              <w:bottom w:val="single" w:sz="4" w:space="0" w:color="auto"/>
              <w:right w:val="single" w:sz="4" w:space="0" w:color="auto"/>
            </w:tcBorders>
            <w:shd w:val="clear" w:color="auto" w:fill="006699"/>
            <w:hideMark/>
          </w:tcPr>
          <w:p w14:paraId="4834E16C" w14:textId="77777777" w:rsidR="00F555DF" w:rsidRPr="00FA51FF" w:rsidRDefault="00F555DF" w:rsidP="008C04D4">
            <w:pPr>
              <w:spacing w:after="160" w:line="259" w:lineRule="auto"/>
              <w:jc w:val="center"/>
              <w:rPr>
                <w:rFonts w:ascii="Calibri" w:eastAsia="Calibri" w:hAnsi="Calibri" w:cs="Arial"/>
                <w:b/>
                <w:bCs/>
                <w:color w:val="FFFFFF" w:themeColor="background1"/>
                <w:sz w:val="22"/>
                <w:szCs w:val="22"/>
                <w:lang w:val="en-US"/>
              </w:rPr>
            </w:pPr>
            <w:r w:rsidRPr="00FA51FF">
              <w:rPr>
                <w:rFonts w:ascii="Calibri" w:eastAsia="Calibri" w:hAnsi="Calibri" w:cs="Arial"/>
                <w:b/>
                <w:bCs/>
                <w:color w:val="FFFFFF" w:themeColor="background1"/>
                <w:sz w:val="22"/>
                <w:szCs w:val="22"/>
                <w:lang w:val="en-US"/>
              </w:rPr>
              <w:t xml:space="preserve">Target </w:t>
            </w:r>
          </w:p>
          <w:p w14:paraId="2FB8CC12" w14:textId="68922253" w:rsidR="00F555DF" w:rsidRPr="008C04D4" w:rsidRDefault="00F555DF" w:rsidP="008C04D4">
            <w:pPr>
              <w:spacing w:after="160" w:line="259" w:lineRule="auto"/>
              <w:jc w:val="center"/>
              <w:rPr>
                <w:rFonts w:ascii="Calibri" w:eastAsia="Calibri" w:hAnsi="Calibri" w:cs="Arial"/>
                <w:b/>
                <w:bCs/>
                <w:color w:val="FFFFFF"/>
                <w:sz w:val="22"/>
                <w:szCs w:val="22"/>
                <w:lang w:val="en-US"/>
              </w:rPr>
            </w:pPr>
            <w:r>
              <w:rPr>
                <w:rFonts w:ascii="Calibri" w:eastAsia="Calibri" w:hAnsi="Calibri" w:cs="Arial"/>
                <w:b/>
                <w:bCs/>
                <w:color w:val="FFFFFF" w:themeColor="background1"/>
                <w:sz w:val="22"/>
                <w:szCs w:val="22"/>
                <w:lang w:val="en-US"/>
              </w:rPr>
              <w:t>2023/24</w:t>
            </w:r>
          </w:p>
        </w:tc>
        <w:tc>
          <w:tcPr>
            <w:tcW w:w="1129" w:type="dxa"/>
            <w:tcBorders>
              <w:top w:val="single" w:sz="4" w:space="0" w:color="auto"/>
              <w:left w:val="single" w:sz="4" w:space="0" w:color="auto"/>
              <w:bottom w:val="single" w:sz="4" w:space="0" w:color="auto"/>
              <w:right w:val="single" w:sz="4" w:space="0" w:color="auto"/>
            </w:tcBorders>
            <w:shd w:val="clear" w:color="auto" w:fill="006699"/>
          </w:tcPr>
          <w:p w14:paraId="37DB76EF" w14:textId="24AA8842" w:rsidR="00BA1DCF" w:rsidRDefault="00BA1DCF" w:rsidP="007F7FDD">
            <w:pPr>
              <w:spacing w:after="160" w:line="259" w:lineRule="auto"/>
              <w:jc w:val="center"/>
              <w:rPr>
                <w:rFonts w:ascii="Calibri" w:eastAsia="Calibri" w:hAnsi="Calibri" w:cs="Arial"/>
                <w:b/>
                <w:bCs/>
                <w:color w:val="FFFFFF"/>
                <w:sz w:val="22"/>
                <w:szCs w:val="22"/>
                <w:lang w:val="en-US"/>
              </w:rPr>
            </w:pPr>
            <w:r>
              <w:rPr>
                <w:rFonts w:ascii="Calibri" w:eastAsia="Calibri" w:hAnsi="Calibri" w:cs="Arial"/>
                <w:b/>
                <w:bCs/>
                <w:color w:val="FFFFFF"/>
                <w:sz w:val="22"/>
                <w:szCs w:val="22"/>
                <w:lang w:val="en-US"/>
              </w:rPr>
              <w:t>Target</w:t>
            </w:r>
          </w:p>
          <w:p w14:paraId="18274AA9" w14:textId="16A44AEF" w:rsidR="00F555DF" w:rsidRPr="008C04D4" w:rsidRDefault="004F52E4" w:rsidP="007F7FDD">
            <w:pPr>
              <w:spacing w:after="160" w:line="259" w:lineRule="auto"/>
              <w:jc w:val="center"/>
              <w:rPr>
                <w:rFonts w:ascii="Calibri" w:eastAsia="Calibri" w:hAnsi="Calibri" w:cs="Arial"/>
                <w:b/>
                <w:bCs/>
                <w:color w:val="FFFFFF"/>
                <w:sz w:val="22"/>
                <w:szCs w:val="22"/>
                <w:lang w:val="en-US"/>
              </w:rPr>
            </w:pPr>
            <w:r>
              <w:rPr>
                <w:rFonts w:ascii="Calibri" w:eastAsia="Calibri" w:hAnsi="Calibri" w:cs="Arial"/>
                <w:b/>
                <w:bCs/>
                <w:color w:val="FFFFFF"/>
                <w:sz w:val="22"/>
                <w:szCs w:val="22"/>
                <w:lang w:val="en-US"/>
              </w:rPr>
              <w:t>2024/25</w:t>
            </w:r>
          </w:p>
        </w:tc>
        <w:tc>
          <w:tcPr>
            <w:tcW w:w="3119" w:type="dxa"/>
            <w:tcBorders>
              <w:top w:val="single" w:sz="4" w:space="0" w:color="auto"/>
              <w:left w:val="single" w:sz="4" w:space="0" w:color="auto"/>
              <w:bottom w:val="single" w:sz="4" w:space="0" w:color="auto"/>
              <w:right w:val="single" w:sz="4" w:space="0" w:color="auto"/>
            </w:tcBorders>
            <w:shd w:val="clear" w:color="auto" w:fill="006699"/>
            <w:hideMark/>
          </w:tcPr>
          <w:p w14:paraId="5F798E3A" w14:textId="72829F54" w:rsidR="00F555DF" w:rsidRPr="008C04D4" w:rsidRDefault="00F555DF" w:rsidP="008C04D4">
            <w:pPr>
              <w:spacing w:after="160" w:line="259" w:lineRule="auto"/>
              <w:jc w:val="center"/>
              <w:rPr>
                <w:rFonts w:ascii="Calibri" w:eastAsia="Calibri" w:hAnsi="Calibri" w:cs="Arial"/>
                <w:b/>
                <w:bCs/>
                <w:color w:val="FFFFFF"/>
                <w:sz w:val="22"/>
                <w:szCs w:val="22"/>
                <w:lang w:val="en-US"/>
              </w:rPr>
            </w:pPr>
            <w:r w:rsidRPr="008C04D4">
              <w:rPr>
                <w:rFonts w:ascii="Calibri" w:eastAsia="Calibri" w:hAnsi="Calibri" w:cs="Arial"/>
                <w:b/>
                <w:bCs/>
                <w:color w:val="FFFFFF"/>
                <w:sz w:val="22"/>
                <w:szCs w:val="22"/>
                <w:lang w:val="en-US"/>
              </w:rPr>
              <w:t xml:space="preserve">Comment </w:t>
            </w:r>
          </w:p>
        </w:tc>
        <w:tc>
          <w:tcPr>
            <w:tcW w:w="1276" w:type="dxa"/>
            <w:tcBorders>
              <w:top w:val="single" w:sz="4" w:space="0" w:color="auto"/>
              <w:left w:val="single" w:sz="4" w:space="0" w:color="auto"/>
              <w:bottom w:val="single" w:sz="4" w:space="0" w:color="auto"/>
              <w:right w:val="single" w:sz="4" w:space="0" w:color="auto"/>
            </w:tcBorders>
            <w:shd w:val="clear" w:color="auto" w:fill="006699"/>
          </w:tcPr>
          <w:p w14:paraId="5552300B" w14:textId="77777777" w:rsidR="00F555DF" w:rsidRPr="008C04D4" w:rsidRDefault="00F555DF" w:rsidP="008C04D4">
            <w:pPr>
              <w:spacing w:after="160" w:line="259" w:lineRule="auto"/>
              <w:jc w:val="center"/>
              <w:rPr>
                <w:rFonts w:ascii="Calibri" w:eastAsia="Calibri" w:hAnsi="Calibri" w:cs="Arial"/>
                <w:b/>
                <w:bCs/>
                <w:color w:val="FFFFFF"/>
                <w:sz w:val="22"/>
                <w:szCs w:val="22"/>
                <w:lang w:val="en-US"/>
              </w:rPr>
            </w:pPr>
            <w:r w:rsidRPr="008C04D4">
              <w:rPr>
                <w:rFonts w:ascii="Calibri" w:eastAsia="Calibri" w:hAnsi="Calibri" w:cs="Arial"/>
                <w:b/>
                <w:bCs/>
                <w:color w:val="FFFFFF"/>
                <w:sz w:val="22"/>
                <w:szCs w:val="22"/>
                <w:lang w:val="en-US"/>
              </w:rPr>
              <w:t xml:space="preserve">Frequency of reporting  </w:t>
            </w:r>
          </w:p>
        </w:tc>
      </w:tr>
      <w:tr w:rsidR="00F555DF" w:rsidRPr="008C04D4" w14:paraId="1B059D5E" w14:textId="77777777" w:rsidTr="00161C9C">
        <w:trPr>
          <w:trHeight w:val="135"/>
          <w:jc w:val="center"/>
        </w:trPr>
        <w:tc>
          <w:tcPr>
            <w:tcW w:w="3402" w:type="dxa"/>
            <w:tcBorders>
              <w:top w:val="single" w:sz="4" w:space="0" w:color="auto"/>
              <w:left w:val="single" w:sz="4" w:space="0" w:color="auto"/>
              <w:bottom w:val="single" w:sz="4" w:space="0" w:color="auto"/>
              <w:right w:val="single" w:sz="4" w:space="0" w:color="auto"/>
            </w:tcBorders>
            <w:vAlign w:val="center"/>
          </w:tcPr>
          <w:p w14:paraId="7DA178B8" w14:textId="15066C4D" w:rsidR="00F555DF" w:rsidRPr="0085061B" w:rsidRDefault="00F555DF" w:rsidP="009606DE">
            <w:pPr>
              <w:spacing w:after="160" w:line="259" w:lineRule="auto"/>
              <w:rPr>
                <w:rFonts w:ascii="Arial" w:eastAsia="Calibri" w:hAnsi="Arial" w:cs="Arial"/>
                <w:b/>
                <w:bCs/>
                <w:color w:val="FFFFFF"/>
                <w:sz w:val="20"/>
                <w:szCs w:val="20"/>
                <w:lang w:val="en-US"/>
              </w:rPr>
            </w:pPr>
            <w:r w:rsidRPr="0085061B">
              <w:rPr>
                <w:rFonts w:ascii="Arial" w:hAnsi="Arial" w:cs="Arial"/>
                <w:bCs/>
                <w:sz w:val="20"/>
                <w:szCs w:val="20"/>
                <w:lang w:val="en-US"/>
              </w:rPr>
              <w:t>% of adults satisfied with libraries (LGBF)</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75794D" w14:textId="77777777" w:rsidR="00F555DF" w:rsidRPr="0085061B" w:rsidRDefault="00F555DF" w:rsidP="00FE7C30">
            <w:pPr>
              <w:jc w:val="center"/>
              <w:rPr>
                <w:rFonts w:ascii="Arial" w:hAnsi="Arial" w:cs="Arial"/>
                <w:bCs/>
                <w:sz w:val="20"/>
                <w:szCs w:val="20"/>
                <w:lang w:val="en-US"/>
              </w:rPr>
            </w:pPr>
            <w:r w:rsidRPr="0085061B">
              <w:rPr>
                <w:rFonts w:ascii="Arial" w:hAnsi="Arial" w:cs="Arial"/>
                <w:bCs/>
                <w:sz w:val="20"/>
                <w:szCs w:val="20"/>
                <w:lang w:val="en-US"/>
              </w:rPr>
              <w:t>2017/20</w:t>
            </w:r>
          </w:p>
          <w:p w14:paraId="36A132C4" w14:textId="5FBB42B5" w:rsidR="00F555DF" w:rsidRPr="0085061B" w:rsidRDefault="00F555DF" w:rsidP="00FE7C30">
            <w:pPr>
              <w:spacing w:after="160" w:line="259" w:lineRule="auto"/>
              <w:jc w:val="center"/>
              <w:rPr>
                <w:rFonts w:ascii="Calibri" w:eastAsia="Calibri" w:hAnsi="Calibri" w:cs="Arial"/>
                <w:b/>
                <w:bCs/>
                <w:color w:val="FFFFFF"/>
                <w:sz w:val="20"/>
                <w:szCs w:val="20"/>
                <w:lang w:val="en-US"/>
              </w:rPr>
            </w:pPr>
            <w:r w:rsidRPr="0085061B">
              <w:rPr>
                <w:rFonts w:ascii="Arial" w:hAnsi="Arial" w:cs="Arial"/>
                <w:bCs/>
                <w:sz w:val="20"/>
                <w:szCs w:val="20"/>
                <w:lang w:val="en-US"/>
              </w:rPr>
              <w:t>75.2%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FAFB63" w14:textId="77777777" w:rsidR="00F555DF" w:rsidRPr="0085061B" w:rsidRDefault="00F555DF" w:rsidP="00FE7C30">
            <w:pPr>
              <w:jc w:val="center"/>
              <w:rPr>
                <w:rFonts w:ascii="Arial" w:hAnsi="Arial" w:cs="Arial"/>
                <w:bCs/>
                <w:sz w:val="20"/>
                <w:szCs w:val="20"/>
                <w:lang w:val="en-US"/>
              </w:rPr>
            </w:pPr>
            <w:r w:rsidRPr="0085061B">
              <w:rPr>
                <w:rFonts w:ascii="Arial" w:hAnsi="Arial" w:cs="Arial"/>
                <w:bCs/>
                <w:sz w:val="20"/>
                <w:szCs w:val="20"/>
                <w:lang w:val="en-US"/>
              </w:rPr>
              <w:t>2018/21</w:t>
            </w:r>
          </w:p>
          <w:p w14:paraId="61254FDC" w14:textId="108AD272" w:rsidR="00F555DF" w:rsidRPr="0085061B" w:rsidRDefault="00F555DF" w:rsidP="00FE7C30">
            <w:pPr>
              <w:spacing w:after="160" w:line="259" w:lineRule="auto"/>
              <w:jc w:val="center"/>
              <w:rPr>
                <w:rFonts w:ascii="Calibri" w:eastAsia="Calibri" w:hAnsi="Calibri" w:cs="Arial"/>
                <w:b/>
                <w:bCs/>
                <w:color w:val="FFFFFF"/>
                <w:sz w:val="20"/>
                <w:szCs w:val="20"/>
                <w:lang w:val="en-US"/>
              </w:rPr>
            </w:pPr>
            <w:r w:rsidRPr="0085061B">
              <w:rPr>
                <w:rFonts w:ascii="Arial" w:hAnsi="Arial" w:cs="Arial"/>
                <w:bCs/>
                <w:sz w:val="20"/>
                <w:szCs w:val="20"/>
                <w:lang w:val="en-US"/>
              </w:rPr>
              <w:t>76.5%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B80BD9" w14:textId="77777777" w:rsidR="00F555DF" w:rsidRPr="0085061B" w:rsidRDefault="00F555DF" w:rsidP="00FE7C30">
            <w:pPr>
              <w:jc w:val="center"/>
              <w:rPr>
                <w:rFonts w:ascii="Arial" w:hAnsi="Arial" w:cs="Arial"/>
                <w:bCs/>
                <w:sz w:val="20"/>
                <w:szCs w:val="20"/>
                <w:lang w:val="en-US"/>
              </w:rPr>
            </w:pPr>
            <w:r w:rsidRPr="0085061B">
              <w:rPr>
                <w:rFonts w:ascii="Arial" w:hAnsi="Arial" w:cs="Arial"/>
                <w:bCs/>
                <w:sz w:val="20"/>
                <w:szCs w:val="20"/>
                <w:lang w:val="en-US"/>
              </w:rPr>
              <w:t>2019/22</w:t>
            </w:r>
          </w:p>
          <w:p w14:paraId="6F758FC6" w14:textId="07AB52A9" w:rsidR="00F555DF" w:rsidRPr="0085061B" w:rsidRDefault="00F555DF" w:rsidP="00FE7C30">
            <w:pPr>
              <w:spacing w:after="160" w:line="259" w:lineRule="auto"/>
              <w:jc w:val="center"/>
              <w:rPr>
                <w:rFonts w:ascii="Calibri" w:eastAsia="Calibri" w:hAnsi="Calibri" w:cs="Arial"/>
                <w:b/>
                <w:bCs/>
                <w:color w:val="FFFFFF"/>
                <w:sz w:val="20"/>
                <w:szCs w:val="20"/>
                <w:lang w:val="en-US"/>
              </w:rPr>
            </w:pPr>
            <w:r w:rsidRPr="0085061B">
              <w:rPr>
                <w:rFonts w:ascii="Arial" w:hAnsi="Arial" w:cs="Arial"/>
                <w:bCs/>
                <w:sz w:val="20"/>
                <w:szCs w:val="20"/>
                <w:lang w:val="en-US"/>
              </w:rPr>
              <w:t>74.3%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28ED42B" w14:textId="77777777" w:rsidR="00F555DF" w:rsidRPr="0085061B" w:rsidRDefault="00F555DF" w:rsidP="00FE7C30">
            <w:pPr>
              <w:jc w:val="center"/>
              <w:rPr>
                <w:rFonts w:ascii="Arial" w:hAnsi="Arial" w:cs="Arial"/>
                <w:bCs/>
                <w:sz w:val="20"/>
                <w:szCs w:val="20"/>
                <w:lang w:val="en-US"/>
              </w:rPr>
            </w:pPr>
            <w:r w:rsidRPr="0085061B">
              <w:rPr>
                <w:rFonts w:ascii="Arial" w:hAnsi="Arial" w:cs="Arial"/>
                <w:bCs/>
                <w:sz w:val="20"/>
                <w:szCs w:val="20"/>
                <w:lang w:val="en-US"/>
              </w:rPr>
              <w:t>2020/23</w:t>
            </w:r>
          </w:p>
          <w:p w14:paraId="0C198B81" w14:textId="4C6E46FE" w:rsidR="00F555DF" w:rsidRPr="0085061B" w:rsidRDefault="00F555DF" w:rsidP="00FE7C30">
            <w:pPr>
              <w:spacing w:after="160" w:line="259" w:lineRule="auto"/>
              <w:jc w:val="center"/>
              <w:rPr>
                <w:rFonts w:ascii="Calibri" w:eastAsia="Calibri" w:hAnsi="Calibri" w:cs="Arial"/>
                <w:b/>
                <w:bCs/>
                <w:color w:val="FFFFFF"/>
                <w:sz w:val="20"/>
                <w:szCs w:val="20"/>
                <w:lang w:val="en-US"/>
              </w:rPr>
            </w:pPr>
            <w:r w:rsidRPr="0085061B">
              <w:rPr>
                <w:rFonts w:ascii="Arial" w:hAnsi="Arial" w:cs="Arial"/>
                <w:bCs/>
                <w:sz w:val="20"/>
                <w:szCs w:val="20"/>
                <w:lang w:val="en-US"/>
              </w:rPr>
              <w:t>70%</w:t>
            </w:r>
          </w:p>
        </w:tc>
        <w:tc>
          <w:tcPr>
            <w:tcW w:w="992" w:type="dxa"/>
            <w:tcBorders>
              <w:top w:val="single" w:sz="4" w:space="0" w:color="auto"/>
              <w:left w:val="single" w:sz="4" w:space="0" w:color="auto"/>
              <w:bottom w:val="single" w:sz="4" w:space="0" w:color="auto"/>
              <w:right w:val="single" w:sz="4" w:space="0" w:color="auto"/>
            </w:tcBorders>
            <w:vAlign w:val="center"/>
          </w:tcPr>
          <w:p w14:paraId="4B098EFB" w14:textId="199C27DA" w:rsidR="00F555DF" w:rsidRPr="0085061B" w:rsidRDefault="00F555DF" w:rsidP="00FE7C30">
            <w:pPr>
              <w:spacing w:after="160" w:line="259" w:lineRule="auto"/>
              <w:jc w:val="center"/>
              <w:rPr>
                <w:rFonts w:ascii="Arial" w:eastAsia="Calibri" w:hAnsi="Arial" w:cs="Arial"/>
                <w:b/>
                <w:bCs/>
                <w:color w:val="FFFFFF"/>
                <w:sz w:val="20"/>
                <w:szCs w:val="20"/>
                <w:lang w:val="en-US"/>
              </w:rPr>
            </w:pPr>
            <w:r>
              <w:rPr>
                <w:rFonts w:ascii="Verdana" w:eastAsia="Verdana" w:hAnsi="Verdana" w:cs="Verdana"/>
                <w:noProof/>
                <w:color w:val="000000"/>
                <w:sz w:val="16"/>
                <w:lang w:eastAsia="en-GB"/>
              </w:rPr>
              <w:drawing>
                <wp:inline distT="0" distB="0" distL="0" distR="0" wp14:anchorId="16B18C72" wp14:editId="3465B85F">
                  <wp:extent cx="200025" cy="200025"/>
                  <wp:effectExtent l="0" t="0" r="9525" b="9525"/>
                  <wp:docPr id="956568711" name="Picture 956568711" descr="Yellow triangle indicating performance is below target, but is within a set tolerance level of between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ellow triangle indicating performance is below target, but is within a set tolerance level of between 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vAlign w:val="center"/>
          </w:tcPr>
          <w:p w14:paraId="48BF1916" w14:textId="3D92CB70" w:rsidR="00F555DF" w:rsidRPr="00FA51FF" w:rsidRDefault="00F555DF" w:rsidP="003E235D">
            <w:pPr>
              <w:spacing w:before="240" w:after="160" w:line="259" w:lineRule="auto"/>
              <w:jc w:val="center"/>
              <w:rPr>
                <w:rFonts w:ascii="Arial" w:eastAsia="Calibri" w:hAnsi="Arial" w:cs="Arial"/>
                <w:b/>
                <w:bCs/>
                <w:sz w:val="20"/>
                <w:szCs w:val="20"/>
                <w:lang w:val="en-US"/>
              </w:rPr>
            </w:pPr>
            <w:r>
              <w:rPr>
                <w:rFonts w:ascii="Arial" w:hAnsi="Arial" w:cs="Arial"/>
                <w:bCs/>
                <w:sz w:val="20"/>
                <w:szCs w:val="20"/>
                <w:lang w:val="en-US"/>
              </w:rPr>
              <w:t>73</w:t>
            </w:r>
            <w:r w:rsidRPr="00FA51FF">
              <w:rPr>
                <w:rFonts w:ascii="Arial" w:hAnsi="Arial" w:cs="Arial"/>
                <w:bCs/>
                <w:sz w:val="20"/>
                <w:szCs w:val="20"/>
                <w:lang w:val="en-US"/>
              </w:rPr>
              <w:t>%</w:t>
            </w:r>
          </w:p>
        </w:tc>
        <w:tc>
          <w:tcPr>
            <w:tcW w:w="1129" w:type="dxa"/>
            <w:tcBorders>
              <w:top w:val="single" w:sz="4" w:space="0" w:color="auto"/>
              <w:left w:val="single" w:sz="4" w:space="0" w:color="auto"/>
              <w:bottom w:val="single" w:sz="4" w:space="0" w:color="auto"/>
              <w:right w:val="single" w:sz="4" w:space="0" w:color="auto"/>
            </w:tcBorders>
            <w:vAlign w:val="center"/>
          </w:tcPr>
          <w:p w14:paraId="4CFB720F" w14:textId="14714D96" w:rsidR="00BA1DCF" w:rsidRPr="0085061B" w:rsidRDefault="00BA1DCF" w:rsidP="00161C9C">
            <w:pPr>
              <w:jc w:val="center"/>
              <w:rPr>
                <w:rFonts w:ascii="Arial" w:hAnsi="Arial" w:cs="Arial"/>
                <w:bCs/>
                <w:sz w:val="20"/>
                <w:szCs w:val="20"/>
                <w:lang w:val="en-US"/>
              </w:rPr>
            </w:pPr>
            <w:r>
              <w:rPr>
                <w:rFonts w:ascii="Arial" w:hAnsi="Arial" w:cs="Arial"/>
                <w:bCs/>
                <w:sz w:val="20"/>
                <w:szCs w:val="20"/>
                <w:lang w:val="en-US"/>
              </w:rPr>
              <w:t>73%</w:t>
            </w:r>
          </w:p>
        </w:tc>
        <w:tc>
          <w:tcPr>
            <w:tcW w:w="3119" w:type="dxa"/>
            <w:tcBorders>
              <w:top w:val="single" w:sz="4" w:space="0" w:color="auto"/>
              <w:left w:val="single" w:sz="4" w:space="0" w:color="auto"/>
              <w:bottom w:val="single" w:sz="4" w:space="0" w:color="auto"/>
              <w:right w:val="single" w:sz="4" w:space="0" w:color="auto"/>
            </w:tcBorders>
            <w:vAlign w:val="center"/>
          </w:tcPr>
          <w:p w14:paraId="4B5FBB43" w14:textId="3667F3A9" w:rsidR="00F555DF" w:rsidRPr="0085061B" w:rsidRDefault="00F555DF" w:rsidP="001D42F7">
            <w:pPr>
              <w:rPr>
                <w:rFonts w:ascii="Arial" w:hAnsi="Arial" w:cs="Arial"/>
                <w:bCs/>
                <w:sz w:val="20"/>
                <w:szCs w:val="20"/>
                <w:lang w:val="en-US"/>
              </w:rPr>
            </w:pPr>
            <w:r w:rsidRPr="0085061B">
              <w:rPr>
                <w:rFonts w:ascii="Arial" w:hAnsi="Arial" w:cs="Arial"/>
                <w:bCs/>
                <w:sz w:val="20"/>
                <w:szCs w:val="20"/>
                <w:lang w:val="en-US"/>
              </w:rPr>
              <w:t>2020/23:</w:t>
            </w:r>
          </w:p>
          <w:p w14:paraId="329FD7C0" w14:textId="77777777" w:rsidR="00F555DF" w:rsidRPr="0085061B" w:rsidRDefault="00F555DF" w:rsidP="001D42F7">
            <w:pPr>
              <w:rPr>
                <w:rFonts w:ascii="Arial" w:hAnsi="Arial" w:cs="Arial"/>
                <w:bCs/>
                <w:sz w:val="20"/>
                <w:szCs w:val="20"/>
                <w:lang w:val="en-US"/>
              </w:rPr>
            </w:pPr>
            <w:r w:rsidRPr="0085061B">
              <w:rPr>
                <w:rFonts w:ascii="Arial" w:hAnsi="Arial" w:cs="Arial"/>
                <w:bCs/>
                <w:sz w:val="20"/>
                <w:szCs w:val="20"/>
                <w:lang w:val="en-US"/>
              </w:rPr>
              <w:t>Scottish average: 71%</w:t>
            </w:r>
          </w:p>
          <w:p w14:paraId="66323C07" w14:textId="3924B57F" w:rsidR="00F555DF" w:rsidRPr="0085061B" w:rsidRDefault="00F555DF" w:rsidP="001D42F7">
            <w:pPr>
              <w:spacing w:line="259" w:lineRule="auto"/>
              <w:rPr>
                <w:rFonts w:ascii="Arial" w:eastAsia="Calibri" w:hAnsi="Arial" w:cs="Arial"/>
                <w:bCs/>
                <w:sz w:val="20"/>
                <w:szCs w:val="20"/>
                <w:lang w:val="en-US"/>
              </w:rPr>
            </w:pPr>
            <w:r w:rsidRPr="0085061B">
              <w:rPr>
                <w:rFonts w:ascii="Arial" w:hAnsi="Arial" w:cs="Arial"/>
                <w:bCs/>
                <w:sz w:val="20"/>
                <w:szCs w:val="20"/>
                <w:lang w:val="en-US"/>
              </w:rPr>
              <w:t>Family group average: 64.5%</w:t>
            </w:r>
          </w:p>
        </w:tc>
        <w:tc>
          <w:tcPr>
            <w:tcW w:w="1276" w:type="dxa"/>
            <w:tcBorders>
              <w:top w:val="single" w:sz="4" w:space="0" w:color="auto"/>
              <w:left w:val="single" w:sz="4" w:space="0" w:color="auto"/>
              <w:bottom w:val="single" w:sz="4" w:space="0" w:color="auto"/>
              <w:right w:val="single" w:sz="4" w:space="0" w:color="auto"/>
            </w:tcBorders>
          </w:tcPr>
          <w:p w14:paraId="3035CCFC" w14:textId="41FAF8BC" w:rsidR="00F555DF" w:rsidRPr="00434268" w:rsidRDefault="00F555DF" w:rsidP="00434268">
            <w:pPr>
              <w:spacing w:after="160" w:line="259" w:lineRule="auto"/>
              <w:jc w:val="center"/>
              <w:rPr>
                <w:rFonts w:ascii="Arial" w:eastAsia="Calibri" w:hAnsi="Arial" w:cs="Arial"/>
                <w:bCs/>
                <w:sz w:val="20"/>
                <w:szCs w:val="20"/>
                <w:lang w:val="en-US"/>
              </w:rPr>
            </w:pPr>
            <w:r w:rsidRPr="00434268">
              <w:rPr>
                <w:rFonts w:ascii="Arial" w:eastAsia="Calibri" w:hAnsi="Arial" w:cs="Arial"/>
                <w:bCs/>
                <w:sz w:val="20"/>
                <w:szCs w:val="20"/>
                <w:lang w:val="en-US"/>
              </w:rPr>
              <w:t>Annual</w:t>
            </w:r>
          </w:p>
        </w:tc>
      </w:tr>
      <w:tr w:rsidR="00F555DF" w:rsidRPr="008C04D4" w14:paraId="14730307" w14:textId="77777777" w:rsidTr="00161C9C">
        <w:trPr>
          <w:trHeight w:val="135"/>
          <w:jc w:val="center"/>
        </w:trPr>
        <w:tc>
          <w:tcPr>
            <w:tcW w:w="3402" w:type="dxa"/>
            <w:tcBorders>
              <w:top w:val="single" w:sz="4" w:space="0" w:color="auto"/>
              <w:left w:val="single" w:sz="4" w:space="0" w:color="auto"/>
              <w:bottom w:val="single" w:sz="4" w:space="0" w:color="auto"/>
              <w:right w:val="single" w:sz="4" w:space="0" w:color="auto"/>
            </w:tcBorders>
            <w:vAlign w:val="center"/>
          </w:tcPr>
          <w:p w14:paraId="3C362FEF" w14:textId="1B5CE0BE" w:rsidR="00F555DF" w:rsidRPr="0085061B" w:rsidRDefault="00F555DF" w:rsidP="00413E7B">
            <w:pPr>
              <w:spacing w:line="259" w:lineRule="auto"/>
              <w:rPr>
                <w:rFonts w:ascii="Arial" w:eastAsia="Calibri" w:hAnsi="Arial" w:cs="Arial"/>
                <w:b/>
                <w:bCs/>
                <w:color w:val="FFFFFF"/>
                <w:sz w:val="20"/>
                <w:szCs w:val="20"/>
                <w:lang w:val="en-US"/>
              </w:rPr>
            </w:pPr>
            <w:r w:rsidRPr="0085061B">
              <w:rPr>
                <w:rFonts w:ascii="Arial" w:hAnsi="Arial" w:cs="Arial"/>
                <w:bCs/>
                <w:sz w:val="20"/>
                <w:szCs w:val="20"/>
                <w:lang w:val="en-US"/>
              </w:rPr>
              <w:t>% of adults satisfied with museum (LGBF)</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691BE" w14:textId="77777777" w:rsidR="00F555DF" w:rsidRPr="0085061B" w:rsidRDefault="00F555DF" w:rsidP="00413E7B">
            <w:pPr>
              <w:jc w:val="center"/>
              <w:rPr>
                <w:rFonts w:ascii="Arial" w:hAnsi="Arial" w:cs="Arial"/>
                <w:bCs/>
                <w:sz w:val="20"/>
                <w:szCs w:val="20"/>
                <w:lang w:val="en-US"/>
              </w:rPr>
            </w:pPr>
            <w:r w:rsidRPr="0085061B">
              <w:rPr>
                <w:rFonts w:ascii="Arial" w:hAnsi="Arial" w:cs="Arial"/>
                <w:bCs/>
                <w:sz w:val="20"/>
                <w:szCs w:val="20"/>
                <w:lang w:val="en-US"/>
              </w:rPr>
              <w:t>2017/20</w:t>
            </w:r>
          </w:p>
          <w:p w14:paraId="05D9AF48" w14:textId="43B2131E" w:rsidR="00F555DF" w:rsidRPr="0085061B" w:rsidRDefault="00F555DF" w:rsidP="00413E7B">
            <w:pPr>
              <w:spacing w:line="259" w:lineRule="auto"/>
              <w:jc w:val="center"/>
              <w:rPr>
                <w:rFonts w:ascii="Calibri" w:eastAsia="Calibri" w:hAnsi="Calibri" w:cs="Arial"/>
                <w:b/>
                <w:bCs/>
                <w:color w:val="FFFFFF"/>
                <w:sz w:val="20"/>
                <w:szCs w:val="20"/>
                <w:lang w:val="en-US"/>
              </w:rPr>
            </w:pPr>
            <w:r w:rsidRPr="0085061B">
              <w:rPr>
                <w:rFonts w:ascii="Arial" w:hAnsi="Arial" w:cs="Arial"/>
                <w:bCs/>
                <w:sz w:val="20"/>
                <w:szCs w:val="20"/>
                <w:lang w:val="en-US"/>
              </w:rPr>
              <w:t>54.9%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9451B9" w14:textId="77777777" w:rsidR="00F555DF" w:rsidRPr="0085061B" w:rsidRDefault="00F555DF" w:rsidP="00413E7B">
            <w:pPr>
              <w:jc w:val="center"/>
              <w:rPr>
                <w:rFonts w:ascii="Arial" w:hAnsi="Arial" w:cs="Arial"/>
                <w:bCs/>
                <w:sz w:val="20"/>
                <w:szCs w:val="20"/>
                <w:lang w:val="en-US"/>
              </w:rPr>
            </w:pPr>
            <w:r w:rsidRPr="0085061B">
              <w:rPr>
                <w:rFonts w:ascii="Arial" w:hAnsi="Arial" w:cs="Arial"/>
                <w:bCs/>
                <w:sz w:val="20"/>
                <w:szCs w:val="20"/>
                <w:lang w:val="en-US"/>
              </w:rPr>
              <w:t>2018/21</w:t>
            </w:r>
          </w:p>
          <w:p w14:paraId="0B260D44" w14:textId="520FE84B" w:rsidR="00F555DF" w:rsidRPr="0085061B" w:rsidRDefault="00F555DF" w:rsidP="00413E7B">
            <w:pPr>
              <w:spacing w:line="259" w:lineRule="auto"/>
              <w:jc w:val="center"/>
              <w:rPr>
                <w:rFonts w:ascii="Calibri" w:eastAsia="Calibri" w:hAnsi="Calibri" w:cs="Arial"/>
                <w:b/>
                <w:bCs/>
                <w:color w:val="FFFFFF"/>
                <w:sz w:val="20"/>
                <w:szCs w:val="20"/>
                <w:lang w:val="en-US"/>
              </w:rPr>
            </w:pPr>
            <w:r w:rsidRPr="0085061B">
              <w:rPr>
                <w:rFonts w:ascii="Arial" w:hAnsi="Arial" w:cs="Arial"/>
                <w:bCs/>
                <w:sz w:val="20"/>
                <w:szCs w:val="20"/>
                <w:lang w:val="en-US"/>
              </w:rPr>
              <w:t>59.6%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4F6707" w14:textId="77777777" w:rsidR="00F555DF" w:rsidRPr="0085061B" w:rsidRDefault="00F555DF" w:rsidP="00413E7B">
            <w:pPr>
              <w:jc w:val="center"/>
              <w:rPr>
                <w:rFonts w:ascii="Arial" w:hAnsi="Arial" w:cs="Arial"/>
                <w:bCs/>
                <w:sz w:val="20"/>
                <w:szCs w:val="20"/>
                <w:lang w:val="en-US"/>
              </w:rPr>
            </w:pPr>
            <w:r w:rsidRPr="0085061B">
              <w:rPr>
                <w:rFonts w:ascii="Arial" w:hAnsi="Arial" w:cs="Arial"/>
                <w:bCs/>
                <w:sz w:val="20"/>
                <w:szCs w:val="20"/>
                <w:lang w:val="en-US"/>
              </w:rPr>
              <w:t>2019/22</w:t>
            </w:r>
          </w:p>
          <w:p w14:paraId="4DD78E58" w14:textId="4C3052F4" w:rsidR="00F555DF" w:rsidRPr="0085061B" w:rsidRDefault="00F555DF" w:rsidP="00413E7B">
            <w:pPr>
              <w:spacing w:line="259" w:lineRule="auto"/>
              <w:jc w:val="center"/>
              <w:rPr>
                <w:rFonts w:ascii="Calibri" w:eastAsia="Calibri" w:hAnsi="Calibri" w:cs="Arial"/>
                <w:b/>
                <w:bCs/>
                <w:color w:val="FFFFFF"/>
                <w:sz w:val="20"/>
                <w:szCs w:val="20"/>
                <w:lang w:val="en-US"/>
              </w:rPr>
            </w:pPr>
            <w:r w:rsidRPr="0085061B">
              <w:rPr>
                <w:rFonts w:ascii="Arial" w:hAnsi="Arial" w:cs="Arial"/>
                <w:bCs/>
                <w:sz w:val="20"/>
                <w:szCs w:val="20"/>
                <w:lang w:val="en-US"/>
              </w:rPr>
              <w:t>59.7%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4EB4B8E" w14:textId="77777777" w:rsidR="00F555DF" w:rsidRPr="0085061B" w:rsidRDefault="00F555DF" w:rsidP="00413E7B">
            <w:pPr>
              <w:jc w:val="center"/>
              <w:rPr>
                <w:rFonts w:ascii="Arial" w:hAnsi="Arial" w:cs="Arial"/>
                <w:bCs/>
                <w:sz w:val="20"/>
                <w:szCs w:val="20"/>
                <w:lang w:val="en-US"/>
              </w:rPr>
            </w:pPr>
            <w:r w:rsidRPr="0085061B">
              <w:rPr>
                <w:rFonts w:ascii="Arial" w:hAnsi="Arial" w:cs="Arial"/>
                <w:bCs/>
                <w:sz w:val="20"/>
                <w:szCs w:val="20"/>
                <w:lang w:val="en-US"/>
              </w:rPr>
              <w:t>2020/23</w:t>
            </w:r>
          </w:p>
          <w:p w14:paraId="617C98FD" w14:textId="01BE7C87" w:rsidR="00F555DF" w:rsidRPr="0085061B" w:rsidRDefault="00F555DF" w:rsidP="00413E7B">
            <w:pPr>
              <w:spacing w:line="259" w:lineRule="auto"/>
              <w:jc w:val="center"/>
              <w:rPr>
                <w:rFonts w:ascii="Calibri" w:eastAsia="Calibri" w:hAnsi="Calibri" w:cs="Arial"/>
                <w:b/>
                <w:bCs/>
                <w:color w:val="FFFFFF"/>
                <w:sz w:val="20"/>
                <w:szCs w:val="20"/>
                <w:lang w:val="en-US"/>
              </w:rPr>
            </w:pPr>
            <w:r w:rsidRPr="0085061B">
              <w:rPr>
                <w:rFonts w:ascii="Arial" w:hAnsi="Arial" w:cs="Arial"/>
                <w:bCs/>
                <w:sz w:val="20"/>
                <w:szCs w:val="20"/>
                <w:lang w:val="en-US"/>
              </w:rPr>
              <w:t>63%</w:t>
            </w:r>
          </w:p>
        </w:tc>
        <w:tc>
          <w:tcPr>
            <w:tcW w:w="992" w:type="dxa"/>
            <w:tcBorders>
              <w:top w:val="single" w:sz="4" w:space="0" w:color="auto"/>
              <w:left w:val="single" w:sz="4" w:space="0" w:color="auto"/>
              <w:bottom w:val="single" w:sz="4" w:space="0" w:color="auto"/>
              <w:right w:val="single" w:sz="4" w:space="0" w:color="auto"/>
            </w:tcBorders>
            <w:vAlign w:val="center"/>
          </w:tcPr>
          <w:p w14:paraId="040605A5" w14:textId="16094455" w:rsidR="00F555DF" w:rsidRPr="0085061B" w:rsidRDefault="00133F4B" w:rsidP="00413E7B">
            <w:pPr>
              <w:spacing w:line="259" w:lineRule="auto"/>
              <w:jc w:val="center"/>
              <w:rPr>
                <w:rFonts w:ascii="Arial" w:eastAsia="Calibri" w:hAnsi="Arial" w:cs="Arial"/>
                <w:b/>
                <w:bCs/>
                <w:color w:val="FFFFFF"/>
                <w:sz w:val="20"/>
                <w:szCs w:val="20"/>
                <w:lang w:val="en-US"/>
              </w:rPr>
            </w:pPr>
            <w:r>
              <w:rPr>
                <w:rFonts w:ascii="Verdana" w:eastAsia="Verdana" w:hAnsi="Verdana" w:cs="Verdana"/>
                <w:noProof/>
                <w:color w:val="000000"/>
                <w:sz w:val="16"/>
                <w:lang w:eastAsia="en-GB"/>
              </w:rPr>
              <w:drawing>
                <wp:inline distT="0" distB="0" distL="0" distR="0" wp14:anchorId="7C8F4060" wp14:editId="1EA5985D">
                  <wp:extent cx="200025" cy="200025"/>
                  <wp:effectExtent l="0" t="0" r="9525" b="9525"/>
                  <wp:docPr id="165354969" name="Picture 165354969" descr="Yellow triangle indicating performance is below target, but is within a set tolerance level of between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ellow triangle indicating performance is below target, but is within a set tolerance level of between 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vAlign w:val="center"/>
          </w:tcPr>
          <w:p w14:paraId="76133559" w14:textId="6B4A2929" w:rsidR="00F555DF" w:rsidRPr="00FA51FF" w:rsidRDefault="00F555DF" w:rsidP="00161C9C">
            <w:pPr>
              <w:spacing w:line="259" w:lineRule="auto"/>
              <w:jc w:val="center"/>
              <w:rPr>
                <w:rFonts w:ascii="Arial" w:eastAsia="Calibri" w:hAnsi="Arial" w:cs="Arial"/>
                <w:b/>
                <w:bCs/>
                <w:sz w:val="20"/>
                <w:szCs w:val="20"/>
                <w:lang w:val="en-US"/>
              </w:rPr>
            </w:pPr>
            <w:r>
              <w:rPr>
                <w:rFonts w:ascii="Arial" w:hAnsi="Arial" w:cs="Arial"/>
                <w:bCs/>
                <w:sz w:val="20"/>
                <w:szCs w:val="20"/>
                <w:lang w:val="en-US"/>
              </w:rPr>
              <w:t>65</w:t>
            </w:r>
            <w:r w:rsidRPr="00FA51FF">
              <w:rPr>
                <w:rFonts w:ascii="Arial" w:hAnsi="Arial" w:cs="Arial"/>
                <w:bCs/>
                <w:sz w:val="20"/>
                <w:szCs w:val="20"/>
                <w:lang w:val="en-US"/>
              </w:rPr>
              <w:t>%</w:t>
            </w:r>
          </w:p>
        </w:tc>
        <w:tc>
          <w:tcPr>
            <w:tcW w:w="1129" w:type="dxa"/>
            <w:tcBorders>
              <w:top w:val="single" w:sz="4" w:space="0" w:color="auto"/>
              <w:left w:val="single" w:sz="4" w:space="0" w:color="auto"/>
              <w:bottom w:val="single" w:sz="4" w:space="0" w:color="auto"/>
              <w:right w:val="single" w:sz="4" w:space="0" w:color="auto"/>
            </w:tcBorders>
            <w:vAlign w:val="center"/>
          </w:tcPr>
          <w:p w14:paraId="52DD1D27" w14:textId="60EC29EE" w:rsidR="00133F4B" w:rsidRPr="0085061B" w:rsidRDefault="00133F4B" w:rsidP="00161C9C">
            <w:pPr>
              <w:jc w:val="center"/>
              <w:rPr>
                <w:rFonts w:ascii="Arial" w:hAnsi="Arial" w:cs="Arial"/>
                <w:bCs/>
                <w:sz w:val="20"/>
                <w:szCs w:val="20"/>
                <w:lang w:val="en-US"/>
              </w:rPr>
            </w:pPr>
            <w:r>
              <w:rPr>
                <w:rFonts w:ascii="Arial" w:hAnsi="Arial" w:cs="Arial"/>
                <w:bCs/>
                <w:sz w:val="20"/>
                <w:szCs w:val="20"/>
                <w:lang w:val="en-US"/>
              </w:rPr>
              <w:t>65%</w:t>
            </w:r>
          </w:p>
        </w:tc>
        <w:tc>
          <w:tcPr>
            <w:tcW w:w="3119" w:type="dxa"/>
            <w:tcBorders>
              <w:top w:val="single" w:sz="4" w:space="0" w:color="auto"/>
              <w:left w:val="single" w:sz="4" w:space="0" w:color="auto"/>
              <w:bottom w:val="single" w:sz="4" w:space="0" w:color="auto"/>
              <w:right w:val="single" w:sz="4" w:space="0" w:color="auto"/>
            </w:tcBorders>
            <w:vAlign w:val="center"/>
          </w:tcPr>
          <w:p w14:paraId="1CA4B6F9" w14:textId="65539738" w:rsidR="00F555DF" w:rsidRPr="0085061B" w:rsidRDefault="00F555DF" w:rsidP="00413E7B">
            <w:pPr>
              <w:rPr>
                <w:rFonts w:ascii="Arial" w:hAnsi="Arial" w:cs="Arial"/>
                <w:bCs/>
                <w:sz w:val="20"/>
                <w:szCs w:val="20"/>
                <w:lang w:val="en-US"/>
              </w:rPr>
            </w:pPr>
            <w:r w:rsidRPr="0085061B">
              <w:rPr>
                <w:rFonts w:ascii="Arial" w:hAnsi="Arial" w:cs="Arial"/>
                <w:bCs/>
                <w:sz w:val="20"/>
                <w:szCs w:val="20"/>
                <w:lang w:val="en-US"/>
              </w:rPr>
              <w:t>2020/23</w:t>
            </w:r>
          </w:p>
          <w:p w14:paraId="760C369C" w14:textId="77777777" w:rsidR="00F555DF" w:rsidRPr="0085061B" w:rsidRDefault="00F555DF" w:rsidP="00413E7B">
            <w:pPr>
              <w:rPr>
                <w:rFonts w:ascii="Arial" w:hAnsi="Arial" w:cs="Arial"/>
                <w:bCs/>
                <w:sz w:val="20"/>
                <w:szCs w:val="20"/>
                <w:lang w:val="en-US"/>
              </w:rPr>
            </w:pPr>
            <w:r w:rsidRPr="0085061B">
              <w:rPr>
                <w:rFonts w:ascii="Arial" w:hAnsi="Arial" w:cs="Arial"/>
                <w:bCs/>
                <w:sz w:val="20"/>
                <w:szCs w:val="20"/>
                <w:lang w:val="en-US"/>
              </w:rPr>
              <w:t>Scottish average: 71.3%</w:t>
            </w:r>
          </w:p>
          <w:p w14:paraId="59F29031" w14:textId="4D97FBCD" w:rsidR="00F555DF" w:rsidRPr="0085061B" w:rsidRDefault="00F555DF" w:rsidP="00413E7B">
            <w:pPr>
              <w:spacing w:line="259" w:lineRule="auto"/>
              <w:rPr>
                <w:rFonts w:ascii="Arial" w:eastAsia="Calibri" w:hAnsi="Arial" w:cs="Arial"/>
                <w:b/>
                <w:bCs/>
                <w:color w:val="FFFFFF"/>
                <w:sz w:val="20"/>
                <w:szCs w:val="20"/>
                <w:lang w:val="en-US"/>
              </w:rPr>
            </w:pPr>
            <w:r w:rsidRPr="0085061B">
              <w:rPr>
                <w:rFonts w:ascii="Arial" w:hAnsi="Arial" w:cs="Arial"/>
                <w:bCs/>
                <w:sz w:val="20"/>
                <w:szCs w:val="20"/>
                <w:lang w:val="en-US"/>
              </w:rPr>
              <w:t>Family group average: 58.9%</w:t>
            </w:r>
          </w:p>
        </w:tc>
        <w:tc>
          <w:tcPr>
            <w:tcW w:w="1276" w:type="dxa"/>
            <w:tcBorders>
              <w:top w:val="single" w:sz="4" w:space="0" w:color="auto"/>
              <w:left w:val="single" w:sz="4" w:space="0" w:color="auto"/>
              <w:bottom w:val="single" w:sz="4" w:space="0" w:color="auto"/>
              <w:right w:val="single" w:sz="4" w:space="0" w:color="auto"/>
            </w:tcBorders>
            <w:vAlign w:val="center"/>
          </w:tcPr>
          <w:p w14:paraId="49928131" w14:textId="5AA3CE7F" w:rsidR="00F555DF" w:rsidRPr="00434268" w:rsidRDefault="00F555DF" w:rsidP="00413E7B">
            <w:pPr>
              <w:spacing w:line="259" w:lineRule="auto"/>
              <w:jc w:val="center"/>
              <w:rPr>
                <w:rFonts w:ascii="Arial" w:eastAsia="Calibri" w:hAnsi="Arial" w:cs="Arial"/>
                <w:b/>
                <w:bCs/>
                <w:color w:val="FFFFFF"/>
                <w:sz w:val="20"/>
                <w:szCs w:val="20"/>
                <w:lang w:val="en-US"/>
              </w:rPr>
            </w:pPr>
            <w:r w:rsidRPr="00434268">
              <w:rPr>
                <w:rFonts w:ascii="Arial" w:hAnsi="Arial" w:cs="Arial"/>
                <w:bCs/>
                <w:sz w:val="20"/>
                <w:szCs w:val="20"/>
                <w:lang w:val="en-US"/>
              </w:rPr>
              <w:t>Annual</w:t>
            </w:r>
          </w:p>
        </w:tc>
      </w:tr>
      <w:tr w:rsidR="00F555DF" w:rsidRPr="008C04D4" w14:paraId="4D33D872" w14:textId="77777777" w:rsidTr="00161C9C">
        <w:trPr>
          <w:trHeight w:val="225"/>
          <w:jc w:val="center"/>
        </w:trPr>
        <w:tc>
          <w:tcPr>
            <w:tcW w:w="3402" w:type="dxa"/>
            <w:tcBorders>
              <w:top w:val="single" w:sz="4" w:space="0" w:color="auto"/>
              <w:left w:val="single" w:sz="4" w:space="0" w:color="auto"/>
              <w:bottom w:val="single" w:sz="4" w:space="0" w:color="auto"/>
              <w:right w:val="single" w:sz="4" w:space="0" w:color="auto"/>
            </w:tcBorders>
            <w:vAlign w:val="center"/>
          </w:tcPr>
          <w:p w14:paraId="187FA61D" w14:textId="508B6E6B" w:rsidR="00F555DF" w:rsidRPr="0085061B" w:rsidRDefault="00F555DF" w:rsidP="00661852">
            <w:pPr>
              <w:spacing w:line="259" w:lineRule="auto"/>
              <w:rPr>
                <w:rFonts w:ascii="Arial" w:eastAsia="Calibri" w:hAnsi="Arial" w:cs="Arial"/>
                <w:b/>
                <w:bCs/>
                <w:color w:val="FFFFFF"/>
                <w:sz w:val="20"/>
                <w:szCs w:val="20"/>
                <w:lang w:val="en-US"/>
              </w:rPr>
            </w:pPr>
            <w:r w:rsidRPr="0085061B">
              <w:rPr>
                <w:rFonts w:ascii="Arial" w:hAnsi="Arial" w:cs="Arial"/>
                <w:bCs/>
                <w:sz w:val="20"/>
                <w:szCs w:val="20"/>
                <w:lang w:val="en-US"/>
              </w:rPr>
              <w:t>% of adults satisfied with leisure (LGBF)</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17DF75" w14:textId="77777777" w:rsidR="00F555DF" w:rsidRPr="0085061B" w:rsidRDefault="00F555DF" w:rsidP="00661852">
            <w:pPr>
              <w:jc w:val="center"/>
              <w:rPr>
                <w:rFonts w:ascii="Arial" w:hAnsi="Arial" w:cs="Arial"/>
                <w:bCs/>
                <w:sz w:val="20"/>
                <w:szCs w:val="20"/>
                <w:lang w:val="en-US"/>
              </w:rPr>
            </w:pPr>
            <w:r w:rsidRPr="0085061B">
              <w:rPr>
                <w:rFonts w:ascii="Arial" w:hAnsi="Arial" w:cs="Arial"/>
                <w:bCs/>
                <w:sz w:val="20"/>
                <w:szCs w:val="20"/>
                <w:lang w:val="en-US"/>
              </w:rPr>
              <w:t>2017/20</w:t>
            </w:r>
          </w:p>
          <w:p w14:paraId="74145AD5" w14:textId="7EE44425" w:rsidR="00F555DF" w:rsidRPr="0085061B" w:rsidRDefault="00F555DF" w:rsidP="00661852">
            <w:pPr>
              <w:spacing w:line="259" w:lineRule="auto"/>
              <w:jc w:val="center"/>
              <w:rPr>
                <w:rFonts w:ascii="Calibri" w:eastAsia="Calibri" w:hAnsi="Calibri" w:cs="Arial"/>
                <w:b/>
                <w:bCs/>
                <w:color w:val="FFFFFF"/>
                <w:sz w:val="20"/>
                <w:szCs w:val="20"/>
                <w:lang w:val="en-US"/>
              </w:rPr>
            </w:pPr>
            <w:r w:rsidRPr="0085061B">
              <w:rPr>
                <w:rFonts w:ascii="Arial" w:hAnsi="Arial" w:cs="Arial"/>
                <w:bCs/>
                <w:sz w:val="20"/>
                <w:szCs w:val="20"/>
                <w:lang w:val="en-US"/>
              </w:rPr>
              <w:t>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74BEF" w14:textId="77777777" w:rsidR="00F555DF" w:rsidRPr="0085061B" w:rsidRDefault="00F555DF" w:rsidP="00661852">
            <w:pPr>
              <w:jc w:val="center"/>
              <w:rPr>
                <w:rFonts w:ascii="Arial" w:hAnsi="Arial" w:cs="Arial"/>
                <w:bCs/>
                <w:sz w:val="20"/>
                <w:szCs w:val="20"/>
                <w:lang w:val="en-US"/>
              </w:rPr>
            </w:pPr>
            <w:r w:rsidRPr="0085061B">
              <w:rPr>
                <w:rFonts w:ascii="Arial" w:hAnsi="Arial" w:cs="Arial"/>
                <w:bCs/>
                <w:sz w:val="20"/>
                <w:szCs w:val="20"/>
                <w:lang w:val="en-US"/>
              </w:rPr>
              <w:t>2018/21</w:t>
            </w:r>
          </w:p>
          <w:p w14:paraId="4BED9557" w14:textId="16C8D97B" w:rsidR="00F555DF" w:rsidRPr="0085061B" w:rsidRDefault="00F555DF" w:rsidP="00661852">
            <w:pPr>
              <w:spacing w:line="259" w:lineRule="auto"/>
              <w:jc w:val="center"/>
              <w:rPr>
                <w:rFonts w:ascii="Calibri" w:eastAsia="Calibri" w:hAnsi="Calibri" w:cs="Arial"/>
                <w:b/>
                <w:bCs/>
                <w:color w:val="FFFFFF"/>
                <w:sz w:val="20"/>
                <w:szCs w:val="20"/>
                <w:lang w:val="en-US"/>
              </w:rPr>
            </w:pPr>
            <w:r w:rsidRPr="0085061B">
              <w:rPr>
                <w:rFonts w:ascii="Arial" w:hAnsi="Arial" w:cs="Arial"/>
                <w:bCs/>
                <w:sz w:val="20"/>
                <w:szCs w:val="20"/>
                <w:lang w:val="en-US"/>
              </w:rPr>
              <w:t>78.7%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4C0C5D" w14:textId="77777777" w:rsidR="00F555DF" w:rsidRPr="0085061B" w:rsidRDefault="00F555DF" w:rsidP="00661852">
            <w:pPr>
              <w:jc w:val="center"/>
              <w:rPr>
                <w:rFonts w:ascii="Arial" w:hAnsi="Arial" w:cs="Arial"/>
                <w:bCs/>
                <w:sz w:val="20"/>
                <w:szCs w:val="20"/>
                <w:lang w:val="en-US"/>
              </w:rPr>
            </w:pPr>
            <w:r w:rsidRPr="0085061B">
              <w:rPr>
                <w:rFonts w:ascii="Arial" w:hAnsi="Arial" w:cs="Arial"/>
                <w:bCs/>
                <w:sz w:val="20"/>
                <w:szCs w:val="20"/>
                <w:lang w:val="en-US"/>
              </w:rPr>
              <w:t>2019/22</w:t>
            </w:r>
          </w:p>
          <w:p w14:paraId="7486FD19" w14:textId="2A832CF8" w:rsidR="00F555DF" w:rsidRPr="0085061B" w:rsidRDefault="00F555DF" w:rsidP="00661852">
            <w:pPr>
              <w:spacing w:line="259" w:lineRule="auto"/>
              <w:jc w:val="center"/>
              <w:rPr>
                <w:rFonts w:ascii="Calibri" w:eastAsia="Calibri" w:hAnsi="Calibri" w:cs="Arial"/>
                <w:b/>
                <w:bCs/>
                <w:color w:val="FFFFFF"/>
                <w:sz w:val="20"/>
                <w:szCs w:val="20"/>
                <w:lang w:val="en-US"/>
              </w:rPr>
            </w:pPr>
            <w:r w:rsidRPr="0085061B">
              <w:rPr>
                <w:rFonts w:ascii="Arial" w:hAnsi="Arial" w:cs="Arial"/>
                <w:bCs/>
                <w:sz w:val="20"/>
                <w:szCs w:val="20"/>
                <w:lang w:val="en-US"/>
              </w:rPr>
              <w:t>77%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60F020" w14:textId="77777777" w:rsidR="00F555DF" w:rsidRPr="0085061B" w:rsidRDefault="00F555DF" w:rsidP="00661852">
            <w:pPr>
              <w:jc w:val="center"/>
              <w:rPr>
                <w:rFonts w:ascii="Arial" w:hAnsi="Arial" w:cs="Arial"/>
                <w:bCs/>
                <w:sz w:val="20"/>
                <w:szCs w:val="20"/>
                <w:lang w:val="en-US"/>
              </w:rPr>
            </w:pPr>
            <w:r w:rsidRPr="0085061B">
              <w:rPr>
                <w:rFonts w:ascii="Arial" w:hAnsi="Arial" w:cs="Arial"/>
                <w:bCs/>
                <w:sz w:val="20"/>
                <w:szCs w:val="20"/>
                <w:lang w:val="en-US"/>
              </w:rPr>
              <w:t>2020/23</w:t>
            </w:r>
          </w:p>
          <w:p w14:paraId="79A8A7C2" w14:textId="72E8C0C8" w:rsidR="00F555DF" w:rsidRPr="0085061B" w:rsidRDefault="00F555DF" w:rsidP="00661852">
            <w:pPr>
              <w:spacing w:line="259" w:lineRule="auto"/>
              <w:jc w:val="center"/>
              <w:rPr>
                <w:rFonts w:ascii="Calibri" w:eastAsia="Calibri" w:hAnsi="Calibri" w:cs="Arial"/>
                <w:b/>
                <w:bCs/>
                <w:color w:val="FFFFFF"/>
                <w:sz w:val="20"/>
                <w:szCs w:val="20"/>
                <w:lang w:val="en-US"/>
              </w:rPr>
            </w:pPr>
            <w:r w:rsidRPr="0085061B">
              <w:rPr>
                <w:rFonts w:ascii="Arial" w:hAnsi="Arial" w:cs="Arial"/>
                <w:bCs/>
                <w:sz w:val="20"/>
                <w:szCs w:val="20"/>
                <w:lang w:val="en-US"/>
              </w:rPr>
              <w:t>75.7%</w:t>
            </w:r>
          </w:p>
        </w:tc>
        <w:tc>
          <w:tcPr>
            <w:tcW w:w="992" w:type="dxa"/>
            <w:tcBorders>
              <w:top w:val="single" w:sz="4" w:space="0" w:color="auto"/>
              <w:left w:val="single" w:sz="4" w:space="0" w:color="auto"/>
              <w:bottom w:val="single" w:sz="4" w:space="0" w:color="auto"/>
              <w:right w:val="single" w:sz="4" w:space="0" w:color="auto"/>
            </w:tcBorders>
            <w:vAlign w:val="center"/>
          </w:tcPr>
          <w:p w14:paraId="5638AB18" w14:textId="06670C1F" w:rsidR="00F555DF" w:rsidRPr="0085061B" w:rsidRDefault="00F555DF" w:rsidP="00661852">
            <w:pPr>
              <w:spacing w:line="259" w:lineRule="auto"/>
              <w:jc w:val="center"/>
              <w:rPr>
                <w:rFonts w:ascii="Arial" w:eastAsia="Calibri" w:hAnsi="Arial" w:cs="Arial"/>
                <w:b/>
                <w:bCs/>
                <w:color w:val="FFFFFF"/>
                <w:sz w:val="20"/>
                <w:szCs w:val="20"/>
                <w:lang w:val="en-US"/>
              </w:rPr>
            </w:pPr>
            <w:r>
              <w:rPr>
                <w:rFonts w:ascii="Verdana" w:eastAsia="Verdana" w:hAnsi="Verdana" w:cs="Verdana"/>
                <w:noProof/>
                <w:color w:val="000000"/>
                <w:sz w:val="16"/>
                <w:lang w:eastAsia="en-GB"/>
              </w:rPr>
              <w:drawing>
                <wp:inline distT="0" distB="0" distL="0" distR="0" wp14:anchorId="3A48BC9B" wp14:editId="13785AC1">
                  <wp:extent cx="200025" cy="200025"/>
                  <wp:effectExtent l="0" t="0" r="9525" b="9525"/>
                  <wp:docPr id="597251465" name="Picture 597251465" descr="Yellow triangle indicating performance is below target, but is within a set tolerance level of between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ellow triangle indicating performance is below target, but is within a set tolerance level of between 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vAlign w:val="center"/>
          </w:tcPr>
          <w:p w14:paraId="5708AE08" w14:textId="4230AA8B" w:rsidR="00F555DF" w:rsidRPr="00FA51FF" w:rsidRDefault="00F555DF" w:rsidP="00161C9C">
            <w:pPr>
              <w:spacing w:line="259" w:lineRule="auto"/>
              <w:jc w:val="center"/>
              <w:rPr>
                <w:rFonts w:ascii="Arial" w:eastAsia="Calibri" w:hAnsi="Arial" w:cs="Arial"/>
                <w:b/>
                <w:bCs/>
                <w:sz w:val="20"/>
                <w:szCs w:val="20"/>
                <w:lang w:val="en-US"/>
              </w:rPr>
            </w:pPr>
            <w:r>
              <w:rPr>
                <w:rFonts w:ascii="Arial" w:hAnsi="Arial" w:cs="Arial"/>
                <w:bCs/>
                <w:sz w:val="20"/>
                <w:szCs w:val="20"/>
                <w:lang w:val="en-US"/>
              </w:rPr>
              <w:t>78</w:t>
            </w:r>
            <w:r w:rsidRPr="00FA51FF">
              <w:rPr>
                <w:rFonts w:ascii="Arial" w:hAnsi="Arial" w:cs="Arial"/>
                <w:bCs/>
                <w:sz w:val="20"/>
                <w:szCs w:val="20"/>
                <w:lang w:val="en-US"/>
              </w:rPr>
              <w:t>%</w:t>
            </w:r>
          </w:p>
        </w:tc>
        <w:tc>
          <w:tcPr>
            <w:tcW w:w="1129" w:type="dxa"/>
            <w:tcBorders>
              <w:top w:val="single" w:sz="4" w:space="0" w:color="auto"/>
              <w:left w:val="single" w:sz="4" w:space="0" w:color="auto"/>
              <w:bottom w:val="single" w:sz="4" w:space="0" w:color="auto"/>
              <w:right w:val="single" w:sz="4" w:space="0" w:color="auto"/>
            </w:tcBorders>
            <w:vAlign w:val="center"/>
          </w:tcPr>
          <w:p w14:paraId="2AA9F1FC" w14:textId="7165411A" w:rsidR="00765128" w:rsidRPr="0085061B" w:rsidRDefault="00765128" w:rsidP="00161C9C">
            <w:pPr>
              <w:jc w:val="center"/>
              <w:rPr>
                <w:rFonts w:ascii="Arial" w:hAnsi="Arial" w:cs="Arial"/>
                <w:bCs/>
                <w:color w:val="000000" w:themeColor="text1"/>
                <w:sz w:val="20"/>
                <w:szCs w:val="20"/>
                <w:lang w:val="en-US"/>
              </w:rPr>
            </w:pPr>
            <w:r>
              <w:rPr>
                <w:rFonts w:ascii="Arial" w:hAnsi="Arial" w:cs="Arial"/>
                <w:bCs/>
                <w:color w:val="000000" w:themeColor="text1"/>
                <w:sz w:val="20"/>
                <w:szCs w:val="20"/>
                <w:lang w:val="en-US"/>
              </w:rPr>
              <w:t>77%</w:t>
            </w:r>
          </w:p>
        </w:tc>
        <w:tc>
          <w:tcPr>
            <w:tcW w:w="3119" w:type="dxa"/>
            <w:tcBorders>
              <w:top w:val="single" w:sz="4" w:space="0" w:color="auto"/>
              <w:left w:val="single" w:sz="4" w:space="0" w:color="auto"/>
              <w:bottom w:val="single" w:sz="4" w:space="0" w:color="auto"/>
              <w:right w:val="single" w:sz="4" w:space="0" w:color="auto"/>
            </w:tcBorders>
            <w:vAlign w:val="center"/>
          </w:tcPr>
          <w:p w14:paraId="6652CFEE" w14:textId="07B44AE5" w:rsidR="00F555DF" w:rsidRPr="0085061B" w:rsidRDefault="00F555DF" w:rsidP="00661852">
            <w:pPr>
              <w:rPr>
                <w:rFonts w:ascii="Arial" w:hAnsi="Arial" w:cs="Arial"/>
                <w:bCs/>
                <w:color w:val="000000" w:themeColor="text1"/>
                <w:sz w:val="20"/>
                <w:szCs w:val="20"/>
                <w:lang w:val="en-US"/>
              </w:rPr>
            </w:pPr>
            <w:r w:rsidRPr="0085061B">
              <w:rPr>
                <w:rFonts w:ascii="Arial" w:hAnsi="Arial" w:cs="Arial"/>
                <w:bCs/>
                <w:color w:val="000000" w:themeColor="text1"/>
                <w:sz w:val="20"/>
                <w:szCs w:val="20"/>
                <w:lang w:val="en-US"/>
              </w:rPr>
              <w:t>2020/23</w:t>
            </w:r>
          </w:p>
          <w:p w14:paraId="11FFC983" w14:textId="77777777" w:rsidR="00F555DF" w:rsidRPr="0085061B" w:rsidRDefault="00F555DF" w:rsidP="00661852">
            <w:pPr>
              <w:rPr>
                <w:rFonts w:ascii="Arial" w:hAnsi="Arial" w:cs="Arial"/>
                <w:bCs/>
                <w:color w:val="000000" w:themeColor="text1"/>
                <w:sz w:val="20"/>
                <w:szCs w:val="20"/>
                <w:lang w:val="en-US"/>
              </w:rPr>
            </w:pPr>
            <w:r w:rsidRPr="0085061B">
              <w:rPr>
                <w:rFonts w:ascii="Arial" w:hAnsi="Arial" w:cs="Arial"/>
                <w:bCs/>
                <w:color w:val="000000" w:themeColor="text1"/>
                <w:sz w:val="20"/>
                <w:szCs w:val="20"/>
                <w:lang w:val="en-US"/>
              </w:rPr>
              <w:t>Scottish average: 71.0%</w:t>
            </w:r>
          </w:p>
          <w:p w14:paraId="03093B7B" w14:textId="49471960" w:rsidR="00F555DF" w:rsidRPr="0085061B" w:rsidRDefault="00F555DF" w:rsidP="00661852">
            <w:pPr>
              <w:spacing w:line="259" w:lineRule="auto"/>
              <w:rPr>
                <w:rFonts w:ascii="Arial" w:eastAsia="Calibri" w:hAnsi="Arial" w:cs="Arial"/>
                <w:b/>
                <w:bCs/>
                <w:color w:val="FFFFFF"/>
                <w:sz w:val="20"/>
                <w:szCs w:val="20"/>
                <w:lang w:val="en-US"/>
              </w:rPr>
            </w:pPr>
            <w:r w:rsidRPr="0085061B">
              <w:rPr>
                <w:rFonts w:ascii="Arial" w:hAnsi="Arial" w:cs="Arial"/>
                <w:bCs/>
                <w:color w:val="000000" w:themeColor="text1"/>
                <w:sz w:val="20"/>
                <w:szCs w:val="20"/>
                <w:lang w:val="en-US"/>
              </w:rPr>
              <w:t>Family group average: 65.3%</w:t>
            </w:r>
          </w:p>
        </w:tc>
        <w:tc>
          <w:tcPr>
            <w:tcW w:w="1276" w:type="dxa"/>
            <w:tcBorders>
              <w:top w:val="single" w:sz="4" w:space="0" w:color="auto"/>
              <w:left w:val="single" w:sz="4" w:space="0" w:color="auto"/>
              <w:bottom w:val="single" w:sz="4" w:space="0" w:color="auto"/>
              <w:right w:val="single" w:sz="4" w:space="0" w:color="auto"/>
            </w:tcBorders>
            <w:vAlign w:val="center"/>
          </w:tcPr>
          <w:p w14:paraId="143B979B" w14:textId="3238D4C3" w:rsidR="00F555DF" w:rsidRPr="00434268" w:rsidRDefault="00F555DF" w:rsidP="00661852">
            <w:pPr>
              <w:spacing w:line="259" w:lineRule="auto"/>
              <w:jc w:val="center"/>
              <w:rPr>
                <w:rFonts w:ascii="Arial" w:eastAsia="Calibri" w:hAnsi="Arial" w:cs="Arial"/>
                <w:b/>
                <w:bCs/>
                <w:color w:val="FFFFFF"/>
                <w:sz w:val="20"/>
                <w:szCs w:val="20"/>
                <w:lang w:val="en-US"/>
              </w:rPr>
            </w:pPr>
            <w:r w:rsidRPr="00434268">
              <w:rPr>
                <w:rFonts w:ascii="Arial" w:hAnsi="Arial" w:cs="Arial"/>
                <w:bCs/>
                <w:sz w:val="20"/>
                <w:szCs w:val="20"/>
                <w:lang w:val="en-US"/>
              </w:rPr>
              <w:t>Annual</w:t>
            </w:r>
          </w:p>
        </w:tc>
      </w:tr>
      <w:tr w:rsidR="00F555DF" w:rsidRPr="008C04D4" w14:paraId="69DF2993" w14:textId="77777777" w:rsidTr="00161C9C">
        <w:trPr>
          <w:trHeight w:val="225"/>
          <w:jc w:val="center"/>
        </w:trPr>
        <w:tc>
          <w:tcPr>
            <w:tcW w:w="3402" w:type="dxa"/>
            <w:tcBorders>
              <w:top w:val="single" w:sz="4" w:space="0" w:color="auto"/>
              <w:left w:val="single" w:sz="4" w:space="0" w:color="auto"/>
              <w:bottom w:val="single" w:sz="4" w:space="0" w:color="auto"/>
              <w:right w:val="single" w:sz="4" w:space="0" w:color="auto"/>
            </w:tcBorders>
            <w:vAlign w:val="center"/>
          </w:tcPr>
          <w:p w14:paraId="036406FC" w14:textId="4A654BA3" w:rsidR="00F555DF" w:rsidRPr="00F8332A" w:rsidRDefault="00F555DF" w:rsidP="003E235D">
            <w:pPr>
              <w:spacing w:line="259" w:lineRule="auto"/>
              <w:rPr>
                <w:rFonts w:ascii="Arial" w:hAnsi="Arial" w:cs="Arial"/>
                <w:bCs/>
                <w:sz w:val="20"/>
                <w:szCs w:val="20"/>
                <w:lang w:val="en-US"/>
              </w:rPr>
            </w:pPr>
            <w:r w:rsidRPr="00F8332A">
              <w:rPr>
                <w:rFonts w:ascii="Arial" w:hAnsi="Arial" w:cs="Arial"/>
                <w:sz w:val="20"/>
                <w:szCs w:val="20"/>
              </w:rPr>
              <w:t>% adults satisfied with local schools (LGBF)</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138FF2" w14:textId="77777777" w:rsidR="00F555DF" w:rsidRPr="00F8332A" w:rsidRDefault="00F555DF" w:rsidP="003E235D">
            <w:pPr>
              <w:jc w:val="center"/>
              <w:rPr>
                <w:rFonts w:ascii="Arial" w:hAnsi="Arial" w:cs="Arial"/>
                <w:bCs/>
                <w:sz w:val="20"/>
                <w:szCs w:val="20"/>
                <w:lang w:val="en-US"/>
              </w:rPr>
            </w:pPr>
            <w:r w:rsidRPr="00F8332A">
              <w:rPr>
                <w:rFonts w:ascii="Arial" w:hAnsi="Arial" w:cs="Arial"/>
                <w:bCs/>
                <w:sz w:val="20"/>
                <w:szCs w:val="20"/>
                <w:lang w:val="en-US"/>
              </w:rPr>
              <w:t>2017/20</w:t>
            </w:r>
          </w:p>
          <w:p w14:paraId="2F6C96F0" w14:textId="288607B0" w:rsidR="00F555DF" w:rsidRPr="00F8332A" w:rsidRDefault="00F555DF" w:rsidP="003E235D">
            <w:pPr>
              <w:jc w:val="center"/>
              <w:rPr>
                <w:rFonts w:ascii="Arial" w:hAnsi="Arial" w:cs="Arial"/>
                <w:bCs/>
                <w:sz w:val="20"/>
                <w:szCs w:val="20"/>
                <w:lang w:val="en-US"/>
              </w:rPr>
            </w:pPr>
            <w:r w:rsidRPr="00F8332A">
              <w:rPr>
                <w:rFonts w:ascii="Arial" w:hAnsi="Arial" w:cs="Arial"/>
                <w:bCs/>
                <w:sz w:val="20"/>
                <w:szCs w:val="20"/>
                <w:lang w:val="en-US"/>
              </w:rPr>
              <w:t>78%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E1BD6F" w14:textId="77777777" w:rsidR="00F555DF" w:rsidRPr="00F8332A" w:rsidRDefault="00F555DF" w:rsidP="003E235D">
            <w:pPr>
              <w:jc w:val="center"/>
              <w:rPr>
                <w:rFonts w:ascii="Arial" w:hAnsi="Arial" w:cs="Arial"/>
                <w:bCs/>
                <w:sz w:val="20"/>
                <w:szCs w:val="20"/>
                <w:lang w:val="en-US"/>
              </w:rPr>
            </w:pPr>
            <w:r w:rsidRPr="00F8332A">
              <w:rPr>
                <w:rFonts w:ascii="Arial" w:hAnsi="Arial" w:cs="Arial"/>
                <w:bCs/>
                <w:sz w:val="20"/>
                <w:szCs w:val="20"/>
                <w:lang w:val="en-US"/>
              </w:rPr>
              <w:t>2018/21</w:t>
            </w:r>
          </w:p>
          <w:p w14:paraId="73E74129" w14:textId="472D24A3" w:rsidR="00F555DF" w:rsidRPr="00F8332A" w:rsidRDefault="00F555DF" w:rsidP="003E235D">
            <w:pPr>
              <w:jc w:val="center"/>
              <w:rPr>
                <w:rFonts w:ascii="Arial" w:hAnsi="Arial" w:cs="Arial"/>
                <w:bCs/>
                <w:sz w:val="20"/>
                <w:szCs w:val="20"/>
                <w:lang w:val="en-US"/>
              </w:rPr>
            </w:pPr>
            <w:r w:rsidRPr="00F8332A">
              <w:rPr>
                <w:rFonts w:ascii="Arial" w:hAnsi="Arial" w:cs="Arial"/>
                <w:bCs/>
                <w:sz w:val="20"/>
                <w:szCs w:val="20"/>
                <w:lang w:val="en-US"/>
              </w:rPr>
              <w:t>78.7%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E36ED6" w14:textId="77777777" w:rsidR="00F555DF" w:rsidRPr="00F8332A" w:rsidRDefault="00F555DF" w:rsidP="003E235D">
            <w:pPr>
              <w:jc w:val="center"/>
              <w:rPr>
                <w:rFonts w:ascii="Arial" w:hAnsi="Arial" w:cs="Arial"/>
                <w:bCs/>
                <w:sz w:val="20"/>
                <w:szCs w:val="20"/>
                <w:lang w:val="en-US"/>
              </w:rPr>
            </w:pPr>
            <w:r w:rsidRPr="00F8332A">
              <w:rPr>
                <w:rFonts w:ascii="Arial" w:hAnsi="Arial" w:cs="Arial"/>
                <w:bCs/>
                <w:sz w:val="20"/>
                <w:szCs w:val="20"/>
                <w:lang w:val="en-US"/>
              </w:rPr>
              <w:t>2019/22</w:t>
            </w:r>
          </w:p>
          <w:p w14:paraId="09BBC925" w14:textId="151FD79E" w:rsidR="00F555DF" w:rsidRPr="00F8332A" w:rsidRDefault="00F555DF" w:rsidP="003E235D">
            <w:pPr>
              <w:jc w:val="center"/>
              <w:rPr>
                <w:rFonts w:ascii="Arial" w:hAnsi="Arial" w:cs="Arial"/>
                <w:bCs/>
                <w:sz w:val="20"/>
                <w:szCs w:val="20"/>
                <w:lang w:val="en-US"/>
              </w:rPr>
            </w:pPr>
            <w:r w:rsidRPr="00F8332A">
              <w:rPr>
                <w:rFonts w:ascii="Arial" w:hAnsi="Arial" w:cs="Arial"/>
                <w:bCs/>
                <w:sz w:val="20"/>
                <w:szCs w:val="20"/>
                <w:lang w:val="en-US"/>
              </w:rPr>
              <w:t>76.7%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19F9401" w14:textId="77777777" w:rsidR="00F555DF" w:rsidRPr="00F8332A" w:rsidRDefault="00F555DF" w:rsidP="003E235D">
            <w:pPr>
              <w:jc w:val="center"/>
              <w:rPr>
                <w:rFonts w:ascii="Arial" w:hAnsi="Arial" w:cs="Arial"/>
                <w:bCs/>
                <w:sz w:val="20"/>
                <w:szCs w:val="20"/>
                <w:lang w:val="en-US"/>
              </w:rPr>
            </w:pPr>
            <w:r w:rsidRPr="00F8332A">
              <w:rPr>
                <w:rFonts w:ascii="Arial" w:hAnsi="Arial" w:cs="Arial"/>
                <w:bCs/>
                <w:sz w:val="20"/>
                <w:szCs w:val="20"/>
                <w:lang w:val="en-US"/>
              </w:rPr>
              <w:t>2020/23</w:t>
            </w:r>
          </w:p>
          <w:p w14:paraId="04203EAD" w14:textId="61FDA867" w:rsidR="00F555DF" w:rsidRPr="00F8332A" w:rsidRDefault="00F555DF" w:rsidP="003E235D">
            <w:pPr>
              <w:jc w:val="center"/>
              <w:rPr>
                <w:rFonts w:ascii="Arial" w:hAnsi="Arial" w:cs="Arial"/>
                <w:bCs/>
                <w:sz w:val="20"/>
                <w:szCs w:val="20"/>
                <w:lang w:val="en-US"/>
              </w:rPr>
            </w:pPr>
            <w:r w:rsidRPr="00F8332A">
              <w:rPr>
                <w:rFonts w:ascii="Arial" w:hAnsi="Arial" w:cs="Arial"/>
                <w:bCs/>
                <w:sz w:val="20"/>
                <w:szCs w:val="20"/>
                <w:lang w:val="en-US"/>
              </w:rPr>
              <w:t>73.7%</w:t>
            </w:r>
          </w:p>
        </w:tc>
        <w:tc>
          <w:tcPr>
            <w:tcW w:w="992" w:type="dxa"/>
            <w:tcBorders>
              <w:top w:val="single" w:sz="4" w:space="0" w:color="auto"/>
              <w:left w:val="single" w:sz="4" w:space="0" w:color="auto"/>
              <w:bottom w:val="single" w:sz="4" w:space="0" w:color="auto"/>
              <w:right w:val="single" w:sz="4" w:space="0" w:color="auto"/>
            </w:tcBorders>
            <w:vAlign w:val="center"/>
          </w:tcPr>
          <w:p w14:paraId="64112918" w14:textId="1FCA918A" w:rsidR="00F555DF" w:rsidRPr="00F8332A" w:rsidRDefault="00F555DF" w:rsidP="003E235D">
            <w:pPr>
              <w:spacing w:line="259" w:lineRule="auto"/>
              <w:jc w:val="center"/>
              <w:rPr>
                <w:rFonts w:ascii="Arial" w:eastAsia="Calibri" w:hAnsi="Arial" w:cs="Arial"/>
                <w:b/>
                <w:bCs/>
                <w:color w:val="FFFFFF"/>
                <w:sz w:val="20"/>
                <w:szCs w:val="20"/>
                <w:lang w:val="en-US"/>
              </w:rPr>
            </w:pPr>
            <w:r>
              <w:rPr>
                <w:rFonts w:ascii="Verdana" w:eastAsia="Verdana" w:hAnsi="Verdana" w:cs="Verdana"/>
                <w:noProof/>
                <w:color w:val="000000"/>
                <w:sz w:val="16"/>
                <w:lang w:eastAsia="en-GB"/>
              </w:rPr>
              <w:drawing>
                <wp:inline distT="0" distB="0" distL="0" distR="0" wp14:anchorId="393E1906" wp14:editId="1E52D65F">
                  <wp:extent cx="200025" cy="200025"/>
                  <wp:effectExtent l="0" t="0" r="9525" b="9525"/>
                  <wp:docPr id="953646808" name="Picture 953646808" descr="Yellow triangle indicating performance is below target, but is within a set tolerance level of between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ellow triangle indicating performance is below target, but is within a set tolerance level of between 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vAlign w:val="center"/>
          </w:tcPr>
          <w:p w14:paraId="01626B0B" w14:textId="40E0CEA0" w:rsidR="00F555DF" w:rsidRPr="00FA51FF" w:rsidRDefault="00F555DF" w:rsidP="003E235D">
            <w:pPr>
              <w:spacing w:line="259" w:lineRule="auto"/>
              <w:jc w:val="center"/>
              <w:rPr>
                <w:rFonts w:ascii="Arial" w:hAnsi="Arial" w:cs="Arial"/>
                <w:bCs/>
                <w:sz w:val="20"/>
                <w:szCs w:val="20"/>
                <w:lang w:val="en-US"/>
              </w:rPr>
            </w:pPr>
            <w:r>
              <w:rPr>
                <w:rFonts w:ascii="Arial" w:hAnsi="Arial" w:cs="Arial"/>
                <w:bCs/>
                <w:sz w:val="20"/>
                <w:szCs w:val="20"/>
                <w:lang w:val="en-US"/>
              </w:rPr>
              <w:t>75</w:t>
            </w:r>
            <w:r w:rsidRPr="00FA51FF">
              <w:rPr>
                <w:rFonts w:ascii="Arial" w:hAnsi="Arial" w:cs="Arial"/>
                <w:bCs/>
                <w:sz w:val="20"/>
                <w:szCs w:val="20"/>
                <w:lang w:val="en-US"/>
              </w:rPr>
              <w:t>%</w:t>
            </w:r>
          </w:p>
        </w:tc>
        <w:tc>
          <w:tcPr>
            <w:tcW w:w="1129" w:type="dxa"/>
            <w:tcBorders>
              <w:top w:val="single" w:sz="4" w:space="0" w:color="auto"/>
              <w:left w:val="single" w:sz="4" w:space="0" w:color="auto"/>
              <w:bottom w:val="single" w:sz="4" w:space="0" w:color="auto"/>
              <w:right w:val="single" w:sz="4" w:space="0" w:color="auto"/>
            </w:tcBorders>
            <w:vAlign w:val="center"/>
          </w:tcPr>
          <w:p w14:paraId="40A45DA0" w14:textId="3EEFE380" w:rsidR="003E27D8" w:rsidRPr="00F8332A" w:rsidRDefault="003E27D8" w:rsidP="003E235D">
            <w:pPr>
              <w:jc w:val="center"/>
              <w:rPr>
                <w:rFonts w:ascii="Arial" w:hAnsi="Arial" w:cs="Arial"/>
                <w:bCs/>
                <w:sz w:val="20"/>
                <w:szCs w:val="20"/>
                <w:lang w:val="en-US"/>
              </w:rPr>
            </w:pPr>
            <w:r>
              <w:rPr>
                <w:rFonts w:ascii="Arial" w:hAnsi="Arial" w:cs="Arial"/>
                <w:bCs/>
                <w:sz w:val="20"/>
                <w:szCs w:val="20"/>
                <w:lang w:val="en-US"/>
              </w:rPr>
              <w:t>75%</w:t>
            </w:r>
          </w:p>
        </w:tc>
        <w:tc>
          <w:tcPr>
            <w:tcW w:w="3119" w:type="dxa"/>
            <w:tcBorders>
              <w:top w:val="single" w:sz="4" w:space="0" w:color="auto"/>
              <w:left w:val="single" w:sz="4" w:space="0" w:color="auto"/>
              <w:bottom w:val="single" w:sz="4" w:space="0" w:color="auto"/>
              <w:right w:val="single" w:sz="4" w:space="0" w:color="auto"/>
            </w:tcBorders>
            <w:vAlign w:val="center"/>
          </w:tcPr>
          <w:p w14:paraId="7D0B3513" w14:textId="54B50C44" w:rsidR="00F555DF" w:rsidRPr="00F8332A" w:rsidRDefault="00F555DF" w:rsidP="003E235D">
            <w:pPr>
              <w:rPr>
                <w:rFonts w:ascii="Arial" w:hAnsi="Arial" w:cs="Arial"/>
                <w:bCs/>
                <w:sz w:val="20"/>
                <w:szCs w:val="20"/>
                <w:lang w:val="en-US"/>
              </w:rPr>
            </w:pPr>
            <w:r w:rsidRPr="00F8332A">
              <w:rPr>
                <w:rFonts w:ascii="Arial" w:hAnsi="Arial" w:cs="Arial"/>
                <w:bCs/>
                <w:sz w:val="20"/>
                <w:szCs w:val="20"/>
                <w:lang w:val="en-US"/>
              </w:rPr>
              <w:t>2020/23</w:t>
            </w:r>
          </w:p>
          <w:p w14:paraId="320008A6" w14:textId="77777777" w:rsidR="00F555DF" w:rsidRPr="00F8332A" w:rsidRDefault="00F555DF" w:rsidP="003E235D">
            <w:pPr>
              <w:rPr>
                <w:rFonts w:ascii="Arial" w:hAnsi="Arial" w:cs="Arial"/>
                <w:bCs/>
                <w:sz w:val="20"/>
                <w:szCs w:val="20"/>
                <w:lang w:val="en-US"/>
              </w:rPr>
            </w:pPr>
            <w:r w:rsidRPr="00F8332A">
              <w:rPr>
                <w:rFonts w:ascii="Arial" w:hAnsi="Arial" w:cs="Arial"/>
                <w:bCs/>
                <w:sz w:val="20"/>
                <w:szCs w:val="20"/>
                <w:lang w:val="en-US"/>
              </w:rPr>
              <w:t>Scottish average: 73.7%</w:t>
            </w:r>
          </w:p>
          <w:p w14:paraId="37B138FF" w14:textId="46588DC3" w:rsidR="00F555DF" w:rsidRPr="00F8332A" w:rsidRDefault="00F555DF" w:rsidP="003E235D">
            <w:pPr>
              <w:rPr>
                <w:rFonts w:ascii="Arial" w:hAnsi="Arial" w:cs="Arial"/>
                <w:bCs/>
                <w:color w:val="000000" w:themeColor="text1"/>
                <w:sz w:val="20"/>
                <w:szCs w:val="20"/>
                <w:lang w:val="en-US"/>
              </w:rPr>
            </w:pPr>
            <w:r w:rsidRPr="00F8332A">
              <w:rPr>
                <w:rFonts w:ascii="Arial" w:hAnsi="Arial" w:cs="Arial"/>
                <w:bCs/>
                <w:sz w:val="20"/>
                <w:szCs w:val="20"/>
                <w:lang w:val="en-US"/>
              </w:rPr>
              <w:t>Family group average: 72.8%</w:t>
            </w:r>
          </w:p>
        </w:tc>
        <w:tc>
          <w:tcPr>
            <w:tcW w:w="1276" w:type="dxa"/>
            <w:tcBorders>
              <w:top w:val="single" w:sz="4" w:space="0" w:color="auto"/>
              <w:left w:val="single" w:sz="4" w:space="0" w:color="auto"/>
              <w:bottom w:val="single" w:sz="4" w:space="0" w:color="auto"/>
              <w:right w:val="single" w:sz="4" w:space="0" w:color="auto"/>
            </w:tcBorders>
            <w:vAlign w:val="center"/>
          </w:tcPr>
          <w:p w14:paraId="24E46ABA" w14:textId="4E435A4A" w:rsidR="00F555DF" w:rsidRPr="00434268" w:rsidRDefault="00F555DF" w:rsidP="003E235D">
            <w:pPr>
              <w:spacing w:line="259" w:lineRule="auto"/>
              <w:jc w:val="center"/>
              <w:rPr>
                <w:rFonts w:ascii="Arial" w:hAnsi="Arial" w:cs="Arial"/>
                <w:bCs/>
                <w:sz w:val="20"/>
                <w:szCs w:val="20"/>
                <w:lang w:val="en-US"/>
              </w:rPr>
            </w:pPr>
            <w:r w:rsidRPr="00434268">
              <w:rPr>
                <w:rFonts w:ascii="Arial" w:hAnsi="Arial" w:cs="Arial"/>
                <w:bCs/>
                <w:sz w:val="20"/>
                <w:szCs w:val="20"/>
                <w:lang w:val="en-US"/>
              </w:rPr>
              <w:t>Annual</w:t>
            </w:r>
          </w:p>
        </w:tc>
      </w:tr>
      <w:tr w:rsidR="00F555DF" w:rsidRPr="008C04D4" w14:paraId="52A33DC7" w14:textId="77777777" w:rsidTr="00161C9C">
        <w:trPr>
          <w:trHeight w:val="135"/>
          <w:jc w:val="center"/>
        </w:trPr>
        <w:tc>
          <w:tcPr>
            <w:tcW w:w="3402" w:type="dxa"/>
            <w:tcBorders>
              <w:top w:val="single" w:sz="4" w:space="0" w:color="auto"/>
              <w:left w:val="single" w:sz="4" w:space="0" w:color="auto"/>
              <w:bottom w:val="single" w:sz="4" w:space="0" w:color="auto"/>
              <w:right w:val="single" w:sz="4" w:space="0" w:color="auto"/>
            </w:tcBorders>
            <w:vAlign w:val="center"/>
          </w:tcPr>
          <w:p w14:paraId="000B941D" w14:textId="442F6005" w:rsidR="00F555DF" w:rsidRPr="00240B86" w:rsidRDefault="00F555DF" w:rsidP="003E235D">
            <w:pPr>
              <w:spacing w:line="259" w:lineRule="auto"/>
              <w:rPr>
                <w:rFonts w:ascii="Arial" w:eastAsia="Calibri" w:hAnsi="Arial" w:cs="Arial"/>
                <w:b/>
                <w:bCs/>
                <w:color w:val="FFFFFF"/>
                <w:sz w:val="20"/>
                <w:szCs w:val="20"/>
                <w:lang w:val="en-US"/>
              </w:rPr>
            </w:pPr>
            <w:r w:rsidRPr="00240B86">
              <w:rPr>
                <w:rFonts w:ascii="Arial" w:hAnsi="Arial" w:cs="Arial"/>
                <w:sz w:val="20"/>
                <w:szCs w:val="20"/>
              </w:rPr>
              <w:t>% of pupils gaining 5+ awards at level 5 (LGBF)</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3DCE5D" w14:textId="17C87EB8" w:rsidR="00F555DF" w:rsidRPr="00240B86" w:rsidRDefault="00F555DF" w:rsidP="003E235D">
            <w:pPr>
              <w:spacing w:line="259" w:lineRule="auto"/>
              <w:jc w:val="center"/>
              <w:rPr>
                <w:rFonts w:ascii="Arial" w:eastAsia="Calibri" w:hAnsi="Arial" w:cs="Arial"/>
                <w:b/>
                <w:bCs/>
                <w:color w:val="FFFFFF"/>
                <w:sz w:val="20"/>
                <w:szCs w:val="20"/>
                <w:lang w:val="en-US"/>
              </w:rPr>
            </w:pPr>
            <w:r>
              <w:rPr>
                <w:rFonts w:ascii="Arial" w:hAnsi="Arial" w:cs="Arial"/>
                <w:bCs/>
                <w:sz w:val="20"/>
                <w:szCs w:val="20"/>
                <w:lang w:val="en-US"/>
              </w:rPr>
              <w:t>70</w:t>
            </w:r>
            <w:r w:rsidRPr="00240B86">
              <w:rPr>
                <w:rFonts w:ascii="Arial" w:hAnsi="Arial" w:cs="Arial"/>
                <w:bCs/>
                <w:sz w:val="20"/>
                <w:szCs w:val="20"/>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22979B" w14:textId="160B890A" w:rsidR="00F555DF" w:rsidRPr="00094D39" w:rsidRDefault="00F555DF" w:rsidP="003E235D">
            <w:pPr>
              <w:spacing w:line="259" w:lineRule="auto"/>
              <w:jc w:val="center"/>
              <w:rPr>
                <w:rFonts w:ascii="Arial" w:eastAsia="Calibri" w:hAnsi="Arial" w:cs="Arial"/>
                <w:color w:val="FFFFFF"/>
                <w:sz w:val="20"/>
                <w:szCs w:val="20"/>
                <w:lang w:val="en-US"/>
              </w:rPr>
            </w:pPr>
            <w:r w:rsidRPr="00094D39">
              <w:rPr>
                <w:rFonts w:ascii="Arial" w:eastAsia="Calibri" w:hAnsi="Arial" w:cs="Arial"/>
                <w:sz w:val="20"/>
                <w:szCs w:val="20"/>
                <w:lang w:val="en-US"/>
              </w:rPr>
              <w:t>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1F0A46" w14:textId="1B86701B" w:rsidR="00F555DF" w:rsidRPr="005A4EE5" w:rsidRDefault="00F555DF" w:rsidP="003E235D">
            <w:pPr>
              <w:spacing w:line="259" w:lineRule="auto"/>
              <w:jc w:val="center"/>
              <w:rPr>
                <w:rFonts w:ascii="Arial" w:eastAsia="Calibri" w:hAnsi="Arial" w:cs="Arial"/>
                <w:color w:val="FFFFFF"/>
                <w:sz w:val="20"/>
                <w:szCs w:val="20"/>
                <w:lang w:val="en-US"/>
              </w:rPr>
            </w:pPr>
            <w:r>
              <w:rPr>
                <w:rFonts w:ascii="Arial" w:eastAsia="Calibri" w:hAnsi="Arial" w:cs="Arial"/>
                <w:sz w:val="20"/>
                <w:szCs w:val="20"/>
                <w:lang w:val="en-US"/>
              </w:rPr>
              <w:t>67%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4D9E7BD" w14:textId="1C90B820" w:rsidR="00F555DF" w:rsidRPr="00543C11" w:rsidRDefault="00F555DF" w:rsidP="003E235D">
            <w:pPr>
              <w:spacing w:line="259" w:lineRule="auto"/>
              <w:jc w:val="center"/>
              <w:rPr>
                <w:rFonts w:ascii="Arial" w:eastAsia="Calibri" w:hAnsi="Arial" w:cs="Arial"/>
                <w:b/>
                <w:bCs/>
                <w:sz w:val="20"/>
                <w:szCs w:val="20"/>
                <w:lang w:val="en-US"/>
              </w:rPr>
            </w:pPr>
            <w:r w:rsidRPr="00543C11">
              <w:rPr>
                <w:rFonts w:ascii="Arial" w:eastAsia="Calibri" w:hAnsi="Arial" w:cs="Arial"/>
                <w:b/>
                <w:bCs/>
                <w:sz w:val="20"/>
                <w:szCs w:val="20"/>
                <w:lang w:val="en-US"/>
              </w:rPr>
              <w:t>n/a</w:t>
            </w:r>
          </w:p>
        </w:tc>
        <w:tc>
          <w:tcPr>
            <w:tcW w:w="992" w:type="dxa"/>
            <w:tcBorders>
              <w:top w:val="single" w:sz="4" w:space="0" w:color="auto"/>
              <w:left w:val="single" w:sz="4" w:space="0" w:color="auto"/>
              <w:bottom w:val="single" w:sz="4" w:space="0" w:color="auto"/>
              <w:right w:val="single" w:sz="4" w:space="0" w:color="auto"/>
            </w:tcBorders>
            <w:vAlign w:val="center"/>
          </w:tcPr>
          <w:p w14:paraId="569BFC00" w14:textId="67AEADEE" w:rsidR="00F555DF" w:rsidRPr="00240B86" w:rsidRDefault="0088514B" w:rsidP="003E235D">
            <w:pPr>
              <w:spacing w:line="259" w:lineRule="auto"/>
              <w:jc w:val="center"/>
              <w:rPr>
                <w:rFonts w:ascii="Arial" w:eastAsia="Calibri" w:hAnsi="Arial" w:cs="Arial"/>
                <w:b/>
                <w:bCs/>
                <w:color w:val="FFFFFF"/>
                <w:sz w:val="20"/>
                <w:szCs w:val="20"/>
                <w:lang w:val="en-US"/>
              </w:rPr>
            </w:pPr>
            <w:r>
              <w:rPr>
                <w:rFonts w:ascii="Verdana" w:eastAsia="Verdana" w:hAnsi="Verdana" w:cs="Verdana"/>
                <w:noProof/>
                <w:color w:val="000000"/>
                <w:sz w:val="16"/>
                <w:lang w:eastAsia="en-GB"/>
              </w:rPr>
              <w:drawing>
                <wp:inline distT="0" distB="0" distL="0" distR="0" wp14:anchorId="33536970" wp14:editId="2200CFB2">
                  <wp:extent cx="200025" cy="200025"/>
                  <wp:effectExtent l="0" t="0" r="9525" b="9525"/>
                  <wp:docPr id="242350503" name="Picture 242350503" descr="Green triangle with white tick inside it indicating that performance is at target level or hig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een triangle with white tick inside it indicating that performance is at target level or higher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vAlign w:val="center"/>
          </w:tcPr>
          <w:p w14:paraId="391F6AA3" w14:textId="1F29E857" w:rsidR="00F555DF" w:rsidRPr="00FA51FF" w:rsidRDefault="00F555DF" w:rsidP="003E235D">
            <w:pPr>
              <w:spacing w:line="259" w:lineRule="auto"/>
              <w:jc w:val="center"/>
              <w:rPr>
                <w:rFonts w:ascii="Arial" w:eastAsia="Calibri" w:hAnsi="Arial" w:cs="Arial"/>
                <w:b/>
                <w:bCs/>
                <w:sz w:val="20"/>
                <w:szCs w:val="20"/>
                <w:lang w:val="en-US"/>
              </w:rPr>
            </w:pPr>
            <w:r w:rsidRPr="00FA51FF">
              <w:rPr>
                <w:rFonts w:ascii="Arial" w:hAnsi="Arial" w:cs="Arial"/>
                <w:bCs/>
                <w:sz w:val="20"/>
                <w:szCs w:val="20"/>
                <w:lang w:val="en-US"/>
              </w:rPr>
              <w:t>7</w:t>
            </w:r>
            <w:r w:rsidR="00D27A46">
              <w:rPr>
                <w:rFonts w:ascii="Arial" w:hAnsi="Arial" w:cs="Arial"/>
                <w:bCs/>
                <w:sz w:val="20"/>
                <w:szCs w:val="20"/>
                <w:lang w:val="en-US"/>
              </w:rPr>
              <w:t>1</w:t>
            </w:r>
            <w:r w:rsidRPr="00FA51FF">
              <w:rPr>
                <w:rFonts w:ascii="Arial" w:hAnsi="Arial" w:cs="Arial"/>
                <w:bCs/>
                <w:sz w:val="20"/>
                <w:szCs w:val="20"/>
                <w:lang w:val="en-US"/>
              </w:rPr>
              <w:t>%</w:t>
            </w:r>
          </w:p>
        </w:tc>
        <w:tc>
          <w:tcPr>
            <w:tcW w:w="1129" w:type="dxa"/>
            <w:tcBorders>
              <w:top w:val="single" w:sz="4" w:space="0" w:color="auto"/>
              <w:left w:val="single" w:sz="4" w:space="0" w:color="auto"/>
              <w:bottom w:val="single" w:sz="4" w:space="0" w:color="auto"/>
              <w:right w:val="single" w:sz="4" w:space="0" w:color="auto"/>
            </w:tcBorders>
            <w:vAlign w:val="center"/>
          </w:tcPr>
          <w:p w14:paraId="6C977605" w14:textId="4A89300B" w:rsidR="00E764F6" w:rsidRDefault="00E764F6" w:rsidP="003E235D">
            <w:pPr>
              <w:jc w:val="center"/>
              <w:rPr>
                <w:rFonts w:ascii="Arial" w:hAnsi="Arial" w:cs="Arial"/>
                <w:bCs/>
                <w:color w:val="000000" w:themeColor="text1"/>
                <w:sz w:val="20"/>
                <w:szCs w:val="20"/>
                <w:lang w:val="en-US"/>
              </w:rPr>
            </w:pPr>
            <w:r>
              <w:rPr>
                <w:rFonts w:ascii="Arial" w:hAnsi="Arial" w:cs="Arial"/>
                <w:bCs/>
                <w:color w:val="000000" w:themeColor="text1"/>
                <w:sz w:val="20"/>
                <w:szCs w:val="20"/>
                <w:lang w:val="en-US"/>
              </w:rPr>
              <w:t>7</w:t>
            </w:r>
            <w:r w:rsidR="00D27A46">
              <w:rPr>
                <w:rFonts w:ascii="Arial" w:hAnsi="Arial" w:cs="Arial"/>
                <w:bCs/>
                <w:color w:val="000000" w:themeColor="text1"/>
                <w:sz w:val="20"/>
                <w:szCs w:val="20"/>
                <w:lang w:val="en-US"/>
              </w:rPr>
              <w:t>1</w:t>
            </w:r>
            <w:r>
              <w:rPr>
                <w:rFonts w:ascii="Arial" w:hAnsi="Arial" w:cs="Arial"/>
                <w:bCs/>
                <w:color w:val="000000" w:themeColor="text1"/>
                <w:sz w:val="20"/>
                <w:szCs w:val="20"/>
                <w:lang w:val="en-US"/>
              </w:rPr>
              <w:t>%</w:t>
            </w:r>
          </w:p>
        </w:tc>
        <w:tc>
          <w:tcPr>
            <w:tcW w:w="3119" w:type="dxa"/>
            <w:tcBorders>
              <w:top w:val="single" w:sz="4" w:space="0" w:color="auto"/>
              <w:left w:val="single" w:sz="4" w:space="0" w:color="auto"/>
              <w:bottom w:val="single" w:sz="4" w:space="0" w:color="auto"/>
              <w:right w:val="single" w:sz="4" w:space="0" w:color="auto"/>
            </w:tcBorders>
            <w:vAlign w:val="center"/>
          </w:tcPr>
          <w:p w14:paraId="694014A9" w14:textId="7CA8A38E" w:rsidR="00F555DF" w:rsidRPr="00240B86" w:rsidRDefault="00F555DF" w:rsidP="003E235D">
            <w:pPr>
              <w:rPr>
                <w:rFonts w:ascii="Arial" w:hAnsi="Arial" w:cs="Arial"/>
                <w:bCs/>
                <w:color w:val="000000" w:themeColor="text1"/>
                <w:sz w:val="20"/>
                <w:szCs w:val="20"/>
                <w:lang w:val="en-US"/>
              </w:rPr>
            </w:pPr>
            <w:r>
              <w:rPr>
                <w:rFonts w:ascii="Arial" w:hAnsi="Arial" w:cs="Arial"/>
                <w:bCs/>
                <w:color w:val="000000" w:themeColor="text1"/>
                <w:sz w:val="20"/>
                <w:szCs w:val="20"/>
                <w:lang w:val="en-US"/>
              </w:rPr>
              <w:t>2022/23</w:t>
            </w:r>
          </w:p>
          <w:p w14:paraId="5A65768D" w14:textId="1793491D" w:rsidR="00F555DF" w:rsidRPr="00240B86" w:rsidRDefault="00F555DF" w:rsidP="003E235D">
            <w:pPr>
              <w:rPr>
                <w:rFonts w:ascii="Arial" w:hAnsi="Arial" w:cs="Arial"/>
                <w:bCs/>
                <w:color w:val="000000" w:themeColor="text1"/>
                <w:sz w:val="20"/>
                <w:szCs w:val="20"/>
                <w:lang w:val="en-US"/>
              </w:rPr>
            </w:pPr>
            <w:r w:rsidRPr="00240B86">
              <w:rPr>
                <w:rFonts w:ascii="Arial" w:hAnsi="Arial" w:cs="Arial"/>
                <w:bCs/>
                <w:color w:val="000000" w:themeColor="text1"/>
                <w:sz w:val="20"/>
                <w:szCs w:val="20"/>
                <w:lang w:val="en-US"/>
              </w:rPr>
              <w:t>Scottish average: 6</w:t>
            </w:r>
            <w:r>
              <w:rPr>
                <w:rFonts w:ascii="Arial" w:hAnsi="Arial" w:cs="Arial"/>
                <w:bCs/>
                <w:color w:val="000000" w:themeColor="text1"/>
                <w:sz w:val="20"/>
                <w:szCs w:val="20"/>
                <w:lang w:val="en-US"/>
              </w:rPr>
              <w:t>6</w:t>
            </w:r>
            <w:r w:rsidRPr="00240B86">
              <w:rPr>
                <w:rFonts w:ascii="Arial" w:hAnsi="Arial" w:cs="Arial"/>
                <w:bCs/>
                <w:color w:val="000000" w:themeColor="text1"/>
                <w:sz w:val="20"/>
                <w:szCs w:val="20"/>
                <w:lang w:val="en-US"/>
              </w:rPr>
              <w:t>%</w:t>
            </w:r>
          </w:p>
          <w:p w14:paraId="19777DD7" w14:textId="77777777" w:rsidR="00F555DF" w:rsidRDefault="00F555DF" w:rsidP="003E235D">
            <w:pPr>
              <w:spacing w:line="259" w:lineRule="auto"/>
              <w:rPr>
                <w:rFonts w:ascii="Arial" w:hAnsi="Arial" w:cs="Arial"/>
                <w:bCs/>
                <w:color w:val="000000" w:themeColor="text1"/>
                <w:sz w:val="20"/>
                <w:szCs w:val="20"/>
                <w:lang w:val="en-US"/>
              </w:rPr>
            </w:pPr>
            <w:r w:rsidRPr="00240B86">
              <w:rPr>
                <w:rFonts w:ascii="Arial" w:hAnsi="Arial" w:cs="Arial"/>
                <w:bCs/>
                <w:color w:val="000000" w:themeColor="text1"/>
                <w:sz w:val="20"/>
                <w:szCs w:val="20"/>
                <w:lang w:val="en-US"/>
              </w:rPr>
              <w:t>Family group average: 6</w:t>
            </w:r>
            <w:r>
              <w:rPr>
                <w:rFonts w:ascii="Arial" w:hAnsi="Arial" w:cs="Arial"/>
                <w:bCs/>
                <w:color w:val="000000" w:themeColor="text1"/>
                <w:sz w:val="20"/>
                <w:szCs w:val="20"/>
                <w:lang w:val="en-US"/>
              </w:rPr>
              <w:t>1</w:t>
            </w:r>
            <w:r w:rsidRPr="00240B86">
              <w:rPr>
                <w:rFonts w:ascii="Arial" w:hAnsi="Arial" w:cs="Arial"/>
                <w:bCs/>
                <w:color w:val="000000" w:themeColor="text1"/>
                <w:sz w:val="20"/>
                <w:szCs w:val="20"/>
                <w:lang w:val="en-US"/>
              </w:rPr>
              <w:t>%</w:t>
            </w:r>
          </w:p>
          <w:p w14:paraId="203115A1" w14:textId="77777777" w:rsidR="0088514B" w:rsidRDefault="0088514B" w:rsidP="003E235D">
            <w:pPr>
              <w:spacing w:line="259" w:lineRule="auto"/>
              <w:rPr>
                <w:rFonts w:ascii="Arial" w:hAnsi="Arial" w:cs="Arial"/>
                <w:bCs/>
                <w:color w:val="000000" w:themeColor="text1"/>
                <w:sz w:val="20"/>
                <w:szCs w:val="20"/>
                <w:lang w:val="en-US"/>
              </w:rPr>
            </w:pPr>
          </w:p>
          <w:p w14:paraId="09F6758D" w14:textId="4C5AE6A6" w:rsidR="0088514B" w:rsidRDefault="0088514B" w:rsidP="0088514B">
            <w:pPr>
              <w:spacing w:line="259" w:lineRule="auto"/>
              <w:rPr>
                <w:rFonts w:ascii="Arial" w:hAnsi="Arial" w:cs="Arial"/>
                <w:bCs/>
                <w:color w:val="000000" w:themeColor="text1"/>
                <w:sz w:val="20"/>
                <w:szCs w:val="20"/>
                <w:lang w:val="en-US"/>
              </w:rPr>
            </w:pPr>
            <w:r>
              <w:rPr>
                <w:rFonts w:ascii="Arial" w:hAnsi="Arial" w:cs="Arial"/>
                <w:bCs/>
                <w:color w:val="000000" w:themeColor="text1"/>
                <w:sz w:val="20"/>
                <w:szCs w:val="20"/>
                <w:lang w:val="en-US"/>
              </w:rPr>
              <w:t>2022/23 target was to meet or exceed the family group average. ‘Status’ refers to 2022/23 performance.</w:t>
            </w:r>
          </w:p>
          <w:p w14:paraId="054AB281" w14:textId="5C998E57" w:rsidR="0088514B" w:rsidRPr="00240B86" w:rsidRDefault="0088514B" w:rsidP="0088514B">
            <w:pPr>
              <w:spacing w:line="259" w:lineRule="auto"/>
              <w:rPr>
                <w:rFonts w:ascii="Arial" w:eastAsia="Calibri" w:hAnsi="Arial" w:cs="Arial"/>
                <w:b/>
                <w:bCs/>
                <w:color w:val="FFFFFF"/>
                <w:sz w:val="20"/>
                <w:szCs w:val="20"/>
                <w:lang w:val="en-US"/>
              </w:rPr>
            </w:pPr>
            <w:r>
              <w:rPr>
                <w:rFonts w:ascii="Arial" w:hAnsi="Arial" w:cs="Arial"/>
                <w:bCs/>
                <w:color w:val="000000" w:themeColor="text1"/>
                <w:sz w:val="20"/>
                <w:szCs w:val="20"/>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1DAEB6B0" w14:textId="542529E6" w:rsidR="00F555DF" w:rsidRPr="00434268" w:rsidRDefault="00F555DF" w:rsidP="003E235D">
            <w:pPr>
              <w:spacing w:line="259" w:lineRule="auto"/>
              <w:jc w:val="center"/>
              <w:rPr>
                <w:rFonts w:ascii="Arial" w:eastAsia="Calibri" w:hAnsi="Arial" w:cs="Arial"/>
                <w:sz w:val="20"/>
                <w:szCs w:val="20"/>
                <w:lang w:val="en-US"/>
              </w:rPr>
            </w:pPr>
            <w:r w:rsidRPr="00434268">
              <w:rPr>
                <w:rFonts w:ascii="Arial" w:eastAsia="Calibri" w:hAnsi="Arial" w:cs="Arial"/>
                <w:sz w:val="20"/>
                <w:szCs w:val="20"/>
                <w:lang w:val="en-US"/>
              </w:rPr>
              <w:t>Annual</w:t>
            </w:r>
          </w:p>
        </w:tc>
      </w:tr>
      <w:tr w:rsidR="00F555DF" w:rsidRPr="008C04D4" w14:paraId="22A464BB" w14:textId="77777777" w:rsidTr="00161C9C">
        <w:trPr>
          <w:trHeight w:val="135"/>
          <w:jc w:val="center"/>
        </w:trPr>
        <w:tc>
          <w:tcPr>
            <w:tcW w:w="3402" w:type="dxa"/>
            <w:tcBorders>
              <w:top w:val="single" w:sz="4" w:space="0" w:color="auto"/>
              <w:left w:val="single" w:sz="4" w:space="0" w:color="auto"/>
              <w:bottom w:val="single" w:sz="4" w:space="0" w:color="auto"/>
              <w:right w:val="single" w:sz="4" w:space="0" w:color="auto"/>
            </w:tcBorders>
            <w:vAlign w:val="center"/>
          </w:tcPr>
          <w:p w14:paraId="0A828B54" w14:textId="315C34F4" w:rsidR="00F555DF" w:rsidRPr="00240B86" w:rsidRDefault="00F555DF" w:rsidP="0088514B">
            <w:pPr>
              <w:spacing w:line="259" w:lineRule="auto"/>
              <w:rPr>
                <w:rFonts w:ascii="Arial" w:eastAsia="Calibri" w:hAnsi="Arial" w:cs="Arial"/>
                <w:b/>
                <w:bCs/>
                <w:color w:val="FFFFFF"/>
                <w:sz w:val="20"/>
                <w:szCs w:val="20"/>
                <w:lang w:val="en-US"/>
              </w:rPr>
            </w:pPr>
            <w:r w:rsidRPr="00240B86">
              <w:rPr>
                <w:rFonts w:ascii="Arial" w:hAnsi="Arial" w:cs="Arial"/>
                <w:sz w:val="20"/>
                <w:szCs w:val="20"/>
              </w:rPr>
              <w:t>% of pupils gaining 5+ awards at level 6 (LGBF)</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27DF05" w14:textId="34563E08" w:rsidR="00F555DF" w:rsidRPr="00240B86" w:rsidRDefault="00F555DF" w:rsidP="0088514B">
            <w:pPr>
              <w:spacing w:line="259" w:lineRule="auto"/>
              <w:jc w:val="center"/>
              <w:rPr>
                <w:rFonts w:ascii="Calibri" w:eastAsia="Calibri" w:hAnsi="Calibri" w:cs="Arial"/>
                <w:b/>
                <w:bCs/>
                <w:color w:val="FFFFFF"/>
                <w:sz w:val="20"/>
                <w:szCs w:val="20"/>
                <w:lang w:val="en-US"/>
              </w:rPr>
            </w:pPr>
            <w:r>
              <w:rPr>
                <w:rFonts w:ascii="Arial" w:hAnsi="Arial" w:cs="Arial"/>
                <w:bCs/>
                <w:sz w:val="20"/>
                <w:szCs w:val="20"/>
                <w:lang w:val="en-US"/>
              </w:rPr>
              <w:t>38</w:t>
            </w:r>
            <w:r w:rsidRPr="00240B86">
              <w:rPr>
                <w:rFonts w:ascii="Arial" w:hAnsi="Arial" w:cs="Arial"/>
                <w:bCs/>
                <w:sz w:val="20"/>
                <w:szCs w:val="20"/>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3A3ED" w14:textId="5A0DA03F" w:rsidR="00F555DF" w:rsidRPr="00240B86" w:rsidRDefault="00F555DF" w:rsidP="0088514B">
            <w:pPr>
              <w:spacing w:line="259" w:lineRule="auto"/>
              <w:jc w:val="center"/>
              <w:rPr>
                <w:rFonts w:ascii="Calibri" w:eastAsia="Calibri" w:hAnsi="Calibri" w:cs="Arial"/>
                <w:b/>
                <w:bCs/>
                <w:color w:val="FFFFFF"/>
                <w:sz w:val="20"/>
                <w:szCs w:val="20"/>
                <w:lang w:val="en-US"/>
              </w:rPr>
            </w:pPr>
            <w:r>
              <w:rPr>
                <w:rFonts w:ascii="Arial" w:hAnsi="Arial" w:cs="Arial"/>
                <w:bCs/>
                <w:sz w:val="20"/>
                <w:szCs w:val="20"/>
                <w:lang w:val="en-US"/>
              </w:rPr>
              <w:t>40</w:t>
            </w:r>
            <w:r w:rsidRPr="00240B86">
              <w:rPr>
                <w:rFonts w:ascii="Arial" w:hAnsi="Arial" w:cs="Arial"/>
                <w:bCs/>
                <w:sz w:val="20"/>
                <w:szCs w:val="20"/>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D47E28" w14:textId="6C951D45" w:rsidR="00F555DF" w:rsidRPr="005A4EE5" w:rsidRDefault="00F555DF" w:rsidP="0088514B">
            <w:pPr>
              <w:spacing w:line="259" w:lineRule="auto"/>
              <w:jc w:val="center"/>
              <w:rPr>
                <w:rFonts w:ascii="Calibri" w:eastAsia="Calibri" w:hAnsi="Calibri" w:cs="Arial"/>
                <w:color w:val="FFFFFF"/>
                <w:sz w:val="20"/>
                <w:szCs w:val="20"/>
                <w:lang w:val="en-US"/>
              </w:rPr>
            </w:pPr>
            <w:r>
              <w:rPr>
                <w:rFonts w:ascii="Arial" w:eastAsia="Calibri" w:hAnsi="Arial" w:cs="Arial"/>
                <w:sz w:val="20"/>
                <w:szCs w:val="20"/>
                <w:lang w:val="en-US"/>
              </w:rPr>
              <w:t>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7F8B42D" w14:textId="18046C25" w:rsidR="00F555DF" w:rsidRPr="00AA3383" w:rsidRDefault="00F555DF" w:rsidP="0088514B">
            <w:pPr>
              <w:spacing w:line="259" w:lineRule="auto"/>
              <w:jc w:val="center"/>
              <w:rPr>
                <w:rFonts w:ascii="Arial" w:eastAsia="Calibri" w:hAnsi="Arial" w:cs="Arial"/>
                <w:b/>
                <w:bCs/>
                <w:sz w:val="20"/>
                <w:szCs w:val="20"/>
                <w:lang w:val="en-US"/>
              </w:rPr>
            </w:pPr>
            <w:r w:rsidRPr="00AA3383">
              <w:rPr>
                <w:rFonts w:ascii="Arial" w:eastAsia="Calibri" w:hAnsi="Arial" w:cs="Arial"/>
                <w:b/>
                <w:bCs/>
                <w:sz w:val="20"/>
                <w:szCs w:val="20"/>
                <w:lang w:val="en-US"/>
              </w:rPr>
              <w:t>n/a</w:t>
            </w:r>
          </w:p>
        </w:tc>
        <w:tc>
          <w:tcPr>
            <w:tcW w:w="992" w:type="dxa"/>
            <w:tcBorders>
              <w:top w:val="single" w:sz="4" w:space="0" w:color="auto"/>
              <w:left w:val="single" w:sz="4" w:space="0" w:color="auto"/>
              <w:bottom w:val="single" w:sz="4" w:space="0" w:color="auto"/>
              <w:right w:val="single" w:sz="4" w:space="0" w:color="auto"/>
            </w:tcBorders>
            <w:vAlign w:val="center"/>
          </w:tcPr>
          <w:p w14:paraId="2B24EE8D" w14:textId="274162CE" w:rsidR="00F555DF" w:rsidRPr="00240B86" w:rsidRDefault="0088514B" w:rsidP="0088514B">
            <w:pPr>
              <w:spacing w:line="259" w:lineRule="auto"/>
              <w:jc w:val="center"/>
              <w:rPr>
                <w:rFonts w:ascii="Arial" w:eastAsia="Calibri" w:hAnsi="Arial" w:cs="Arial"/>
                <w:b/>
                <w:bCs/>
                <w:color w:val="FFFFFF"/>
                <w:sz w:val="20"/>
                <w:szCs w:val="20"/>
                <w:lang w:val="en-US"/>
              </w:rPr>
            </w:pPr>
            <w:r>
              <w:rPr>
                <w:rFonts w:ascii="Verdana" w:eastAsia="Verdana" w:hAnsi="Verdana" w:cs="Verdana"/>
                <w:noProof/>
                <w:color w:val="000000"/>
                <w:sz w:val="16"/>
                <w:lang w:eastAsia="en-GB"/>
              </w:rPr>
              <w:drawing>
                <wp:inline distT="0" distB="0" distL="0" distR="0" wp14:anchorId="12783515" wp14:editId="28991B9B">
                  <wp:extent cx="200025" cy="200025"/>
                  <wp:effectExtent l="0" t="0" r="9525" b="9525"/>
                  <wp:docPr id="1923010759" name="Picture 1923010759" descr="Green triangle with white tick inside it indicating that performance is at target level or hig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een triangle with white tick inside it indicating that performance is at target level or higher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vAlign w:val="center"/>
          </w:tcPr>
          <w:p w14:paraId="42E066A6" w14:textId="35F00537" w:rsidR="00F555DF" w:rsidRPr="00FA51FF" w:rsidRDefault="00F555DF" w:rsidP="0088514B">
            <w:pPr>
              <w:spacing w:line="259" w:lineRule="auto"/>
              <w:jc w:val="center"/>
              <w:rPr>
                <w:rFonts w:ascii="Arial" w:eastAsia="Calibri" w:hAnsi="Arial" w:cs="Arial"/>
                <w:b/>
                <w:bCs/>
                <w:sz w:val="20"/>
                <w:szCs w:val="20"/>
                <w:lang w:val="en-US"/>
              </w:rPr>
            </w:pPr>
            <w:r w:rsidRPr="00FA51FF">
              <w:rPr>
                <w:rFonts w:ascii="Arial" w:hAnsi="Arial" w:cs="Arial"/>
                <w:bCs/>
                <w:sz w:val="20"/>
                <w:szCs w:val="20"/>
                <w:lang w:val="en-US"/>
              </w:rPr>
              <w:t>4</w:t>
            </w:r>
            <w:r w:rsidR="00D27A46">
              <w:rPr>
                <w:rFonts w:ascii="Arial" w:hAnsi="Arial" w:cs="Arial"/>
                <w:bCs/>
                <w:sz w:val="20"/>
                <w:szCs w:val="20"/>
                <w:lang w:val="en-US"/>
              </w:rPr>
              <w:t>0</w:t>
            </w:r>
            <w:r w:rsidRPr="00FA51FF">
              <w:rPr>
                <w:rFonts w:ascii="Arial" w:hAnsi="Arial" w:cs="Arial"/>
                <w:bCs/>
                <w:sz w:val="20"/>
                <w:szCs w:val="20"/>
                <w:lang w:val="en-US"/>
              </w:rPr>
              <w:t>%</w:t>
            </w:r>
          </w:p>
        </w:tc>
        <w:tc>
          <w:tcPr>
            <w:tcW w:w="1129" w:type="dxa"/>
            <w:tcBorders>
              <w:top w:val="single" w:sz="4" w:space="0" w:color="auto"/>
              <w:left w:val="single" w:sz="4" w:space="0" w:color="auto"/>
              <w:bottom w:val="single" w:sz="4" w:space="0" w:color="auto"/>
              <w:right w:val="single" w:sz="4" w:space="0" w:color="auto"/>
            </w:tcBorders>
            <w:vAlign w:val="center"/>
          </w:tcPr>
          <w:p w14:paraId="15EF9616" w14:textId="57947C58" w:rsidR="00662D12" w:rsidRDefault="0088514B" w:rsidP="0088514B">
            <w:pPr>
              <w:jc w:val="center"/>
              <w:rPr>
                <w:rFonts w:ascii="Arial" w:hAnsi="Arial" w:cs="Arial"/>
                <w:bCs/>
                <w:sz w:val="20"/>
                <w:szCs w:val="20"/>
                <w:lang w:val="en-US"/>
              </w:rPr>
            </w:pPr>
            <w:r>
              <w:rPr>
                <w:rFonts w:ascii="Arial" w:hAnsi="Arial" w:cs="Arial"/>
                <w:bCs/>
                <w:sz w:val="20"/>
                <w:szCs w:val="20"/>
                <w:lang w:val="en-US"/>
              </w:rPr>
              <w:t>4</w:t>
            </w:r>
            <w:r w:rsidR="00D27A46">
              <w:rPr>
                <w:rFonts w:ascii="Arial" w:hAnsi="Arial" w:cs="Arial"/>
                <w:bCs/>
                <w:sz w:val="20"/>
                <w:szCs w:val="20"/>
                <w:lang w:val="en-US"/>
              </w:rPr>
              <w:t>0</w:t>
            </w:r>
            <w:r w:rsidR="00662D12">
              <w:rPr>
                <w:rFonts w:ascii="Arial" w:hAnsi="Arial" w:cs="Arial"/>
                <w:bCs/>
                <w:sz w:val="20"/>
                <w:szCs w:val="20"/>
                <w:lang w:val="en-US"/>
              </w:rPr>
              <w:t>%</w:t>
            </w:r>
          </w:p>
        </w:tc>
        <w:tc>
          <w:tcPr>
            <w:tcW w:w="3119" w:type="dxa"/>
            <w:tcBorders>
              <w:top w:val="single" w:sz="4" w:space="0" w:color="auto"/>
              <w:left w:val="single" w:sz="4" w:space="0" w:color="auto"/>
              <w:bottom w:val="single" w:sz="4" w:space="0" w:color="auto"/>
              <w:right w:val="single" w:sz="4" w:space="0" w:color="auto"/>
            </w:tcBorders>
            <w:vAlign w:val="center"/>
          </w:tcPr>
          <w:p w14:paraId="6DB5CD61" w14:textId="420C05B4" w:rsidR="00F555DF" w:rsidRPr="00240B86" w:rsidRDefault="00F555DF" w:rsidP="0088514B">
            <w:pPr>
              <w:rPr>
                <w:rFonts w:ascii="Arial" w:hAnsi="Arial" w:cs="Arial"/>
                <w:bCs/>
                <w:sz w:val="20"/>
                <w:szCs w:val="20"/>
                <w:lang w:val="en-US"/>
              </w:rPr>
            </w:pPr>
            <w:r>
              <w:rPr>
                <w:rFonts w:ascii="Arial" w:hAnsi="Arial" w:cs="Arial"/>
                <w:bCs/>
                <w:sz w:val="20"/>
                <w:szCs w:val="20"/>
                <w:lang w:val="en-US"/>
              </w:rPr>
              <w:t>2022/23</w:t>
            </w:r>
            <w:r w:rsidR="0088514B">
              <w:rPr>
                <w:rFonts w:ascii="Arial" w:hAnsi="Arial" w:cs="Arial"/>
                <w:bCs/>
                <w:sz w:val="20"/>
                <w:szCs w:val="20"/>
                <w:lang w:val="en-US"/>
              </w:rPr>
              <w:t xml:space="preserve"> </w:t>
            </w:r>
            <w:r w:rsidRPr="00240B86">
              <w:rPr>
                <w:rFonts w:ascii="Arial" w:hAnsi="Arial" w:cs="Arial"/>
                <w:bCs/>
                <w:sz w:val="20"/>
                <w:szCs w:val="20"/>
                <w:lang w:val="en-US"/>
              </w:rPr>
              <w:t xml:space="preserve">Scottish average: </w:t>
            </w:r>
            <w:r>
              <w:rPr>
                <w:rFonts w:ascii="Arial" w:hAnsi="Arial" w:cs="Arial"/>
                <w:bCs/>
                <w:sz w:val="20"/>
                <w:szCs w:val="20"/>
                <w:lang w:val="en-US"/>
              </w:rPr>
              <w:t>38</w:t>
            </w:r>
            <w:r w:rsidRPr="00240B86">
              <w:rPr>
                <w:rFonts w:ascii="Arial" w:hAnsi="Arial" w:cs="Arial"/>
                <w:bCs/>
                <w:sz w:val="20"/>
                <w:szCs w:val="20"/>
                <w:lang w:val="en-US"/>
              </w:rPr>
              <w:t>%</w:t>
            </w:r>
          </w:p>
          <w:p w14:paraId="0FC38F12" w14:textId="77777777" w:rsidR="00F555DF" w:rsidRDefault="00F555DF" w:rsidP="0088514B">
            <w:pPr>
              <w:spacing w:line="259" w:lineRule="auto"/>
              <w:rPr>
                <w:rFonts w:ascii="Arial" w:hAnsi="Arial" w:cs="Arial"/>
                <w:bCs/>
                <w:sz w:val="20"/>
                <w:szCs w:val="20"/>
                <w:lang w:val="en-US"/>
              </w:rPr>
            </w:pPr>
            <w:r w:rsidRPr="00240B86">
              <w:rPr>
                <w:rFonts w:ascii="Arial" w:hAnsi="Arial" w:cs="Arial"/>
                <w:bCs/>
                <w:sz w:val="20"/>
                <w:szCs w:val="20"/>
                <w:lang w:val="en-US"/>
              </w:rPr>
              <w:t>Family group average: 3</w:t>
            </w:r>
            <w:r>
              <w:rPr>
                <w:rFonts w:ascii="Arial" w:hAnsi="Arial" w:cs="Arial"/>
                <w:bCs/>
                <w:sz w:val="20"/>
                <w:szCs w:val="20"/>
                <w:lang w:val="en-US"/>
              </w:rPr>
              <w:t>2</w:t>
            </w:r>
            <w:r w:rsidRPr="00240B86">
              <w:rPr>
                <w:rFonts w:ascii="Arial" w:hAnsi="Arial" w:cs="Arial"/>
                <w:bCs/>
                <w:sz w:val="20"/>
                <w:szCs w:val="20"/>
                <w:lang w:val="en-US"/>
              </w:rPr>
              <w:t>%</w:t>
            </w:r>
          </w:p>
          <w:p w14:paraId="5C546048" w14:textId="71E43036" w:rsidR="0088514B" w:rsidRDefault="0088514B" w:rsidP="0088514B">
            <w:pPr>
              <w:spacing w:line="259" w:lineRule="auto"/>
              <w:rPr>
                <w:rFonts w:ascii="Arial" w:hAnsi="Arial" w:cs="Arial"/>
                <w:bCs/>
                <w:color w:val="000000" w:themeColor="text1"/>
                <w:sz w:val="20"/>
                <w:szCs w:val="20"/>
                <w:lang w:val="en-US"/>
              </w:rPr>
            </w:pPr>
            <w:r>
              <w:rPr>
                <w:rFonts w:ascii="Arial" w:hAnsi="Arial" w:cs="Arial"/>
                <w:bCs/>
                <w:color w:val="000000" w:themeColor="text1"/>
                <w:sz w:val="20"/>
                <w:szCs w:val="20"/>
                <w:lang w:val="en-US"/>
              </w:rPr>
              <w:lastRenderedPageBreak/>
              <w:t>2022/23 target was to meet or exceed the family group average. ‘Status’ refers to 2022/23 performance</w:t>
            </w:r>
          </w:p>
          <w:p w14:paraId="35CEB676" w14:textId="5D878EF9" w:rsidR="0088514B" w:rsidRPr="00240B86" w:rsidRDefault="0088514B" w:rsidP="0088514B">
            <w:pPr>
              <w:spacing w:line="259" w:lineRule="auto"/>
              <w:rPr>
                <w:rFonts w:ascii="Arial" w:eastAsia="Calibri" w:hAnsi="Arial" w:cs="Arial"/>
                <w:b/>
                <w:bCs/>
                <w:color w:val="FFFFFF"/>
                <w:sz w:val="20"/>
                <w:szCs w:val="20"/>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14:paraId="563AA3A2" w14:textId="5A3DB2C7" w:rsidR="00F555DF" w:rsidRPr="00434268" w:rsidRDefault="00F555DF" w:rsidP="0088514B">
            <w:pPr>
              <w:spacing w:line="259" w:lineRule="auto"/>
              <w:jc w:val="center"/>
              <w:rPr>
                <w:rFonts w:ascii="Arial" w:eastAsia="Calibri" w:hAnsi="Arial" w:cs="Arial"/>
                <w:sz w:val="20"/>
                <w:szCs w:val="20"/>
                <w:lang w:val="en-US"/>
              </w:rPr>
            </w:pPr>
            <w:r w:rsidRPr="00434268">
              <w:rPr>
                <w:rFonts w:ascii="Arial" w:hAnsi="Arial" w:cs="Arial"/>
                <w:bCs/>
                <w:sz w:val="20"/>
                <w:szCs w:val="20"/>
                <w:lang w:val="en-US"/>
              </w:rPr>
              <w:lastRenderedPageBreak/>
              <w:t>Annual</w:t>
            </w:r>
          </w:p>
        </w:tc>
      </w:tr>
      <w:tr w:rsidR="00F555DF" w:rsidRPr="008C04D4" w14:paraId="14CA4261" w14:textId="77777777" w:rsidTr="00F336EA">
        <w:trPr>
          <w:trHeight w:val="135"/>
          <w:jc w:val="center"/>
        </w:trPr>
        <w:tc>
          <w:tcPr>
            <w:tcW w:w="3402" w:type="dxa"/>
            <w:tcBorders>
              <w:top w:val="single" w:sz="4" w:space="0" w:color="auto"/>
              <w:left w:val="single" w:sz="4" w:space="0" w:color="auto"/>
              <w:bottom w:val="single" w:sz="4" w:space="0" w:color="auto"/>
              <w:right w:val="single" w:sz="4" w:space="0" w:color="auto"/>
            </w:tcBorders>
            <w:vAlign w:val="center"/>
          </w:tcPr>
          <w:p w14:paraId="23AE9A96" w14:textId="1CD8B67D" w:rsidR="00F555DF" w:rsidRPr="000E4716" w:rsidRDefault="00F555DF" w:rsidP="00F336EA">
            <w:pPr>
              <w:spacing w:line="259" w:lineRule="auto"/>
              <w:rPr>
                <w:rFonts w:ascii="Arial" w:eastAsia="Calibri" w:hAnsi="Arial" w:cs="Arial"/>
                <w:b/>
                <w:bCs/>
                <w:color w:val="FFFFFF"/>
                <w:sz w:val="20"/>
                <w:szCs w:val="20"/>
                <w:lang w:val="en-US"/>
              </w:rPr>
            </w:pPr>
            <w:r w:rsidRPr="000E4716">
              <w:rPr>
                <w:rFonts w:ascii="Arial" w:hAnsi="Arial" w:cs="Arial"/>
                <w:sz w:val="20"/>
                <w:szCs w:val="20"/>
              </w:rPr>
              <w:t>% of pupils from 20% most deprived areas gaining 5+ awards at level 5 (LGBF)</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6D20F0" w14:textId="1335AF85" w:rsidR="00F555DF" w:rsidRPr="000E4716" w:rsidRDefault="00F555DF" w:rsidP="00F336EA">
            <w:pPr>
              <w:spacing w:line="259" w:lineRule="auto"/>
              <w:jc w:val="center"/>
              <w:rPr>
                <w:rFonts w:ascii="Calibri" w:eastAsia="Calibri" w:hAnsi="Calibri" w:cs="Arial"/>
                <w:b/>
                <w:bCs/>
                <w:color w:val="FFFFFF"/>
                <w:sz w:val="20"/>
                <w:szCs w:val="20"/>
                <w:lang w:val="en-US"/>
              </w:rPr>
            </w:pPr>
            <w:r>
              <w:rPr>
                <w:rFonts w:ascii="Arial" w:hAnsi="Arial" w:cs="Arial"/>
                <w:bCs/>
                <w:sz w:val="20"/>
                <w:szCs w:val="20"/>
                <w:lang w:val="en-US"/>
              </w:rPr>
              <w:t>58</w:t>
            </w:r>
            <w:r w:rsidRPr="000E4716">
              <w:rPr>
                <w:rFonts w:ascii="Arial" w:hAnsi="Arial" w:cs="Arial"/>
                <w:bCs/>
                <w:sz w:val="20"/>
                <w:szCs w:val="20"/>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59D17" w14:textId="7F1EC801" w:rsidR="00F555DF" w:rsidRPr="000E4716" w:rsidRDefault="00F555DF" w:rsidP="00F336EA">
            <w:pPr>
              <w:spacing w:line="259" w:lineRule="auto"/>
              <w:jc w:val="center"/>
              <w:rPr>
                <w:rFonts w:ascii="Calibri" w:eastAsia="Calibri" w:hAnsi="Calibri" w:cs="Arial"/>
                <w:b/>
                <w:bCs/>
                <w:color w:val="FFFFFF"/>
                <w:sz w:val="20"/>
                <w:szCs w:val="20"/>
                <w:lang w:val="en-US"/>
              </w:rPr>
            </w:pPr>
            <w:r>
              <w:rPr>
                <w:rFonts w:ascii="Arial" w:hAnsi="Arial" w:cs="Arial"/>
                <w:bCs/>
                <w:sz w:val="20"/>
                <w:szCs w:val="20"/>
                <w:lang w:val="en-US"/>
              </w:rPr>
              <w:t>58</w:t>
            </w:r>
            <w:r w:rsidRPr="000E4716">
              <w:rPr>
                <w:rFonts w:ascii="Arial" w:hAnsi="Arial" w:cs="Arial"/>
                <w:bCs/>
                <w:sz w:val="20"/>
                <w:szCs w:val="20"/>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B81F3F" w14:textId="79E4D29B" w:rsidR="00F555DF" w:rsidRPr="005A4EE5" w:rsidRDefault="00F555DF" w:rsidP="00F336EA">
            <w:pPr>
              <w:spacing w:line="259" w:lineRule="auto"/>
              <w:jc w:val="center"/>
              <w:rPr>
                <w:rFonts w:ascii="Calibri" w:eastAsia="Calibri" w:hAnsi="Calibri" w:cs="Arial"/>
                <w:color w:val="FFFFFF"/>
                <w:sz w:val="20"/>
                <w:szCs w:val="20"/>
                <w:lang w:val="en-US"/>
              </w:rPr>
            </w:pPr>
            <w:r>
              <w:rPr>
                <w:rFonts w:ascii="Arial" w:eastAsia="Calibri" w:hAnsi="Arial" w:cs="Arial"/>
                <w:sz w:val="20"/>
                <w:szCs w:val="20"/>
                <w:lang w:val="en-US"/>
              </w:rPr>
              <w:t>58%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9938DF4" w14:textId="1BE7EB9B" w:rsidR="00F555DF" w:rsidRPr="00AA3383" w:rsidRDefault="00F555DF" w:rsidP="00F336EA">
            <w:pPr>
              <w:spacing w:line="259" w:lineRule="auto"/>
              <w:jc w:val="center"/>
              <w:rPr>
                <w:rFonts w:ascii="Arial" w:eastAsia="Calibri" w:hAnsi="Arial" w:cs="Arial"/>
                <w:b/>
                <w:bCs/>
                <w:sz w:val="20"/>
                <w:szCs w:val="20"/>
                <w:lang w:val="en-US"/>
              </w:rPr>
            </w:pPr>
            <w:r w:rsidRPr="00AA3383">
              <w:rPr>
                <w:rFonts w:ascii="Arial" w:eastAsia="Calibri" w:hAnsi="Arial" w:cs="Arial"/>
                <w:b/>
                <w:bCs/>
                <w:sz w:val="20"/>
                <w:szCs w:val="20"/>
                <w:lang w:val="en-US"/>
              </w:rPr>
              <w:t>n/a</w:t>
            </w:r>
          </w:p>
        </w:tc>
        <w:tc>
          <w:tcPr>
            <w:tcW w:w="992" w:type="dxa"/>
            <w:tcBorders>
              <w:top w:val="single" w:sz="4" w:space="0" w:color="auto"/>
              <w:left w:val="single" w:sz="4" w:space="0" w:color="auto"/>
              <w:bottom w:val="single" w:sz="4" w:space="0" w:color="auto"/>
              <w:right w:val="single" w:sz="4" w:space="0" w:color="auto"/>
            </w:tcBorders>
            <w:vAlign w:val="center"/>
          </w:tcPr>
          <w:p w14:paraId="1CB99552" w14:textId="4ADB6AE4" w:rsidR="00F555DF" w:rsidRPr="000E4716" w:rsidRDefault="006E4BD0" w:rsidP="00F336EA">
            <w:pPr>
              <w:spacing w:line="259" w:lineRule="auto"/>
              <w:jc w:val="center"/>
              <w:rPr>
                <w:rFonts w:ascii="Arial" w:eastAsia="Calibri" w:hAnsi="Arial" w:cs="Arial"/>
                <w:b/>
                <w:bCs/>
                <w:color w:val="FFFFFF"/>
                <w:sz w:val="20"/>
                <w:szCs w:val="20"/>
                <w:lang w:val="en-US"/>
              </w:rPr>
            </w:pPr>
            <w:r>
              <w:rPr>
                <w:rFonts w:ascii="Verdana" w:eastAsia="Verdana" w:hAnsi="Verdana" w:cs="Verdana"/>
                <w:noProof/>
                <w:color w:val="000000"/>
                <w:sz w:val="16"/>
                <w:lang w:eastAsia="en-GB"/>
              </w:rPr>
              <w:drawing>
                <wp:inline distT="0" distB="0" distL="0" distR="0" wp14:anchorId="5EA08325" wp14:editId="4ED405DF">
                  <wp:extent cx="200025" cy="200025"/>
                  <wp:effectExtent l="0" t="0" r="9525" b="9525"/>
                  <wp:docPr id="2073178619" name="Picture 2073178619" descr="Green triangle with white tick inside it indicating that performance is at target level or hig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een triangle with white tick inside it indicating that performance is at target level or higher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vAlign w:val="center"/>
          </w:tcPr>
          <w:p w14:paraId="16A22FCD" w14:textId="0C7FBABD" w:rsidR="00F555DF" w:rsidRPr="00FA51FF" w:rsidRDefault="00F555DF" w:rsidP="00F336EA">
            <w:pPr>
              <w:spacing w:line="259" w:lineRule="auto"/>
              <w:jc w:val="center"/>
              <w:rPr>
                <w:rFonts w:ascii="Arial" w:eastAsia="Calibri" w:hAnsi="Arial" w:cs="Arial"/>
                <w:b/>
                <w:bCs/>
                <w:sz w:val="20"/>
                <w:szCs w:val="20"/>
                <w:lang w:val="en-US"/>
              </w:rPr>
            </w:pPr>
            <w:r w:rsidRPr="00FA51FF">
              <w:rPr>
                <w:rFonts w:ascii="Arial" w:hAnsi="Arial" w:cs="Arial"/>
                <w:bCs/>
                <w:sz w:val="20"/>
                <w:szCs w:val="20"/>
                <w:lang w:val="en-US"/>
              </w:rPr>
              <w:t>6</w:t>
            </w:r>
            <w:r w:rsidR="00D27A46">
              <w:rPr>
                <w:rFonts w:ascii="Arial" w:hAnsi="Arial" w:cs="Arial"/>
                <w:bCs/>
                <w:sz w:val="20"/>
                <w:szCs w:val="20"/>
                <w:lang w:val="en-US"/>
              </w:rPr>
              <w:t>1</w:t>
            </w:r>
            <w:r w:rsidRPr="00FA51FF">
              <w:rPr>
                <w:rFonts w:ascii="Arial" w:hAnsi="Arial" w:cs="Arial"/>
                <w:bCs/>
                <w:sz w:val="20"/>
                <w:szCs w:val="20"/>
                <w:lang w:val="en-US"/>
              </w:rPr>
              <w:t>%</w:t>
            </w:r>
          </w:p>
        </w:tc>
        <w:tc>
          <w:tcPr>
            <w:tcW w:w="1129" w:type="dxa"/>
            <w:tcBorders>
              <w:top w:val="single" w:sz="4" w:space="0" w:color="auto"/>
              <w:left w:val="single" w:sz="4" w:space="0" w:color="auto"/>
              <w:bottom w:val="single" w:sz="4" w:space="0" w:color="auto"/>
              <w:right w:val="single" w:sz="4" w:space="0" w:color="auto"/>
            </w:tcBorders>
            <w:vAlign w:val="center"/>
          </w:tcPr>
          <w:p w14:paraId="57A2B3BC" w14:textId="70D49B44" w:rsidR="004F52E4" w:rsidRDefault="004F52E4" w:rsidP="00F336EA">
            <w:pPr>
              <w:jc w:val="center"/>
              <w:rPr>
                <w:rFonts w:ascii="Arial" w:hAnsi="Arial" w:cs="Arial"/>
                <w:bCs/>
                <w:sz w:val="20"/>
                <w:szCs w:val="20"/>
                <w:lang w:val="en-US"/>
              </w:rPr>
            </w:pPr>
            <w:r>
              <w:rPr>
                <w:rFonts w:ascii="Arial" w:hAnsi="Arial" w:cs="Arial"/>
                <w:bCs/>
                <w:sz w:val="20"/>
                <w:szCs w:val="20"/>
                <w:lang w:val="en-US"/>
              </w:rPr>
              <w:t>6</w:t>
            </w:r>
            <w:r w:rsidR="00D27A46">
              <w:rPr>
                <w:rFonts w:ascii="Arial" w:hAnsi="Arial" w:cs="Arial"/>
                <w:bCs/>
                <w:sz w:val="20"/>
                <w:szCs w:val="20"/>
                <w:lang w:val="en-US"/>
              </w:rPr>
              <w:t>1</w:t>
            </w:r>
            <w:r>
              <w:rPr>
                <w:rFonts w:ascii="Arial" w:hAnsi="Arial" w:cs="Arial"/>
                <w:bCs/>
                <w:sz w:val="20"/>
                <w:szCs w:val="20"/>
                <w:lang w:val="en-US"/>
              </w:rPr>
              <w:t>%</w:t>
            </w:r>
          </w:p>
        </w:tc>
        <w:tc>
          <w:tcPr>
            <w:tcW w:w="3119" w:type="dxa"/>
            <w:tcBorders>
              <w:top w:val="single" w:sz="4" w:space="0" w:color="auto"/>
              <w:left w:val="single" w:sz="4" w:space="0" w:color="auto"/>
              <w:bottom w:val="single" w:sz="4" w:space="0" w:color="auto"/>
              <w:right w:val="single" w:sz="4" w:space="0" w:color="auto"/>
            </w:tcBorders>
            <w:vAlign w:val="center"/>
          </w:tcPr>
          <w:p w14:paraId="4F53DA99" w14:textId="235D917A" w:rsidR="00F555DF" w:rsidRPr="000E4716" w:rsidRDefault="00F555DF" w:rsidP="00F336EA">
            <w:pPr>
              <w:rPr>
                <w:rFonts w:ascii="Arial" w:hAnsi="Arial" w:cs="Arial"/>
                <w:bCs/>
                <w:sz w:val="20"/>
                <w:szCs w:val="20"/>
                <w:lang w:val="en-US"/>
              </w:rPr>
            </w:pPr>
            <w:r>
              <w:rPr>
                <w:rFonts w:ascii="Arial" w:hAnsi="Arial" w:cs="Arial"/>
                <w:bCs/>
                <w:sz w:val="20"/>
                <w:szCs w:val="20"/>
                <w:lang w:val="en-US"/>
              </w:rPr>
              <w:t>2022/23</w:t>
            </w:r>
          </w:p>
          <w:p w14:paraId="5EF5ED48" w14:textId="55396CB6" w:rsidR="00F555DF" w:rsidRPr="000E4716" w:rsidRDefault="00F555DF" w:rsidP="00F336EA">
            <w:pPr>
              <w:rPr>
                <w:rFonts w:ascii="Arial" w:hAnsi="Arial" w:cs="Arial"/>
                <w:bCs/>
                <w:sz w:val="20"/>
                <w:szCs w:val="20"/>
                <w:lang w:val="en-US"/>
              </w:rPr>
            </w:pPr>
            <w:r w:rsidRPr="000E4716">
              <w:rPr>
                <w:rFonts w:ascii="Arial" w:hAnsi="Arial" w:cs="Arial"/>
                <w:bCs/>
                <w:sz w:val="20"/>
                <w:szCs w:val="20"/>
                <w:lang w:val="en-US"/>
              </w:rPr>
              <w:t>Scottish average: 5</w:t>
            </w:r>
            <w:r>
              <w:rPr>
                <w:rFonts w:ascii="Arial" w:hAnsi="Arial" w:cs="Arial"/>
                <w:bCs/>
                <w:sz w:val="20"/>
                <w:szCs w:val="20"/>
                <w:lang w:val="en-US"/>
              </w:rPr>
              <w:t>0</w:t>
            </w:r>
            <w:r w:rsidRPr="000E4716">
              <w:rPr>
                <w:rFonts w:ascii="Arial" w:hAnsi="Arial" w:cs="Arial"/>
                <w:bCs/>
                <w:sz w:val="20"/>
                <w:szCs w:val="20"/>
                <w:lang w:val="en-US"/>
              </w:rPr>
              <w:t>%</w:t>
            </w:r>
          </w:p>
          <w:p w14:paraId="3F095542" w14:textId="77777777" w:rsidR="00F555DF" w:rsidRDefault="00F555DF" w:rsidP="00F336EA">
            <w:pPr>
              <w:spacing w:line="259" w:lineRule="auto"/>
              <w:rPr>
                <w:rFonts w:ascii="Arial" w:hAnsi="Arial" w:cs="Arial"/>
                <w:bCs/>
                <w:sz w:val="20"/>
                <w:szCs w:val="20"/>
                <w:lang w:val="en-US"/>
              </w:rPr>
            </w:pPr>
            <w:r w:rsidRPr="000E4716">
              <w:rPr>
                <w:rFonts w:ascii="Arial" w:hAnsi="Arial" w:cs="Arial"/>
                <w:bCs/>
                <w:sz w:val="20"/>
                <w:szCs w:val="20"/>
                <w:lang w:val="en-US"/>
              </w:rPr>
              <w:t>Family group average: 5</w:t>
            </w:r>
            <w:r>
              <w:rPr>
                <w:rFonts w:ascii="Arial" w:hAnsi="Arial" w:cs="Arial"/>
                <w:bCs/>
                <w:sz w:val="20"/>
                <w:szCs w:val="20"/>
                <w:lang w:val="en-US"/>
              </w:rPr>
              <w:t>1</w:t>
            </w:r>
            <w:r w:rsidRPr="000E4716">
              <w:rPr>
                <w:rFonts w:ascii="Arial" w:hAnsi="Arial" w:cs="Arial"/>
                <w:bCs/>
                <w:sz w:val="20"/>
                <w:szCs w:val="20"/>
                <w:lang w:val="en-US"/>
              </w:rPr>
              <w:t>%</w:t>
            </w:r>
          </w:p>
          <w:p w14:paraId="4749EDEC" w14:textId="77777777" w:rsidR="006E4BD0" w:rsidRDefault="006E4BD0" w:rsidP="00F336EA">
            <w:pPr>
              <w:spacing w:line="259" w:lineRule="auto"/>
              <w:rPr>
                <w:rFonts w:ascii="Arial" w:hAnsi="Arial" w:cs="Arial"/>
                <w:bCs/>
                <w:sz w:val="20"/>
                <w:szCs w:val="20"/>
                <w:lang w:val="en-US"/>
              </w:rPr>
            </w:pPr>
          </w:p>
          <w:p w14:paraId="7A39440F" w14:textId="07C9B708" w:rsidR="006E4BD0" w:rsidRDefault="006E4BD0" w:rsidP="006E4BD0">
            <w:pPr>
              <w:spacing w:line="259" w:lineRule="auto"/>
              <w:rPr>
                <w:rFonts w:ascii="Arial" w:hAnsi="Arial" w:cs="Arial"/>
                <w:bCs/>
                <w:color w:val="000000" w:themeColor="text1"/>
                <w:sz w:val="20"/>
                <w:szCs w:val="20"/>
                <w:lang w:val="en-US"/>
              </w:rPr>
            </w:pPr>
            <w:r>
              <w:rPr>
                <w:rFonts w:ascii="Arial" w:hAnsi="Arial" w:cs="Arial"/>
                <w:bCs/>
                <w:color w:val="000000" w:themeColor="text1"/>
                <w:sz w:val="20"/>
                <w:szCs w:val="20"/>
                <w:lang w:val="en-US"/>
              </w:rPr>
              <w:t>2022/23 target was to meet or exceed the family group average. ‘Status’ refers to 2022/23 performance</w:t>
            </w:r>
          </w:p>
          <w:p w14:paraId="67108A1C" w14:textId="5344343D" w:rsidR="006E4BD0" w:rsidRPr="000E4716" w:rsidRDefault="006E4BD0" w:rsidP="00F336EA">
            <w:pPr>
              <w:spacing w:line="259" w:lineRule="auto"/>
              <w:rPr>
                <w:rFonts w:ascii="Arial" w:eastAsia="Calibri" w:hAnsi="Arial" w:cs="Arial"/>
                <w:b/>
                <w:bCs/>
                <w:color w:val="FFFFFF"/>
                <w:sz w:val="20"/>
                <w:szCs w:val="20"/>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14:paraId="008F4EAF" w14:textId="691F1C62" w:rsidR="00F555DF" w:rsidRPr="000E4716" w:rsidRDefault="00F555DF" w:rsidP="00F336EA">
            <w:pPr>
              <w:spacing w:line="259" w:lineRule="auto"/>
              <w:jc w:val="center"/>
              <w:rPr>
                <w:rFonts w:ascii="Arial" w:eastAsia="Calibri" w:hAnsi="Arial" w:cs="Arial"/>
                <w:sz w:val="20"/>
                <w:szCs w:val="20"/>
                <w:lang w:val="en-US"/>
              </w:rPr>
            </w:pPr>
            <w:r w:rsidRPr="000E4716">
              <w:rPr>
                <w:rFonts w:ascii="Arial" w:hAnsi="Arial" w:cs="Arial"/>
                <w:bCs/>
                <w:sz w:val="20"/>
                <w:szCs w:val="20"/>
                <w:lang w:val="en-US"/>
              </w:rPr>
              <w:t>Annual</w:t>
            </w:r>
          </w:p>
        </w:tc>
      </w:tr>
      <w:tr w:rsidR="00F555DF" w:rsidRPr="008C04D4" w14:paraId="41B34188" w14:textId="77777777" w:rsidTr="00B365C7">
        <w:trPr>
          <w:trHeight w:val="135"/>
          <w:jc w:val="center"/>
        </w:trPr>
        <w:tc>
          <w:tcPr>
            <w:tcW w:w="3402" w:type="dxa"/>
            <w:tcBorders>
              <w:top w:val="single" w:sz="4" w:space="0" w:color="auto"/>
              <w:left w:val="single" w:sz="4" w:space="0" w:color="auto"/>
              <w:bottom w:val="single" w:sz="4" w:space="0" w:color="auto"/>
              <w:right w:val="single" w:sz="4" w:space="0" w:color="auto"/>
            </w:tcBorders>
            <w:vAlign w:val="center"/>
          </w:tcPr>
          <w:p w14:paraId="7B070286" w14:textId="7072C439" w:rsidR="00F555DF" w:rsidRPr="000E4716" w:rsidRDefault="00F555DF" w:rsidP="00B365C7">
            <w:pPr>
              <w:spacing w:line="259" w:lineRule="auto"/>
              <w:rPr>
                <w:rFonts w:ascii="Arial" w:eastAsia="Calibri" w:hAnsi="Arial" w:cs="Arial"/>
                <w:b/>
                <w:bCs/>
                <w:color w:val="FFFFFF"/>
                <w:sz w:val="20"/>
                <w:szCs w:val="20"/>
                <w:lang w:val="en-US"/>
              </w:rPr>
            </w:pPr>
            <w:r w:rsidRPr="000E4716">
              <w:rPr>
                <w:rFonts w:ascii="Arial" w:hAnsi="Arial" w:cs="Arial"/>
                <w:sz w:val="20"/>
                <w:szCs w:val="20"/>
              </w:rPr>
              <w:t>% of pupils from 20% most deprived areas gaining 5+ awards at level 6 (LGBF)</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F8C3B7" w14:textId="7DDEA67B" w:rsidR="00F555DF" w:rsidRPr="000E4716" w:rsidRDefault="00F555DF" w:rsidP="00B365C7">
            <w:pPr>
              <w:spacing w:line="259" w:lineRule="auto"/>
              <w:jc w:val="center"/>
              <w:rPr>
                <w:rFonts w:ascii="Calibri" w:eastAsia="Calibri" w:hAnsi="Calibri" w:cs="Arial"/>
                <w:b/>
                <w:bCs/>
                <w:color w:val="FFFFFF"/>
                <w:sz w:val="20"/>
                <w:szCs w:val="20"/>
                <w:lang w:val="en-US"/>
              </w:rPr>
            </w:pPr>
            <w:r w:rsidRPr="000E4716">
              <w:rPr>
                <w:rFonts w:ascii="Arial" w:hAnsi="Arial" w:cs="Arial"/>
                <w:bCs/>
                <w:sz w:val="20"/>
                <w:szCs w:val="20"/>
                <w:lang w:val="en-US"/>
              </w:rPr>
              <w:t>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793932" w14:textId="2B472B8C" w:rsidR="00F555DF" w:rsidRPr="000E4716" w:rsidRDefault="00F555DF" w:rsidP="00B365C7">
            <w:pPr>
              <w:spacing w:line="259" w:lineRule="auto"/>
              <w:jc w:val="center"/>
              <w:rPr>
                <w:rFonts w:ascii="Calibri" w:eastAsia="Calibri" w:hAnsi="Calibri" w:cs="Arial"/>
                <w:b/>
                <w:bCs/>
                <w:color w:val="FFFFFF"/>
                <w:sz w:val="20"/>
                <w:szCs w:val="20"/>
                <w:lang w:val="en-US"/>
              </w:rPr>
            </w:pPr>
            <w:r>
              <w:rPr>
                <w:rFonts w:ascii="Arial" w:hAnsi="Arial" w:cs="Arial"/>
                <w:bCs/>
                <w:sz w:val="20"/>
                <w:szCs w:val="20"/>
                <w:lang w:val="en-US"/>
              </w:rPr>
              <w:t>26</w:t>
            </w:r>
            <w:r w:rsidRPr="000E4716">
              <w:rPr>
                <w:rFonts w:ascii="Arial" w:hAnsi="Arial" w:cs="Arial"/>
                <w:bCs/>
                <w:sz w:val="20"/>
                <w:szCs w:val="20"/>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93F45A" w14:textId="3F3BECC5" w:rsidR="00F555DF" w:rsidRPr="000E4716" w:rsidRDefault="00F555DF" w:rsidP="00B365C7">
            <w:pPr>
              <w:spacing w:line="259" w:lineRule="auto"/>
              <w:jc w:val="center"/>
              <w:rPr>
                <w:rFonts w:ascii="Calibri" w:eastAsia="Calibri" w:hAnsi="Calibri" w:cs="Arial"/>
                <w:b/>
                <w:bCs/>
                <w:color w:val="FFFFFF"/>
                <w:sz w:val="20"/>
                <w:szCs w:val="20"/>
                <w:lang w:val="en-US"/>
              </w:rPr>
            </w:pPr>
            <w:r>
              <w:rPr>
                <w:rFonts w:ascii="Arial" w:hAnsi="Arial" w:cs="Arial"/>
                <w:bCs/>
                <w:sz w:val="20"/>
                <w:szCs w:val="20"/>
                <w:lang w:val="en-US"/>
              </w:rPr>
              <w:t>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11FB95" w14:textId="53952B19" w:rsidR="00F555DF" w:rsidRPr="000E4716" w:rsidRDefault="00F555DF" w:rsidP="00B365C7">
            <w:pPr>
              <w:spacing w:line="259" w:lineRule="auto"/>
              <w:jc w:val="center"/>
              <w:rPr>
                <w:rFonts w:ascii="Calibri" w:eastAsia="Calibri" w:hAnsi="Calibri" w:cs="Arial"/>
                <w:b/>
                <w:bCs/>
                <w:color w:val="FFFFFF"/>
                <w:sz w:val="20"/>
                <w:szCs w:val="20"/>
                <w:lang w:val="en-US"/>
              </w:rPr>
            </w:pPr>
            <w:r w:rsidRPr="00AA3383">
              <w:rPr>
                <w:rFonts w:ascii="Arial" w:eastAsia="Calibri" w:hAnsi="Arial" w:cs="Arial"/>
                <w:b/>
                <w:bCs/>
                <w:sz w:val="20"/>
                <w:szCs w:val="20"/>
                <w:lang w:val="en-US"/>
              </w:rPr>
              <w:t>n/a</w:t>
            </w:r>
          </w:p>
        </w:tc>
        <w:tc>
          <w:tcPr>
            <w:tcW w:w="992" w:type="dxa"/>
            <w:tcBorders>
              <w:top w:val="single" w:sz="4" w:space="0" w:color="auto"/>
              <w:left w:val="single" w:sz="4" w:space="0" w:color="auto"/>
              <w:bottom w:val="single" w:sz="4" w:space="0" w:color="auto"/>
              <w:right w:val="single" w:sz="4" w:space="0" w:color="auto"/>
            </w:tcBorders>
            <w:vAlign w:val="center"/>
          </w:tcPr>
          <w:p w14:paraId="24BD3F0B" w14:textId="77777777" w:rsidR="00F555DF" w:rsidRDefault="00F555DF" w:rsidP="00B365C7">
            <w:pPr>
              <w:spacing w:line="259" w:lineRule="auto"/>
              <w:jc w:val="center"/>
              <w:rPr>
                <w:rFonts w:ascii="Arial" w:eastAsia="Calibri" w:hAnsi="Arial" w:cs="Arial"/>
                <w:b/>
                <w:bCs/>
                <w:color w:val="FFFFFF"/>
                <w:sz w:val="20"/>
                <w:szCs w:val="20"/>
                <w:lang w:val="en-US"/>
              </w:rPr>
            </w:pPr>
          </w:p>
          <w:p w14:paraId="64ED69A1" w14:textId="180F1196" w:rsidR="00F555DF" w:rsidRPr="000E4716" w:rsidRDefault="00B365C7" w:rsidP="00B365C7">
            <w:pPr>
              <w:spacing w:line="259" w:lineRule="auto"/>
              <w:jc w:val="center"/>
              <w:rPr>
                <w:rFonts w:ascii="Arial" w:eastAsia="Calibri" w:hAnsi="Arial" w:cs="Arial"/>
                <w:b/>
                <w:bCs/>
                <w:color w:val="FFFFFF"/>
                <w:sz w:val="20"/>
                <w:szCs w:val="20"/>
                <w:lang w:val="en-US"/>
              </w:rPr>
            </w:pPr>
            <w:r>
              <w:rPr>
                <w:rFonts w:ascii="Verdana" w:eastAsia="Verdana" w:hAnsi="Verdana" w:cs="Verdana"/>
                <w:noProof/>
                <w:color w:val="000000"/>
                <w:sz w:val="16"/>
                <w:lang w:eastAsia="en-GB"/>
              </w:rPr>
              <w:drawing>
                <wp:inline distT="0" distB="0" distL="0" distR="0" wp14:anchorId="152265B0" wp14:editId="63A3BB45">
                  <wp:extent cx="200025" cy="200025"/>
                  <wp:effectExtent l="0" t="0" r="9525" b="9525"/>
                  <wp:docPr id="1702844170" name="Picture 1702844170" descr="Green triangle with white tick inside it indicating that performance is at target level or hig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een triangle with white tick inside it indicating that performance is at target level or higher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vAlign w:val="center"/>
          </w:tcPr>
          <w:p w14:paraId="02FA31EA" w14:textId="772FC2F4" w:rsidR="00F555DF" w:rsidRPr="00457C28" w:rsidRDefault="00D27A46" w:rsidP="00B365C7">
            <w:pPr>
              <w:spacing w:line="259" w:lineRule="auto"/>
              <w:jc w:val="center"/>
              <w:rPr>
                <w:rFonts w:ascii="Arial" w:eastAsia="Calibri" w:hAnsi="Arial" w:cs="Arial"/>
                <w:b/>
                <w:bCs/>
                <w:sz w:val="20"/>
                <w:szCs w:val="20"/>
                <w:lang w:val="en-US"/>
              </w:rPr>
            </w:pPr>
            <w:r>
              <w:rPr>
                <w:rFonts w:ascii="Arial" w:hAnsi="Arial" w:cs="Arial"/>
                <w:bCs/>
                <w:sz w:val="20"/>
                <w:szCs w:val="20"/>
                <w:lang w:val="en-US"/>
              </w:rPr>
              <w:t>27</w:t>
            </w:r>
            <w:r w:rsidR="00F555DF" w:rsidRPr="00457C28">
              <w:rPr>
                <w:rFonts w:ascii="Arial" w:hAnsi="Arial" w:cs="Arial"/>
                <w:bCs/>
                <w:sz w:val="20"/>
                <w:szCs w:val="20"/>
                <w:lang w:val="en-US"/>
              </w:rPr>
              <w:t>%</w:t>
            </w:r>
          </w:p>
        </w:tc>
        <w:tc>
          <w:tcPr>
            <w:tcW w:w="1129" w:type="dxa"/>
            <w:tcBorders>
              <w:top w:val="single" w:sz="4" w:space="0" w:color="auto"/>
              <w:left w:val="single" w:sz="4" w:space="0" w:color="auto"/>
              <w:bottom w:val="single" w:sz="4" w:space="0" w:color="auto"/>
              <w:right w:val="single" w:sz="4" w:space="0" w:color="auto"/>
            </w:tcBorders>
            <w:vAlign w:val="center"/>
          </w:tcPr>
          <w:p w14:paraId="0B861516" w14:textId="24B3458E" w:rsidR="00D27A46" w:rsidRDefault="00D27A46" w:rsidP="00B365C7">
            <w:pPr>
              <w:jc w:val="center"/>
              <w:rPr>
                <w:rFonts w:ascii="Arial" w:hAnsi="Arial" w:cs="Arial"/>
                <w:bCs/>
                <w:sz w:val="20"/>
                <w:szCs w:val="20"/>
                <w:lang w:val="en-US"/>
              </w:rPr>
            </w:pPr>
            <w:r>
              <w:rPr>
                <w:rFonts w:ascii="Arial" w:hAnsi="Arial" w:cs="Arial"/>
                <w:bCs/>
                <w:sz w:val="20"/>
                <w:szCs w:val="20"/>
                <w:lang w:val="en-US"/>
              </w:rPr>
              <w:t>27%</w:t>
            </w:r>
          </w:p>
        </w:tc>
        <w:tc>
          <w:tcPr>
            <w:tcW w:w="3119" w:type="dxa"/>
            <w:tcBorders>
              <w:top w:val="single" w:sz="4" w:space="0" w:color="auto"/>
              <w:left w:val="single" w:sz="4" w:space="0" w:color="auto"/>
              <w:bottom w:val="single" w:sz="4" w:space="0" w:color="auto"/>
              <w:right w:val="single" w:sz="4" w:space="0" w:color="auto"/>
            </w:tcBorders>
            <w:vAlign w:val="center"/>
          </w:tcPr>
          <w:p w14:paraId="70E85F43" w14:textId="17D618E7" w:rsidR="00F555DF" w:rsidRPr="000E4716" w:rsidRDefault="00F555DF" w:rsidP="00B365C7">
            <w:pPr>
              <w:rPr>
                <w:rFonts w:ascii="Arial" w:hAnsi="Arial" w:cs="Arial"/>
                <w:bCs/>
                <w:sz w:val="20"/>
                <w:szCs w:val="20"/>
                <w:lang w:val="en-US"/>
              </w:rPr>
            </w:pPr>
            <w:r>
              <w:rPr>
                <w:rFonts w:ascii="Arial" w:hAnsi="Arial" w:cs="Arial"/>
                <w:bCs/>
                <w:sz w:val="20"/>
                <w:szCs w:val="20"/>
                <w:lang w:val="en-US"/>
              </w:rPr>
              <w:t>2022/23</w:t>
            </w:r>
          </w:p>
          <w:p w14:paraId="1D9B6F46" w14:textId="60CCBA23" w:rsidR="00F555DF" w:rsidRPr="000E4716" w:rsidRDefault="00F555DF" w:rsidP="00B365C7">
            <w:pPr>
              <w:rPr>
                <w:rFonts w:ascii="Arial" w:hAnsi="Arial" w:cs="Arial"/>
                <w:bCs/>
                <w:sz w:val="20"/>
                <w:szCs w:val="20"/>
                <w:lang w:val="en-US"/>
              </w:rPr>
            </w:pPr>
            <w:r w:rsidRPr="000E4716">
              <w:rPr>
                <w:rFonts w:ascii="Arial" w:hAnsi="Arial" w:cs="Arial"/>
                <w:bCs/>
                <w:sz w:val="20"/>
                <w:szCs w:val="20"/>
                <w:lang w:val="en-US"/>
              </w:rPr>
              <w:t>Scottish average: 2</w:t>
            </w:r>
            <w:r>
              <w:rPr>
                <w:rFonts w:ascii="Arial" w:hAnsi="Arial" w:cs="Arial"/>
                <w:bCs/>
                <w:sz w:val="20"/>
                <w:szCs w:val="20"/>
                <w:lang w:val="en-US"/>
              </w:rPr>
              <w:t>2</w:t>
            </w:r>
            <w:r w:rsidRPr="000E4716">
              <w:rPr>
                <w:rFonts w:ascii="Arial" w:hAnsi="Arial" w:cs="Arial"/>
                <w:bCs/>
                <w:sz w:val="20"/>
                <w:szCs w:val="20"/>
                <w:lang w:val="en-US"/>
              </w:rPr>
              <w:t>%</w:t>
            </w:r>
          </w:p>
          <w:p w14:paraId="06B0305C" w14:textId="77777777" w:rsidR="00F555DF" w:rsidRDefault="00F555DF" w:rsidP="00B365C7">
            <w:pPr>
              <w:spacing w:line="259" w:lineRule="auto"/>
              <w:rPr>
                <w:rFonts w:ascii="Arial" w:hAnsi="Arial" w:cs="Arial"/>
                <w:bCs/>
                <w:sz w:val="20"/>
                <w:szCs w:val="20"/>
                <w:lang w:val="en-US"/>
              </w:rPr>
            </w:pPr>
            <w:r w:rsidRPr="000E4716">
              <w:rPr>
                <w:rFonts w:ascii="Arial" w:hAnsi="Arial" w:cs="Arial"/>
                <w:bCs/>
                <w:sz w:val="20"/>
                <w:szCs w:val="20"/>
                <w:lang w:val="en-US"/>
              </w:rPr>
              <w:t>Family group average: 2</w:t>
            </w:r>
            <w:r>
              <w:rPr>
                <w:rFonts w:ascii="Arial" w:hAnsi="Arial" w:cs="Arial"/>
                <w:bCs/>
                <w:sz w:val="20"/>
                <w:szCs w:val="20"/>
                <w:lang w:val="en-US"/>
              </w:rPr>
              <w:t>2</w:t>
            </w:r>
            <w:r w:rsidRPr="000E4716">
              <w:rPr>
                <w:rFonts w:ascii="Arial" w:hAnsi="Arial" w:cs="Arial"/>
                <w:bCs/>
                <w:sz w:val="20"/>
                <w:szCs w:val="20"/>
                <w:lang w:val="en-US"/>
              </w:rPr>
              <w:t>%</w:t>
            </w:r>
          </w:p>
          <w:p w14:paraId="5D922C6D" w14:textId="77777777" w:rsidR="00963C6A" w:rsidRDefault="00963C6A" w:rsidP="00B365C7">
            <w:pPr>
              <w:spacing w:line="259" w:lineRule="auto"/>
              <w:rPr>
                <w:rFonts w:ascii="Arial" w:hAnsi="Arial" w:cs="Arial"/>
                <w:bCs/>
                <w:sz w:val="20"/>
                <w:szCs w:val="20"/>
                <w:lang w:val="en-US"/>
              </w:rPr>
            </w:pPr>
          </w:p>
          <w:p w14:paraId="53598B1D" w14:textId="4810A6DF" w:rsidR="00B365C7" w:rsidRPr="000E4716" w:rsidRDefault="00B365C7" w:rsidP="00963C6A">
            <w:pPr>
              <w:spacing w:line="259" w:lineRule="auto"/>
              <w:rPr>
                <w:rFonts w:ascii="Arial" w:eastAsia="Calibri" w:hAnsi="Arial" w:cs="Arial"/>
                <w:b/>
                <w:bCs/>
                <w:color w:val="FFFFFF"/>
                <w:sz w:val="20"/>
                <w:szCs w:val="20"/>
                <w:lang w:val="en-US"/>
              </w:rPr>
            </w:pPr>
            <w:r>
              <w:rPr>
                <w:rFonts w:ascii="Arial" w:hAnsi="Arial" w:cs="Arial"/>
                <w:bCs/>
                <w:color w:val="000000" w:themeColor="text1"/>
                <w:sz w:val="20"/>
                <w:szCs w:val="20"/>
                <w:lang w:val="en-US"/>
              </w:rPr>
              <w:t>2022/23 target was to meet or exceed the family group average. ‘Status’ refers to 2022/23 performance</w:t>
            </w:r>
            <w:r w:rsidR="005028D2">
              <w:rPr>
                <w:rFonts w:ascii="Arial" w:hAnsi="Arial" w:cs="Arial"/>
                <w:bCs/>
                <w:color w:val="000000" w:themeColor="text1"/>
                <w:sz w:val="20"/>
                <w:szCs w:val="20"/>
                <w:lang w:val="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2D3ABEB7" w14:textId="370F120E" w:rsidR="00F555DF" w:rsidRPr="000E4716" w:rsidRDefault="00F555DF" w:rsidP="00B365C7">
            <w:pPr>
              <w:spacing w:line="259" w:lineRule="auto"/>
              <w:jc w:val="center"/>
              <w:rPr>
                <w:rFonts w:ascii="Arial" w:eastAsia="Calibri" w:hAnsi="Arial" w:cs="Arial"/>
                <w:sz w:val="20"/>
                <w:szCs w:val="20"/>
                <w:lang w:val="en-US"/>
              </w:rPr>
            </w:pPr>
            <w:r w:rsidRPr="000E4716">
              <w:rPr>
                <w:rFonts w:ascii="Arial" w:hAnsi="Arial" w:cs="Arial"/>
                <w:bCs/>
                <w:sz w:val="20"/>
                <w:szCs w:val="20"/>
                <w:lang w:val="en-US"/>
              </w:rPr>
              <w:t>Annual</w:t>
            </w:r>
          </w:p>
        </w:tc>
      </w:tr>
      <w:tr w:rsidR="00F555DF" w:rsidRPr="008C04D4" w14:paraId="6228E262" w14:textId="77777777" w:rsidTr="005028D2">
        <w:trPr>
          <w:trHeight w:val="135"/>
          <w:jc w:val="center"/>
        </w:trPr>
        <w:tc>
          <w:tcPr>
            <w:tcW w:w="3402" w:type="dxa"/>
            <w:tcBorders>
              <w:top w:val="single" w:sz="4" w:space="0" w:color="auto"/>
              <w:left w:val="single" w:sz="4" w:space="0" w:color="auto"/>
              <w:bottom w:val="single" w:sz="4" w:space="0" w:color="auto"/>
              <w:right w:val="single" w:sz="4" w:space="0" w:color="auto"/>
            </w:tcBorders>
            <w:vAlign w:val="center"/>
          </w:tcPr>
          <w:p w14:paraId="64625537" w14:textId="604515C2" w:rsidR="00F555DF" w:rsidRPr="0029717C" w:rsidRDefault="00F555DF" w:rsidP="00B365C7">
            <w:pPr>
              <w:spacing w:line="259" w:lineRule="auto"/>
              <w:rPr>
                <w:rFonts w:ascii="Arial" w:hAnsi="Arial" w:cs="Arial"/>
                <w:bCs/>
                <w:sz w:val="20"/>
                <w:szCs w:val="20"/>
                <w:lang w:val="en-US"/>
              </w:rPr>
            </w:pPr>
            <w:r w:rsidRPr="0029717C">
              <w:rPr>
                <w:rFonts w:ascii="Arial" w:hAnsi="Arial" w:cs="Arial"/>
                <w:bCs/>
                <w:sz w:val="20"/>
                <w:szCs w:val="20"/>
                <w:lang w:val="en-US"/>
              </w:rPr>
              <w:t>Overall average total tariff score (LGBF)</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BF962" w14:textId="5560A8BD" w:rsidR="00F555DF" w:rsidRPr="0029717C" w:rsidRDefault="00F555DF" w:rsidP="00B365C7">
            <w:pPr>
              <w:spacing w:line="259" w:lineRule="auto"/>
              <w:jc w:val="center"/>
              <w:rPr>
                <w:rFonts w:ascii="Arial" w:hAnsi="Arial" w:cs="Arial"/>
                <w:bCs/>
                <w:sz w:val="20"/>
                <w:szCs w:val="20"/>
                <w:lang w:val="en-US"/>
              </w:rPr>
            </w:pPr>
            <w:r w:rsidRPr="0029717C">
              <w:rPr>
                <w:rFonts w:ascii="Arial" w:hAnsi="Arial" w:cs="Arial"/>
                <w:bCs/>
                <w:sz w:val="20"/>
                <w:szCs w:val="20"/>
                <w:lang w:val="en-US"/>
              </w:rPr>
              <w:t>925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4AF107" w14:textId="78363EC3" w:rsidR="00F555DF" w:rsidRPr="0029717C" w:rsidRDefault="00F555DF" w:rsidP="00B365C7">
            <w:pPr>
              <w:spacing w:line="259" w:lineRule="auto"/>
              <w:jc w:val="center"/>
              <w:rPr>
                <w:rFonts w:ascii="Arial" w:hAnsi="Arial" w:cs="Arial"/>
                <w:bCs/>
                <w:sz w:val="20"/>
                <w:szCs w:val="20"/>
                <w:lang w:val="en-US"/>
              </w:rPr>
            </w:pPr>
            <w:r w:rsidRPr="0029717C">
              <w:rPr>
                <w:rFonts w:ascii="Arial" w:hAnsi="Arial" w:cs="Arial"/>
                <w:bCs/>
                <w:sz w:val="20"/>
                <w:szCs w:val="20"/>
                <w:lang w:val="en-US"/>
              </w:rPr>
              <w:t>1022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0D7DE0" w14:textId="5412B274" w:rsidR="00F555DF" w:rsidRPr="0029717C" w:rsidRDefault="00F555DF" w:rsidP="00B365C7">
            <w:pPr>
              <w:spacing w:line="259" w:lineRule="auto"/>
              <w:jc w:val="center"/>
              <w:rPr>
                <w:rFonts w:ascii="Arial" w:hAnsi="Arial" w:cs="Arial"/>
                <w:bCs/>
                <w:sz w:val="20"/>
                <w:szCs w:val="20"/>
                <w:lang w:val="en-US"/>
              </w:rPr>
            </w:pPr>
            <w:r w:rsidRPr="0029717C">
              <w:rPr>
                <w:rFonts w:ascii="Arial" w:hAnsi="Arial" w:cs="Arial"/>
                <w:bCs/>
                <w:sz w:val="20"/>
                <w:szCs w:val="20"/>
                <w:lang w:val="en-US"/>
              </w:rPr>
              <w:t>855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B00F0D" w14:textId="77777777" w:rsidR="005028D2" w:rsidRDefault="005028D2" w:rsidP="00B365C7">
            <w:pPr>
              <w:jc w:val="center"/>
              <w:rPr>
                <w:rFonts w:ascii="Arial" w:eastAsia="Calibri" w:hAnsi="Arial" w:cs="Arial"/>
                <w:bCs/>
                <w:sz w:val="20"/>
                <w:szCs w:val="20"/>
                <w:lang w:val="en-US"/>
              </w:rPr>
            </w:pPr>
          </w:p>
          <w:p w14:paraId="3C46167F" w14:textId="77777777" w:rsidR="005028D2" w:rsidRDefault="005028D2" w:rsidP="00B365C7">
            <w:pPr>
              <w:jc w:val="center"/>
              <w:rPr>
                <w:rFonts w:ascii="Arial" w:eastAsia="Calibri" w:hAnsi="Arial" w:cs="Arial"/>
                <w:bCs/>
                <w:sz w:val="20"/>
                <w:szCs w:val="20"/>
                <w:lang w:val="en-US"/>
              </w:rPr>
            </w:pPr>
          </w:p>
          <w:p w14:paraId="056F1E3F" w14:textId="7E3E6F70" w:rsidR="00F555DF" w:rsidRPr="00943BE9" w:rsidRDefault="00F555DF" w:rsidP="00B365C7">
            <w:pPr>
              <w:jc w:val="center"/>
              <w:rPr>
                <w:rFonts w:ascii="Arial" w:eastAsia="Calibri" w:hAnsi="Arial" w:cs="Arial"/>
                <w:bCs/>
                <w:sz w:val="20"/>
                <w:szCs w:val="20"/>
                <w:lang w:val="en-US"/>
              </w:rPr>
            </w:pPr>
            <w:r w:rsidRPr="00943BE9">
              <w:rPr>
                <w:rFonts w:ascii="Arial" w:eastAsia="Calibri" w:hAnsi="Arial" w:cs="Arial"/>
                <w:bCs/>
                <w:sz w:val="20"/>
                <w:szCs w:val="20"/>
                <w:lang w:val="en-US"/>
              </w:rPr>
              <w:t xml:space="preserve">Due </w:t>
            </w:r>
          </w:p>
          <w:p w14:paraId="7711C257" w14:textId="77777777" w:rsidR="005028D2" w:rsidRDefault="00F555DF" w:rsidP="005028D2">
            <w:pPr>
              <w:jc w:val="center"/>
              <w:rPr>
                <w:rFonts w:ascii="Arial" w:eastAsia="Calibri" w:hAnsi="Arial" w:cs="Arial"/>
                <w:bCs/>
                <w:sz w:val="20"/>
                <w:szCs w:val="20"/>
                <w:lang w:val="en-US"/>
              </w:rPr>
            </w:pPr>
            <w:r>
              <w:rPr>
                <w:rFonts w:ascii="Arial" w:eastAsia="Calibri" w:hAnsi="Arial" w:cs="Arial"/>
                <w:bCs/>
                <w:sz w:val="20"/>
                <w:szCs w:val="20"/>
                <w:lang w:val="en-US"/>
              </w:rPr>
              <w:t>Nov</w:t>
            </w:r>
          </w:p>
          <w:p w14:paraId="06A2B62C" w14:textId="2AC8DEA2" w:rsidR="00F555DF" w:rsidRPr="008C04D4" w:rsidRDefault="00F555DF" w:rsidP="005028D2">
            <w:pPr>
              <w:jc w:val="center"/>
              <w:rPr>
                <w:rFonts w:ascii="Calibri" w:eastAsia="Calibri" w:hAnsi="Calibri" w:cs="Arial"/>
                <w:b/>
                <w:bCs/>
                <w:color w:val="FFFFFF"/>
                <w:sz w:val="22"/>
                <w:szCs w:val="22"/>
                <w:lang w:val="en-US"/>
              </w:rPr>
            </w:pPr>
            <w:r w:rsidRPr="00943BE9">
              <w:rPr>
                <w:rFonts w:ascii="Arial" w:eastAsia="Calibri" w:hAnsi="Arial" w:cs="Arial"/>
                <w:bCs/>
                <w:sz w:val="20"/>
                <w:szCs w:val="20"/>
                <w:lang w:val="en-US"/>
              </w:rPr>
              <w:t>2024</w:t>
            </w:r>
          </w:p>
        </w:tc>
        <w:tc>
          <w:tcPr>
            <w:tcW w:w="992" w:type="dxa"/>
            <w:tcBorders>
              <w:top w:val="single" w:sz="4" w:space="0" w:color="auto"/>
              <w:left w:val="single" w:sz="4" w:space="0" w:color="auto"/>
              <w:bottom w:val="single" w:sz="4" w:space="0" w:color="auto"/>
              <w:right w:val="single" w:sz="4" w:space="0" w:color="auto"/>
            </w:tcBorders>
            <w:vAlign w:val="center"/>
          </w:tcPr>
          <w:p w14:paraId="2B336783" w14:textId="35B388E3" w:rsidR="00F555DF" w:rsidRPr="008C04D4" w:rsidRDefault="005028D2" w:rsidP="00B365C7">
            <w:pPr>
              <w:spacing w:line="259" w:lineRule="auto"/>
              <w:jc w:val="center"/>
              <w:rPr>
                <w:rFonts w:ascii="Arial" w:eastAsia="Calibri" w:hAnsi="Arial" w:cs="Arial"/>
                <w:b/>
                <w:bCs/>
                <w:color w:val="FFFFFF"/>
                <w:sz w:val="22"/>
                <w:szCs w:val="22"/>
                <w:lang w:val="en-US"/>
              </w:rPr>
            </w:pPr>
            <w:r>
              <w:rPr>
                <w:rFonts w:ascii="Verdana" w:eastAsia="Verdana" w:hAnsi="Verdana" w:cs="Verdana"/>
                <w:noProof/>
                <w:color w:val="000000"/>
                <w:sz w:val="16"/>
                <w:lang w:eastAsia="en-GB"/>
              </w:rPr>
              <w:drawing>
                <wp:inline distT="0" distB="0" distL="0" distR="0" wp14:anchorId="43973838" wp14:editId="1B548853">
                  <wp:extent cx="200025" cy="200025"/>
                  <wp:effectExtent l="0" t="0" r="9525" b="9525"/>
                  <wp:docPr id="918716940" name="Picture 918716940" descr="Green triangle with white tick inside it indicating that performance is at target level or hig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een triangle with white tick inside it indicating that performance is at target level or higher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vAlign w:val="center"/>
          </w:tcPr>
          <w:p w14:paraId="6E16E8E6" w14:textId="0BE80B62" w:rsidR="00F555DF" w:rsidRPr="00457C28" w:rsidRDefault="00D27A46" w:rsidP="005028D2">
            <w:pPr>
              <w:spacing w:line="259" w:lineRule="auto"/>
              <w:jc w:val="center"/>
              <w:rPr>
                <w:rFonts w:ascii="Arial" w:hAnsi="Arial" w:cs="Arial"/>
                <w:bCs/>
                <w:sz w:val="20"/>
                <w:szCs w:val="20"/>
                <w:lang w:val="en-US"/>
              </w:rPr>
            </w:pPr>
            <w:r>
              <w:rPr>
                <w:rFonts w:ascii="Arial" w:hAnsi="Arial" w:cs="Arial"/>
                <w:bCs/>
                <w:sz w:val="20"/>
                <w:szCs w:val="20"/>
                <w:lang w:val="en-US"/>
              </w:rPr>
              <w:t>950</w:t>
            </w:r>
          </w:p>
        </w:tc>
        <w:tc>
          <w:tcPr>
            <w:tcW w:w="1129" w:type="dxa"/>
            <w:tcBorders>
              <w:top w:val="single" w:sz="4" w:space="0" w:color="auto"/>
              <w:left w:val="single" w:sz="4" w:space="0" w:color="auto"/>
              <w:bottom w:val="single" w:sz="4" w:space="0" w:color="auto"/>
              <w:right w:val="single" w:sz="4" w:space="0" w:color="auto"/>
            </w:tcBorders>
            <w:vAlign w:val="center"/>
          </w:tcPr>
          <w:p w14:paraId="0545051F" w14:textId="19260715" w:rsidR="00D27A46" w:rsidRPr="0029717C" w:rsidRDefault="00D27A46" w:rsidP="005028D2">
            <w:pPr>
              <w:jc w:val="center"/>
              <w:rPr>
                <w:rFonts w:ascii="Arial" w:hAnsi="Arial" w:cs="Arial"/>
                <w:bCs/>
                <w:sz w:val="20"/>
                <w:szCs w:val="20"/>
                <w:lang w:val="en-US"/>
              </w:rPr>
            </w:pPr>
            <w:r>
              <w:rPr>
                <w:rFonts w:ascii="Arial" w:hAnsi="Arial" w:cs="Arial"/>
                <w:bCs/>
                <w:sz w:val="20"/>
                <w:szCs w:val="20"/>
                <w:lang w:val="en-US"/>
              </w:rPr>
              <w:t>950</w:t>
            </w:r>
          </w:p>
        </w:tc>
        <w:tc>
          <w:tcPr>
            <w:tcW w:w="3119" w:type="dxa"/>
            <w:tcBorders>
              <w:top w:val="single" w:sz="4" w:space="0" w:color="auto"/>
              <w:left w:val="single" w:sz="4" w:space="0" w:color="auto"/>
              <w:bottom w:val="single" w:sz="4" w:space="0" w:color="auto"/>
              <w:right w:val="single" w:sz="4" w:space="0" w:color="auto"/>
            </w:tcBorders>
            <w:vAlign w:val="center"/>
          </w:tcPr>
          <w:p w14:paraId="3F191052" w14:textId="31E3A531" w:rsidR="00F555DF" w:rsidRPr="0029717C" w:rsidRDefault="00F555DF" w:rsidP="00B365C7">
            <w:pPr>
              <w:rPr>
                <w:rFonts w:ascii="Arial" w:hAnsi="Arial" w:cs="Arial"/>
                <w:bCs/>
                <w:sz w:val="20"/>
                <w:szCs w:val="20"/>
                <w:lang w:val="en-US"/>
              </w:rPr>
            </w:pPr>
            <w:r w:rsidRPr="0029717C">
              <w:rPr>
                <w:rFonts w:ascii="Arial" w:hAnsi="Arial" w:cs="Arial"/>
                <w:bCs/>
                <w:sz w:val="20"/>
                <w:szCs w:val="20"/>
                <w:lang w:val="en-US"/>
              </w:rPr>
              <w:t>2022/23</w:t>
            </w:r>
          </w:p>
          <w:p w14:paraId="3F940250" w14:textId="77777777" w:rsidR="00F555DF" w:rsidRPr="0029717C" w:rsidRDefault="00F555DF" w:rsidP="00B365C7">
            <w:pPr>
              <w:rPr>
                <w:rFonts w:ascii="Arial" w:hAnsi="Arial" w:cs="Arial"/>
                <w:bCs/>
                <w:sz w:val="20"/>
                <w:szCs w:val="20"/>
                <w:lang w:val="en-US"/>
              </w:rPr>
            </w:pPr>
            <w:r w:rsidRPr="0029717C">
              <w:rPr>
                <w:rFonts w:ascii="Arial" w:hAnsi="Arial" w:cs="Arial"/>
                <w:bCs/>
                <w:sz w:val="20"/>
                <w:szCs w:val="20"/>
                <w:lang w:val="en-US"/>
              </w:rPr>
              <w:t>Scottish average: 915</w:t>
            </w:r>
          </w:p>
          <w:p w14:paraId="1E164387" w14:textId="77777777" w:rsidR="00F555DF" w:rsidRDefault="00F555DF" w:rsidP="00B365C7">
            <w:pPr>
              <w:rPr>
                <w:rFonts w:ascii="Arial" w:hAnsi="Arial" w:cs="Arial"/>
                <w:bCs/>
                <w:sz w:val="20"/>
                <w:szCs w:val="20"/>
                <w:lang w:val="en-US"/>
              </w:rPr>
            </w:pPr>
            <w:r w:rsidRPr="0029717C">
              <w:rPr>
                <w:rFonts w:ascii="Arial" w:hAnsi="Arial" w:cs="Arial"/>
                <w:bCs/>
                <w:sz w:val="20"/>
                <w:szCs w:val="20"/>
                <w:lang w:val="en-US"/>
              </w:rPr>
              <w:t>Family group average: 848</w:t>
            </w:r>
          </w:p>
          <w:p w14:paraId="6161E0CC" w14:textId="77777777" w:rsidR="005028D2" w:rsidRDefault="005028D2" w:rsidP="00B365C7">
            <w:pPr>
              <w:rPr>
                <w:rFonts w:ascii="Arial" w:hAnsi="Arial" w:cs="Arial"/>
                <w:bCs/>
                <w:sz w:val="20"/>
                <w:szCs w:val="20"/>
                <w:lang w:val="en-US"/>
              </w:rPr>
            </w:pPr>
          </w:p>
          <w:p w14:paraId="02F9E5A7" w14:textId="06782B6A" w:rsidR="005028D2" w:rsidRDefault="005028D2" w:rsidP="005028D2">
            <w:pPr>
              <w:spacing w:line="259" w:lineRule="auto"/>
              <w:rPr>
                <w:rFonts w:ascii="Arial" w:hAnsi="Arial" w:cs="Arial"/>
                <w:bCs/>
                <w:color w:val="000000" w:themeColor="text1"/>
                <w:sz w:val="20"/>
                <w:szCs w:val="20"/>
                <w:lang w:val="en-US"/>
              </w:rPr>
            </w:pPr>
            <w:r>
              <w:rPr>
                <w:rFonts w:ascii="Arial" w:hAnsi="Arial" w:cs="Arial"/>
                <w:bCs/>
                <w:color w:val="000000" w:themeColor="text1"/>
                <w:sz w:val="20"/>
                <w:szCs w:val="20"/>
                <w:lang w:val="en-US"/>
              </w:rPr>
              <w:t>2022/23 target was to meet or exceed the family group average. ‘Status’ refers to 2022/23 performance.</w:t>
            </w:r>
          </w:p>
          <w:p w14:paraId="7FF1B75D" w14:textId="2C299FD0" w:rsidR="005028D2" w:rsidRPr="0029717C" w:rsidRDefault="005028D2" w:rsidP="00B365C7">
            <w:pPr>
              <w:rPr>
                <w:rFonts w:ascii="Arial" w:hAnsi="Arial" w:cs="Arial"/>
                <w:bCs/>
                <w:sz w:val="20"/>
                <w:szCs w:val="20"/>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14:paraId="771455B4" w14:textId="53E4C5DA" w:rsidR="00F555DF" w:rsidRPr="0029717C" w:rsidRDefault="00F555DF" w:rsidP="00B365C7">
            <w:pPr>
              <w:spacing w:line="259" w:lineRule="auto"/>
              <w:jc w:val="center"/>
              <w:rPr>
                <w:rFonts w:ascii="Arial" w:hAnsi="Arial" w:cs="Arial"/>
                <w:bCs/>
                <w:sz w:val="20"/>
                <w:szCs w:val="20"/>
                <w:lang w:val="en-US"/>
              </w:rPr>
            </w:pPr>
            <w:r w:rsidRPr="0029717C">
              <w:rPr>
                <w:rFonts w:ascii="Arial" w:hAnsi="Arial" w:cs="Arial"/>
                <w:bCs/>
                <w:sz w:val="20"/>
                <w:szCs w:val="20"/>
                <w:lang w:val="en-US"/>
              </w:rPr>
              <w:t>Annual</w:t>
            </w:r>
          </w:p>
        </w:tc>
      </w:tr>
      <w:tr w:rsidR="00F555DF" w:rsidRPr="008C04D4" w14:paraId="6C0CC938" w14:textId="77777777" w:rsidTr="00917989">
        <w:trPr>
          <w:trHeight w:val="135"/>
          <w:jc w:val="center"/>
        </w:trPr>
        <w:tc>
          <w:tcPr>
            <w:tcW w:w="3402" w:type="dxa"/>
            <w:tcBorders>
              <w:top w:val="single" w:sz="4" w:space="0" w:color="auto"/>
              <w:left w:val="single" w:sz="4" w:space="0" w:color="auto"/>
              <w:bottom w:val="single" w:sz="4" w:space="0" w:color="auto"/>
              <w:right w:val="single" w:sz="4" w:space="0" w:color="auto"/>
            </w:tcBorders>
            <w:vAlign w:val="center"/>
          </w:tcPr>
          <w:p w14:paraId="48D69A2F" w14:textId="77D9E799" w:rsidR="00F555DF" w:rsidRPr="0029717C" w:rsidRDefault="00F555DF" w:rsidP="00917989">
            <w:pPr>
              <w:spacing w:line="259" w:lineRule="auto"/>
              <w:rPr>
                <w:rFonts w:ascii="Arial" w:eastAsia="Calibri" w:hAnsi="Arial" w:cs="Arial"/>
                <w:b/>
                <w:bCs/>
                <w:color w:val="FFFFFF"/>
                <w:sz w:val="20"/>
                <w:szCs w:val="20"/>
                <w:lang w:val="en-US"/>
              </w:rPr>
            </w:pPr>
            <w:r w:rsidRPr="0029717C">
              <w:rPr>
                <w:rFonts w:ascii="Arial" w:hAnsi="Arial" w:cs="Arial"/>
                <w:bCs/>
                <w:sz w:val="20"/>
                <w:szCs w:val="20"/>
                <w:lang w:val="en-US"/>
              </w:rPr>
              <w:t>Average total tariff score in SIMD quintile 1 (LGBF)</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E5E705" w14:textId="7D96E25F" w:rsidR="00F555DF" w:rsidRPr="0029717C" w:rsidRDefault="00F555DF" w:rsidP="00917989">
            <w:pPr>
              <w:spacing w:line="259" w:lineRule="auto"/>
              <w:jc w:val="center"/>
              <w:rPr>
                <w:rFonts w:ascii="Calibri" w:eastAsia="Calibri" w:hAnsi="Calibri" w:cs="Arial"/>
                <w:b/>
                <w:bCs/>
                <w:color w:val="FFFFFF"/>
                <w:sz w:val="20"/>
                <w:szCs w:val="20"/>
                <w:lang w:val="en-US"/>
              </w:rPr>
            </w:pPr>
            <w:r w:rsidRPr="0029717C">
              <w:rPr>
                <w:rFonts w:ascii="Arial" w:hAnsi="Arial" w:cs="Arial"/>
                <w:bCs/>
                <w:sz w:val="20"/>
                <w:szCs w:val="20"/>
                <w:lang w:val="en-US"/>
              </w:rPr>
              <w:t>737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DCA4DF" w14:textId="20775837" w:rsidR="00F555DF" w:rsidRPr="0029717C" w:rsidRDefault="00F555DF" w:rsidP="00917989">
            <w:pPr>
              <w:spacing w:line="259" w:lineRule="auto"/>
              <w:jc w:val="center"/>
              <w:rPr>
                <w:rFonts w:ascii="Calibri" w:eastAsia="Calibri" w:hAnsi="Calibri" w:cs="Arial"/>
                <w:b/>
                <w:bCs/>
                <w:color w:val="FFFFFF"/>
                <w:sz w:val="20"/>
                <w:szCs w:val="20"/>
                <w:lang w:val="en-US"/>
              </w:rPr>
            </w:pPr>
            <w:r w:rsidRPr="0029717C">
              <w:rPr>
                <w:rFonts w:ascii="Arial" w:hAnsi="Arial" w:cs="Arial"/>
                <w:bCs/>
                <w:sz w:val="20"/>
                <w:szCs w:val="20"/>
                <w:lang w:val="en-US"/>
              </w:rPr>
              <w:t>810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DFB2B" w14:textId="1D7FF9A5" w:rsidR="00F555DF" w:rsidRPr="0029717C" w:rsidRDefault="00F555DF" w:rsidP="00917989">
            <w:pPr>
              <w:spacing w:line="259" w:lineRule="auto"/>
              <w:jc w:val="center"/>
              <w:rPr>
                <w:rFonts w:ascii="Calibri" w:eastAsia="Calibri" w:hAnsi="Calibri" w:cs="Arial"/>
                <w:b/>
                <w:bCs/>
                <w:color w:val="FFFFFF"/>
                <w:sz w:val="20"/>
                <w:szCs w:val="20"/>
                <w:lang w:val="en-US"/>
              </w:rPr>
            </w:pPr>
            <w:r w:rsidRPr="0029717C">
              <w:rPr>
                <w:rFonts w:ascii="Arial" w:hAnsi="Arial" w:cs="Arial"/>
                <w:bCs/>
                <w:sz w:val="20"/>
                <w:szCs w:val="20"/>
                <w:lang w:val="en-US"/>
              </w:rPr>
              <w:t>688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C95B0D0" w14:textId="2DA3C890" w:rsidR="00F555DF" w:rsidRPr="00943BE9" w:rsidRDefault="00F555DF" w:rsidP="00917989">
            <w:pPr>
              <w:jc w:val="center"/>
              <w:rPr>
                <w:rFonts w:ascii="Arial" w:eastAsia="Calibri" w:hAnsi="Arial" w:cs="Arial"/>
                <w:bCs/>
                <w:sz w:val="20"/>
                <w:szCs w:val="20"/>
                <w:lang w:val="en-US"/>
              </w:rPr>
            </w:pPr>
            <w:r w:rsidRPr="00943BE9">
              <w:rPr>
                <w:rFonts w:ascii="Arial" w:eastAsia="Calibri" w:hAnsi="Arial" w:cs="Arial"/>
                <w:bCs/>
                <w:sz w:val="20"/>
                <w:szCs w:val="20"/>
                <w:lang w:val="en-US"/>
              </w:rPr>
              <w:t>Due</w:t>
            </w:r>
          </w:p>
          <w:p w14:paraId="55ACE837" w14:textId="77777777" w:rsidR="00F555DF" w:rsidRDefault="00F555DF" w:rsidP="00917989">
            <w:pPr>
              <w:jc w:val="center"/>
              <w:rPr>
                <w:rFonts w:ascii="Arial" w:eastAsia="Calibri" w:hAnsi="Arial" w:cs="Arial"/>
                <w:bCs/>
                <w:sz w:val="20"/>
                <w:szCs w:val="20"/>
                <w:lang w:val="en-US"/>
              </w:rPr>
            </w:pPr>
            <w:r>
              <w:rPr>
                <w:rFonts w:ascii="Arial" w:eastAsia="Calibri" w:hAnsi="Arial" w:cs="Arial"/>
                <w:bCs/>
                <w:sz w:val="20"/>
                <w:szCs w:val="20"/>
                <w:lang w:val="en-US"/>
              </w:rPr>
              <w:t>Nov</w:t>
            </w:r>
          </w:p>
          <w:p w14:paraId="618979B6" w14:textId="655558D9" w:rsidR="00F555DF" w:rsidRPr="008C04D4" w:rsidRDefault="00F555DF" w:rsidP="00917989">
            <w:pPr>
              <w:spacing w:line="259" w:lineRule="auto"/>
              <w:jc w:val="center"/>
              <w:rPr>
                <w:rFonts w:ascii="Calibri" w:eastAsia="Calibri" w:hAnsi="Calibri" w:cs="Arial"/>
                <w:b/>
                <w:bCs/>
                <w:color w:val="FFFFFF"/>
                <w:sz w:val="22"/>
                <w:szCs w:val="22"/>
                <w:lang w:val="en-US"/>
              </w:rPr>
            </w:pPr>
            <w:r w:rsidRPr="00943BE9">
              <w:rPr>
                <w:rFonts w:ascii="Arial" w:eastAsia="Calibri" w:hAnsi="Arial" w:cs="Arial"/>
                <w:bCs/>
                <w:sz w:val="20"/>
                <w:szCs w:val="20"/>
                <w:lang w:val="en-US"/>
              </w:rPr>
              <w:lastRenderedPageBreak/>
              <w:t>2024</w:t>
            </w:r>
          </w:p>
        </w:tc>
        <w:tc>
          <w:tcPr>
            <w:tcW w:w="992" w:type="dxa"/>
            <w:tcBorders>
              <w:top w:val="single" w:sz="4" w:space="0" w:color="auto"/>
              <w:left w:val="single" w:sz="4" w:space="0" w:color="auto"/>
              <w:bottom w:val="single" w:sz="4" w:space="0" w:color="auto"/>
              <w:right w:val="single" w:sz="4" w:space="0" w:color="auto"/>
            </w:tcBorders>
            <w:vAlign w:val="center"/>
          </w:tcPr>
          <w:p w14:paraId="720F13D4" w14:textId="0CBC1D09" w:rsidR="00F555DF" w:rsidRPr="008C04D4" w:rsidRDefault="00E15A34" w:rsidP="00917989">
            <w:pPr>
              <w:spacing w:line="259" w:lineRule="auto"/>
              <w:jc w:val="center"/>
              <w:rPr>
                <w:rFonts w:ascii="Arial" w:eastAsia="Calibri" w:hAnsi="Arial" w:cs="Arial"/>
                <w:b/>
                <w:bCs/>
                <w:color w:val="FFFFFF"/>
                <w:sz w:val="22"/>
                <w:szCs w:val="22"/>
                <w:lang w:val="en-US"/>
              </w:rPr>
            </w:pPr>
            <w:r>
              <w:rPr>
                <w:rFonts w:ascii="Verdana" w:eastAsia="Verdana" w:hAnsi="Verdana" w:cs="Verdana"/>
                <w:noProof/>
                <w:color w:val="000000"/>
                <w:sz w:val="16"/>
                <w:lang w:eastAsia="en-GB"/>
              </w:rPr>
              <w:lastRenderedPageBreak/>
              <w:drawing>
                <wp:inline distT="0" distB="0" distL="0" distR="0" wp14:anchorId="27B29213" wp14:editId="089AB866">
                  <wp:extent cx="200025" cy="200025"/>
                  <wp:effectExtent l="0" t="0" r="9525" b="9525"/>
                  <wp:docPr id="1238462082" name="Picture 1238462082" descr="Green triangle with white tick inside it indicating that performance is at target level or hig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een triangle with white tick inside it indicating that performance is at target level or higher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vAlign w:val="center"/>
          </w:tcPr>
          <w:p w14:paraId="4778AE9E" w14:textId="0243BD9B" w:rsidR="00F555DF" w:rsidRPr="00B73B0F" w:rsidRDefault="00D27A46" w:rsidP="00917989">
            <w:pPr>
              <w:spacing w:line="259" w:lineRule="auto"/>
              <w:jc w:val="center"/>
              <w:rPr>
                <w:rFonts w:ascii="Arial" w:eastAsia="Calibri" w:hAnsi="Arial" w:cs="Arial"/>
                <w:b/>
                <w:bCs/>
                <w:sz w:val="20"/>
                <w:szCs w:val="20"/>
                <w:lang w:val="en-US"/>
              </w:rPr>
            </w:pPr>
            <w:r>
              <w:rPr>
                <w:rFonts w:ascii="Arial" w:hAnsi="Arial" w:cs="Arial"/>
                <w:bCs/>
                <w:sz w:val="20"/>
                <w:szCs w:val="20"/>
                <w:lang w:val="en-US"/>
              </w:rPr>
              <w:t>750</w:t>
            </w:r>
          </w:p>
        </w:tc>
        <w:tc>
          <w:tcPr>
            <w:tcW w:w="1129" w:type="dxa"/>
            <w:tcBorders>
              <w:top w:val="single" w:sz="4" w:space="0" w:color="auto"/>
              <w:left w:val="single" w:sz="4" w:space="0" w:color="auto"/>
              <w:bottom w:val="single" w:sz="4" w:space="0" w:color="auto"/>
              <w:right w:val="single" w:sz="4" w:space="0" w:color="auto"/>
            </w:tcBorders>
            <w:vAlign w:val="center"/>
          </w:tcPr>
          <w:p w14:paraId="57ACDAB8" w14:textId="4A8ABA61" w:rsidR="00D27A46" w:rsidRPr="0029717C" w:rsidRDefault="00D27A46" w:rsidP="00917989">
            <w:pPr>
              <w:jc w:val="center"/>
              <w:rPr>
                <w:rFonts w:ascii="Arial" w:hAnsi="Arial" w:cs="Arial"/>
                <w:bCs/>
                <w:sz w:val="20"/>
                <w:szCs w:val="20"/>
                <w:lang w:val="en-US"/>
              </w:rPr>
            </w:pPr>
            <w:r>
              <w:rPr>
                <w:rFonts w:ascii="Arial" w:hAnsi="Arial" w:cs="Arial"/>
                <w:bCs/>
                <w:sz w:val="20"/>
                <w:szCs w:val="20"/>
                <w:lang w:val="en-US"/>
              </w:rPr>
              <w:t>750</w:t>
            </w:r>
          </w:p>
        </w:tc>
        <w:tc>
          <w:tcPr>
            <w:tcW w:w="3119" w:type="dxa"/>
            <w:tcBorders>
              <w:top w:val="single" w:sz="4" w:space="0" w:color="auto"/>
              <w:left w:val="single" w:sz="4" w:space="0" w:color="auto"/>
              <w:bottom w:val="single" w:sz="4" w:space="0" w:color="auto"/>
              <w:right w:val="single" w:sz="4" w:space="0" w:color="auto"/>
            </w:tcBorders>
            <w:vAlign w:val="center"/>
          </w:tcPr>
          <w:p w14:paraId="3FA980E7" w14:textId="43E23234" w:rsidR="00F555DF" w:rsidRPr="0029717C" w:rsidRDefault="00F555DF" w:rsidP="00917989">
            <w:pPr>
              <w:rPr>
                <w:rFonts w:ascii="Arial" w:hAnsi="Arial" w:cs="Arial"/>
                <w:bCs/>
                <w:sz w:val="20"/>
                <w:szCs w:val="20"/>
                <w:lang w:val="en-US"/>
              </w:rPr>
            </w:pPr>
            <w:r w:rsidRPr="0029717C">
              <w:rPr>
                <w:rFonts w:ascii="Arial" w:hAnsi="Arial" w:cs="Arial"/>
                <w:bCs/>
                <w:sz w:val="20"/>
                <w:szCs w:val="20"/>
                <w:lang w:val="en-US"/>
              </w:rPr>
              <w:t>2022/23</w:t>
            </w:r>
          </w:p>
          <w:p w14:paraId="64C2F176" w14:textId="77777777" w:rsidR="00F555DF" w:rsidRPr="0029717C" w:rsidRDefault="00F555DF" w:rsidP="00917989">
            <w:pPr>
              <w:rPr>
                <w:rFonts w:ascii="Arial" w:hAnsi="Arial" w:cs="Arial"/>
                <w:bCs/>
                <w:sz w:val="20"/>
                <w:szCs w:val="20"/>
                <w:lang w:val="en-US"/>
              </w:rPr>
            </w:pPr>
            <w:r w:rsidRPr="0029717C">
              <w:rPr>
                <w:rFonts w:ascii="Arial" w:hAnsi="Arial" w:cs="Arial"/>
                <w:bCs/>
                <w:sz w:val="20"/>
                <w:szCs w:val="20"/>
                <w:lang w:val="en-US"/>
              </w:rPr>
              <w:t>Scottish average: 658</w:t>
            </w:r>
          </w:p>
          <w:p w14:paraId="47AEA4BE" w14:textId="77777777" w:rsidR="00F555DF" w:rsidRDefault="00F555DF" w:rsidP="00917989">
            <w:pPr>
              <w:spacing w:line="259" w:lineRule="auto"/>
              <w:rPr>
                <w:rFonts w:ascii="Arial" w:hAnsi="Arial" w:cs="Arial"/>
                <w:bCs/>
                <w:sz w:val="20"/>
                <w:szCs w:val="20"/>
                <w:lang w:val="en-US"/>
              </w:rPr>
            </w:pPr>
            <w:r w:rsidRPr="0029717C">
              <w:rPr>
                <w:rFonts w:ascii="Arial" w:hAnsi="Arial" w:cs="Arial"/>
                <w:bCs/>
                <w:sz w:val="20"/>
                <w:szCs w:val="20"/>
                <w:lang w:val="en-US"/>
              </w:rPr>
              <w:lastRenderedPageBreak/>
              <w:t>Family group average: 669</w:t>
            </w:r>
          </w:p>
          <w:p w14:paraId="11F2E0B9" w14:textId="3BCD1C23" w:rsidR="00917989" w:rsidRDefault="00917989" w:rsidP="00917989">
            <w:pPr>
              <w:spacing w:line="259" w:lineRule="auto"/>
              <w:rPr>
                <w:rFonts w:ascii="Arial" w:hAnsi="Arial" w:cs="Arial"/>
                <w:bCs/>
                <w:color w:val="000000" w:themeColor="text1"/>
                <w:sz w:val="20"/>
                <w:szCs w:val="20"/>
                <w:lang w:val="en-US"/>
              </w:rPr>
            </w:pPr>
            <w:r>
              <w:rPr>
                <w:rFonts w:ascii="Arial" w:hAnsi="Arial" w:cs="Arial"/>
                <w:bCs/>
                <w:color w:val="000000" w:themeColor="text1"/>
                <w:sz w:val="20"/>
                <w:szCs w:val="20"/>
                <w:lang w:val="en-US"/>
              </w:rPr>
              <w:t xml:space="preserve">2022/23 </w:t>
            </w:r>
            <w:r w:rsidR="00EB2E06">
              <w:rPr>
                <w:rFonts w:ascii="Arial" w:hAnsi="Arial" w:cs="Arial"/>
                <w:bCs/>
                <w:color w:val="000000" w:themeColor="text1"/>
                <w:sz w:val="20"/>
                <w:szCs w:val="20"/>
                <w:lang w:val="en-US"/>
              </w:rPr>
              <w:t>t</w:t>
            </w:r>
            <w:r>
              <w:rPr>
                <w:rFonts w:ascii="Arial" w:hAnsi="Arial" w:cs="Arial"/>
                <w:bCs/>
                <w:color w:val="000000" w:themeColor="text1"/>
                <w:sz w:val="20"/>
                <w:szCs w:val="20"/>
                <w:lang w:val="en-US"/>
              </w:rPr>
              <w:t>arget was to meet or exceed the family group average. ‘Status’ refers to 2022/23 performance.</w:t>
            </w:r>
          </w:p>
          <w:p w14:paraId="7BCFADF3" w14:textId="25B62A04" w:rsidR="00917989" w:rsidRPr="0029717C" w:rsidRDefault="00917989" w:rsidP="00917989">
            <w:pPr>
              <w:spacing w:line="259" w:lineRule="auto"/>
              <w:rPr>
                <w:rFonts w:ascii="Arial" w:eastAsia="Calibri" w:hAnsi="Arial" w:cs="Arial"/>
                <w:b/>
                <w:bCs/>
                <w:color w:val="FFFFFF"/>
                <w:sz w:val="20"/>
                <w:szCs w:val="20"/>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14:paraId="69513936" w14:textId="58768F61" w:rsidR="00F555DF" w:rsidRPr="0029717C" w:rsidRDefault="00F555DF" w:rsidP="00917989">
            <w:pPr>
              <w:spacing w:line="259" w:lineRule="auto"/>
              <w:jc w:val="center"/>
              <w:rPr>
                <w:rFonts w:ascii="Arial" w:eastAsia="Calibri" w:hAnsi="Arial" w:cs="Arial"/>
                <w:sz w:val="20"/>
                <w:szCs w:val="20"/>
                <w:lang w:val="en-US"/>
              </w:rPr>
            </w:pPr>
            <w:r w:rsidRPr="0029717C">
              <w:rPr>
                <w:rFonts w:ascii="Arial" w:hAnsi="Arial" w:cs="Arial"/>
                <w:bCs/>
                <w:sz w:val="20"/>
                <w:szCs w:val="20"/>
                <w:lang w:val="en-US"/>
              </w:rPr>
              <w:lastRenderedPageBreak/>
              <w:t>Annual</w:t>
            </w:r>
          </w:p>
        </w:tc>
      </w:tr>
      <w:tr w:rsidR="00DF21C9" w:rsidRPr="008C04D4" w14:paraId="32D4F971" w14:textId="77777777" w:rsidTr="008F25C7">
        <w:trPr>
          <w:trHeight w:val="135"/>
          <w:jc w:val="center"/>
        </w:trPr>
        <w:tc>
          <w:tcPr>
            <w:tcW w:w="3402" w:type="dxa"/>
            <w:tcBorders>
              <w:top w:val="single" w:sz="4" w:space="0" w:color="auto"/>
              <w:left w:val="single" w:sz="4" w:space="0" w:color="auto"/>
              <w:bottom w:val="single" w:sz="4" w:space="0" w:color="auto"/>
              <w:right w:val="single" w:sz="4" w:space="0" w:color="auto"/>
            </w:tcBorders>
            <w:vAlign w:val="center"/>
          </w:tcPr>
          <w:p w14:paraId="662A0404" w14:textId="665ED8C6" w:rsidR="00DF21C9" w:rsidRPr="0029717C" w:rsidRDefault="00DF21C9" w:rsidP="00DF21C9">
            <w:pPr>
              <w:spacing w:after="160" w:line="259" w:lineRule="auto"/>
              <w:rPr>
                <w:rFonts w:ascii="Arial" w:hAnsi="Arial" w:cs="Arial"/>
                <w:bCs/>
                <w:sz w:val="20"/>
                <w:szCs w:val="20"/>
                <w:lang w:val="en-US"/>
              </w:rPr>
            </w:pPr>
            <w:r w:rsidRPr="00DC6210">
              <w:rPr>
                <w:rFonts w:ascii="Arial" w:hAnsi="Arial" w:cs="Arial"/>
                <w:sz w:val="20"/>
                <w:szCs w:val="20"/>
              </w:rPr>
              <w:t>% of P1, P4 and P7 pupils achieving expected CfE levels in literacy (LGBF)</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E909C2" w14:textId="5FAF1C43" w:rsidR="00DF21C9" w:rsidRPr="0029717C" w:rsidRDefault="00DF21C9" w:rsidP="00DF21C9">
            <w:pPr>
              <w:spacing w:after="160" w:line="259" w:lineRule="auto"/>
              <w:jc w:val="center"/>
              <w:rPr>
                <w:rFonts w:ascii="Arial" w:hAnsi="Arial" w:cs="Arial"/>
                <w:bCs/>
                <w:sz w:val="20"/>
                <w:szCs w:val="20"/>
                <w:lang w:val="en-US"/>
              </w:rPr>
            </w:pPr>
            <w:r w:rsidRPr="00DC6210">
              <w:rPr>
                <w:rFonts w:ascii="Arial" w:hAnsi="Arial" w:cs="Arial"/>
                <w:bCs/>
                <w:sz w:val="20"/>
                <w:szCs w:val="20"/>
                <w:lang w:val="en-US"/>
              </w:rPr>
              <w:t>67.9%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283E6E" w14:textId="5BDC2B9A" w:rsidR="00DF21C9" w:rsidRPr="0029717C" w:rsidRDefault="00DF21C9" w:rsidP="00DF21C9">
            <w:pPr>
              <w:spacing w:after="160" w:line="259" w:lineRule="auto"/>
              <w:jc w:val="center"/>
              <w:rPr>
                <w:rFonts w:ascii="Arial" w:hAnsi="Arial" w:cs="Arial"/>
                <w:bCs/>
                <w:sz w:val="20"/>
                <w:szCs w:val="20"/>
                <w:lang w:val="en-US"/>
              </w:rPr>
            </w:pPr>
            <w:r w:rsidRPr="00DC6210">
              <w:rPr>
                <w:rFonts w:ascii="Arial" w:hAnsi="Arial" w:cs="Arial"/>
                <w:bCs/>
                <w:sz w:val="20"/>
                <w:szCs w:val="20"/>
                <w:lang w:val="en-US"/>
              </w:rPr>
              <w:t>73.7%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EFCB9E" w14:textId="2881970D" w:rsidR="00DF21C9" w:rsidRPr="0029717C" w:rsidRDefault="00DF21C9" w:rsidP="00DF21C9">
            <w:pPr>
              <w:spacing w:after="160" w:line="259" w:lineRule="auto"/>
              <w:jc w:val="center"/>
              <w:rPr>
                <w:rFonts w:ascii="Arial" w:hAnsi="Arial" w:cs="Arial"/>
                <w:bCs/>
                <w:sz w:val="20"/>
                <w:szCs w:val="20"/>
                <w:lang w:val="en-US"/>
              </w:rPr>
            </w:pPr>
            <w:r w:rsidRPr="00DC6210">
              <w:rPr>
                <w:rFonts w:ascii="Arial" w:hAnsi="Arial" w:cs="Arial"/>
                <w:bCs/>
                <w:sz w:val="20"/>
                <w:szCs w:val="20"/>
                <w:lang w:val="en-US"/>
              </w:rPr>
              <w:t>76.4%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E2737D9" w14:textId="5E26DA30" w:rsidR="00DF21C9" w:rsidRPr="00943BE9" w:rsidRDefault="00DF21C9" w:rsidP="00DF21C9">
            <w:pPr>
              <w:spacing w:line="259" w:lineRule="auto"/>
              <w:jc w:val="center"/>
              <w:rPr>
                <w:rFonts w:ascii="Arial" w:eastAsia="Calibri" w:hAnsi="Arial" w:cs="Arial"/>
                <w:bCs/>
                <w:sz w:val="20"/>
                <w:szCs w:val="20"/>
                <w:lang w:val="en-US"/>
              </w:rPr>
            </w:pPr>
            <w:r w:rsidRPr="00943BE9">
              <w:rPr>
                <w:rFonts w:ascii="Arial" w:eastAsia="Calibri" w:hAnsi="Arial" w:cs="Arial"/>
                <w:bCs/>
                <w:sz w:val="20"/>
                <w:szCs w:val="20"/>
                <w:lang w:val="en-US"/>
              </w:rPr>
              <w:t xml:space="preserve">Due </w:t>
            </w:r>
          </w:p>
          <w:p w14:paraId="27633515" w14:textId="4126F238" w:rsidR="00DF21C9" w:rsidRPr="006E302C" w:rsidRDefault="00DF21C9" w:rsidP="00DF21C9">
            <w:pPr>
              <w:spacing w:line="259" w:lineRule="auto"/>
              <w:jc w:val="center"/>
              <w:rPr>
                <w:rFonts w:ascii="Calibri" w:eastAsia="Calibri" w:hAnsi="Calibri" w:cs="Arial"/>
                <w:b/>
                <w:color w:val="FFFFFF"/>
                <w:sz w:val="18"/>
                <w:szCs w:val="18"/>
                <w:lang w:val="en-US"/>
              </w:rPr>
            </w:pPr>
            <w:r w:rsidRPr="00943BE9">
              <w:rPr>
                <w:rFonts w:ascii="Arial" w:eastAsia="Calibri" w:hAnsi="Arial" w:cs="Arial"/>
                <w:bCs/>
                <w:sz w:val="20"/>
                <w:szCs w:val="20"/>
                <w:lang w:val="en-US"/>
              </w:rPr>
              <w:t>Sept 2024</w:t>
            </w:r>
          </w:p>
        </w:tc>
        <w:tc>
          <w:tcPr>
            <w:tcW w:w="992" w:type="dxa"/>
            <w:tcBorders>
              <w:top w:val="single" w:sz="4" w:space="0" w:color="auto"/>
              <w:left w:val="single" w:sz="4" w:space="0" w:color="auto"/>
              <w:bottom w:val="single" w:sz="4" w:space="0" w:color="auto"/>
              <w:right w:val="single" w:sz="4" w:space="0" w:color="auto"/>
            </w:tcBorders>
            <w:vAlign w:val="center"/>
          </w:tcPr>
          <w:p w14:paraId="23F82173" w14:textId="0D25A3B2" w:rsidR="00DF21C9" w:rsidRPr="008C04D4" w:rsidRDefault="00D40D27" w:rsidP="00DF21C9">
            <w:pPr>
              <w:spacing w:after="160" w:line="259" w:lineRule="auto"/>
              <w:jc w:val="center"/>
              <w:rPr>
                <w:rFonts w:ascii="Arial" w:eastAsia="Calibri" w:hAnsi="Arial" w:cs="Arial"/>
                <w:b/>
                <w:bCs/>
                <w:color w:val="FFFFFF"/>
                <w:sz w:val="22"/>
                <w:szCs w:val="22"/>
                <w:lang w:val="en-US"/>
              </w:rPr>
            </w:pPr>
            <w:r>
              <w:rPr>
                <w:rFonts w:ascii="Verdana" w:eastAsia="Verdana" w:hAnsi="Verdana" w:cs="Verdana"/>
                <w:noProof/>
                <w:color w:val="000000"/>
                <w:sz w:val="16"/>
                <w:lang w:eastAsia="en-GB"/>
              </w:rPr>
              <w:drawing>
                <wp:inline distT="0" distB="0" distL="0" distR="0" wp14:anchorId="780594F7" wp14:editId="0930B581">
                  <wp:extent cx="200025" cy="200025"/>
                  <wp:effectExtent l="0" t="0" r="9525" b="9525"/>
                  <wp:docPr id="1753252580" name="Picture 1753252580" descr="Green triangle with white tick inside it indicating that performance is at target level or hig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een triangle with white tick inside it indicating that performance is at target level or higher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vAlign w:val="center"/>
          </w:tcPr>
          <w:p w14:paraId="012802D0" w14:textId="11EE35C6" w:rsidR="00DF21C9" w:rsidRPr="00DF21C9" w:rsidRDefault="00BE66B8" w:rsidP="00DF21C9">
            <w:pPr>
              <w:spacing w:after="160" w:line="259" w:lineRule="auto"/>
              <w:jc w:val="center"/>
              <w:rPr>
                <w:rFonts w:ascii="Arial" w:hAnsi="Arial" w:cs="Arial"/>
                <w:sz w:val="22"/>
                <w:szCs w:val="22"/>
                <w:lang w:val="en-US"/>
              </w:rPr>
            </w:pPr>
            <w:r w:rsidRPr="002901C7">
              <w:rPr>
                <w:rFonts w:ascii="Arial" w:hAnsi="Arial" w:cs="Arial"/>
                <w:bCs/>
                <w:sz w:val="20"/>
                <w:szCs w:val="20"/>
                <w:lang w:val="en-US"/>
              </w:rPr>
              <w:t>77</w:t>
            </w:r>
            <w:r w:rsidR="002901C7" w:rsidRPr="002901C7">
              <w:rPr>
                <w:rFonts w:ascii="Arial" w:hAnsi="Arial" w:cs="Arial"/>
                <w:bCs/>
                <w:sz w:val="20"/>
                <w:szCs w:val="20"/>
                <w:lang w:val="en-US"/>
              </w:rPr>
              <w:t>%</w:t>
            </w:r>
            <w:r w:rsidRPr="002901C7">
              <w:rPr>
                <w:rFonts w:ascii="Arial" w:hAnsi="Arial" w:cs="Arial"/>
                <w:bCs/>
                <w:sz w:val="20"/>
                <w:szCs w:val="20"/>
                <w:lang w:val="en-US"/>
              </w:rPr>
              <w:t xml:space="preserve"> – 78.5%</w:t>
            </w:r>
          </w:p>
        </w:tc>
        <w:tc>
          <w:tcPr>
            <w:tcW w:w="1129" w:type="dxa"/>
            <w:tcBorders>
              <w:top w:val="single" w:sz="4" w:space="0" w:color="auto"/>
              <w:left w:val="single" w:sz="4" w:space="0" w:color="auto"/>
              <w:bottom w:val="single" w:sz="4" w:space="0" w:color="auto"/>
              <w:right w:val="single" w:sz="4" w:space="0" w:color="auto"/>
            </w:tcBorders>
            <w:vAlign w:val="center"/>
          </w:tcPr>
          <w:p w14:paraId="11AA1B35" w14:textId="0A6FD8BE" w:rsidR="00DF21C9" w:rsidRDefault="00DF21C9" w:rsidP="00DF21C9">
            <w:pPr>
              <w:jc w:val="center"/>
              <w:rPr>
                <w:rFonts w:ascii="Arial" w:hAnsi="Arial" w:cs="Arial"/>
                <w:bCs/>
                <w:sz w:val="20"/>
                <w:szCs w:val="20"/>
                <w:lang w:val="en-US"/>
              </w:rPr>
            </w:pPr>
            <w:r w:rsidRPr="00B73B0F">
              <w:rPr>
                <w:rFonts w:ascii="Arial" w:hAnsi="Arial" w:cs="Arial"/>
                <w:color w:val="000000"/>
                <w:sz w:val="20"/>
                <w:szCs w:val="20"/>
                <w:lang w:eastAsia="en-GB"/>
              </w:rPr>
              <w:t>78% - 79.8%</w:t>
            </w:r>
          </w:p>
        </w:tc>
        <w:tc>
          <w:tcPr>
            <w:tcW w:w="3119" w:type="dxa"/>
            <w:tcBorders>
              <w:top w:val="single" w:sz="4" w:space="0" w:color="auto"/>
              <w:left w:val="single" w:sz="4" w:space="0" w:color="auto"/>
              <w:bottom w:val="single" w:sz="4" w:space="0" w:color="auto"/>
              <w:right w:val="single" w:sz="4" w:space="0" w:color="auto"/>
            </w:tcBorders>
            <w:vAlign w:val="center"/>
          </w:tcPr>
          <w:p w14:paraId="1033EF4F" w14:textId="1D4F98EA" w:rsidR="00DF21C9" w:rsidRPr="00DC6210" w:rsidRDefault="00DF21C9" w:rsidP="00DF21C9">
            <w:pPr>
              <w:rPr>
                <w:rFonts w:ascii="Arial" w:hAnsi="Arial" w:cs="Arial"/>
                <w:bCs/>
                <w:sz w:val="20"/>
                <w:szCs w:val="20"/>
                <w:lang w:val="en-US"/>
              </w:rPr>
            </w:pPr>
            <w:r>
              <w:rPr>
                <w:rFonts w:ascii="Arial" w:hAnsi="Arial" w:cs="Arial"/>
                <w:bCs/>
                <w:sz w:val="20"/>
                <w:szCs w:val="20"/>
                <w:lang w:val="en-US"/>
              </w:rPr>
              <w:t>2022/23</w:t>
            </w:r>
          </w:p>
          <w:p w14:paraId="33705F59" w14:textId="77777777" w:rsidR="00DF21C9" w:rsidRPr="00DC6210" w:rsidRDefault="00DF21C9" w:rsidP="00DF21C9">
            <w:pPr>
              <w:rPr>
                <w:rFonts w:ascii="Arial" w:hAnsi="Arial" w:cs="Arial"/>
                <w:bCs/>
                <w:sz w:val="20"/>
                <w:szCs w:val="20"/>
                <w:lang w:val="en-US"/>
              </w:rPr>
            </w:pPr>
            <w:r w:rsidRPr="00DC6210">
              <w:rPr>
                <w:rFonts w:ascii="Arial" w:hAnsi="Arial" w:cs="Arial"/>
                <w:bCs/>
                <w:sz w:val="20"/>
                <w:szCs w:val="20"/>
                <w:lang w:val="en-US"/>
              </w:rPr>
              <w:t>Scottish average: 72.7%</w:t>
            </w:r>
          </w:p>
          <w:p w14:paraId="3B012119" w14:textId="77777777" w:rsidR="00DF21C9" w:rsidRDefault="00DF21C9" w:rsidP="00DF21C9">
            <w:pPr>
              <w:rPr>
                <w:rFonts w:ascii="Arial" w:hAnsi="Arial" w:cs="Arial"/>
                <w:bCs/>
                <w:sz w:val="20"/>
                <w:szCs w:val="20"/>
                <w:lang w:val="en-US"/>
              </w:rPr>
            </w:pPr>
            <w:r w:rsidRPr="00DC6210">
              <w:rPr>
                <w:rFonts w:ascii="Arial" w:hAnsi="Arial" w:cs="Arial"/>
                <w:bCs/>
                <w:sz w:val="20"/>
                <w:szCs w:val="20"/>
                <w:lang w:val="en-US"/>
              </w:rPr>
              <w:t>Family group average: 72.8%</w:t>
            </w:r>
          </w:p>
          <w:p w14:paraId="2ECAF320" w14:textId="77777777" w:rsidR="00DF21C9" w:rsidRDefault="00DF21C9" w:rsidP="00DF21C9">
            <w:pPr>
              <w:rPr>
                <w:rFonts w:ascii="Arial" w:hAnsi="Arial" w:cs="Arial"/>
                <w:bCs/>
                <w:sz w:val="20"/>
                <w:szCs w:val="20"/>
                <w:lang w:val="en-US"/>
              </w:rPr>
            </w:pPr>
          </w:p>
          <w:p w14:paraId="61EB9F30" w14:textId="77777777" w:rsidR="00DF21C9" w:rsidRDefault="00DF21C9" w:rsidP="00DF21C9">
            <w:pPr>
              <w:rPr>
                <w:rFonts w:ascii="Arial" w:hAnsi="Arial" w:cs="Arial"/>
                <w:bCs/>
                <w:sz w:val="20"/>
                <w:szCs w:val="20"/>
                <w:lang w:val="en-US"/>
              </w:rPr>
            </w:pPr>
            <w:r>
              <w:rPr>
                <w:rFonts w:ascii="Arial" w:hAnsi="Arial" w:cs="Arial"/>
                <w:bCs/>
                <w:sz w:val="20"/>
                <w:szCs w:val="20"/>
                <w:lang w:val="en-US"/>
              </w:rPr>
              <w:t>Target is the Stretch Aims target which are presented in the form of Gap Windows</w:t>
            </w:r>
          </w:p>
          <w:p w14:paraId="62CBC6CF" w14:textId="77777777" w:rsidR="00D40D27" w:rsidRDefault="00D40D27" w:rsidP="00DF21C9">
            <w:pPr>
              <w:rPr>
                <w:rFonts w:ascii="Arial" w:hAnsi="Arial" w:cs="Arial"/>
                <w:bCs/>
                <w:sz w:val="20"/>
                <w:szCs w:val="20"/>
                <w:lang w:val="en-US"/>
              </w:rPr>
            </w:pPr>
          </w:p>
          <w:p w14:paraId="3E96D1AF" w14:textId="6CC3A51B" w:rsidR="00D40D27" w:rsidRDefault="00D40D27" w:rsidP="00D40D27">
            <w:pPr>
              <w:spacing w:line="259" w:lineRule="auto"/>
              <w:rPr>
                <w:rFonts w:ascii="Arial" w:hAnsi="Arial" w:cs="Arial"/>
                <w:bCs/>
                <w:color w:val="000000" w:themeColor="text1"/>
                <w:sz w:val="20"/>
                <w:szCs w:val="20"/>
                <w:lang w:val="en-US"/>
              </w:rPr>
            </w:pPr>
            <w:r>
              <w:rPr>
                <w:rFonts w:ascii="Arial" w:hAnsi="Arial" w:cs="Arial"/>
                <w:bCs/>
                <w:color w:val="000000" w:themeColor="text1"/>
                <w:sz w:val="20"/>
                <w:szCs w:val="20"/>
                <w:lang w:val="en-US"/>
              </w:rPr>
              <w:t>2022/23 target was to meet or exceed the family group average. ‘Status’ refers to 2022/23 performance.</w:t>
            </w:r>
          </w:p>
          <w:p w14:paraId="7700845B" w14:textId="1C1C101C" w:rsidR="00D40D27" w:rsidRPr="0029717C" w:rsidRDefault="00D40D27" w:rsidP="00DF21C9">
            <w:pPr>
              <w:rPr>
                <w:rFonts w:ascii="Arial" w:hAnsi="Arial" w:cs="Arial"/>
                <w:bCs/>
                <w:sz w:val="20"/>
                <w:szCs w:val="20"/>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14:paraId="69E289FF" w14:textId="1164ED0A" w:rsidR="00DF21C9" w:rsidRPr="0029717C" w:rsidRDefault="00DF21C9" w:rsidP="00DF21C9">
            <w:pPr>
              <w:spacing w:after="160" w:line="259" w:lineRule="auto"/>
              <w:jc w:val="center"/>
              <w:rPr>
                <w:rFonts w:ascii="Arial" w:hAnsi="Arial" w:cs="Arial"/>
                <w:bCs/>
                <w:sz w:val="20"/>
                <w:szCs w:val="20"/>
                <w:lang w:val="en-US"/>
              </w:rPr>
            </w:pPr>
            <w:r w:rsidRPr="00DC6210">
              <w:rPr>
                <w:rFonts w:ascii="Arial" w:hAnsi="Arial" w:cs="Arial"/>
                <w:bCs/>
                <w:sz w:val="20"/>
                <w:szCs w:val="20"/>
                <w:lang w:val="en-US"/>
              </w:rPr>
              <w:t>Annual</w:t>
            </w:r>
          </w:p>
        </w:tc>
      </w:tr>
      <w:tr w:rsidR="00DF21C9" w:rsidRPr="008C04D4" w14:paraId="68BFA0C7" w14:textId="77777777" w:rsidTr="002901C7">
        <w:trPr>
          <w:trHeight w:val="135"/>
          <w:jc w:val="center"/>
        </w:trPr>
        <w:tc>
          <w:tcPr>
            <w:tcW w:w="3402" w:type="dxa"/>
            <w:tcBorders>
              <w:top w:val="single" w:sz="4" w:space="0" w:color="auto"/>
              <w:left w:val="single" w:sz="4" w:space="0" w:color="auto"/>
              <w:bottom w:val="single" w:sz="4" w:space="0" w:color="auto"/>
              <w:right w:val="single" w:sz="4" w:space="0" w:color="auto"/>
            </w:tcBorders>
            <w:vAlign w:val="center"/>
          </w:tcPr>
          <w:p w14:paraId="1E17BA8C" w14:textId="45A711F8" w:rsidR="00DF21C9" w:rsidRPr="00DC6210" w:rsidRDefault="00DF21C9" w:rsidP="00DF21C9">
            <w:pPr>
              <w:spacing w:after="160" w:line="259" w:lineRule="auto"/>
              <w:rPr>
                <w:rFonts w:ascii="Arial" w:hAnsi="Arial" w:cs="Arial"/>
                <w:sz w:val="20"/>
                <w:szCs w:val="20"/>
              </w:rPr>
            </w:pPr>
            <w:r w:rsidRPr="00DC6210">
              <w:rPr>
                <w:rFonts w:ascii="Arial" w:hAnsi="Arial" w:cs="Arial"/>
                <w:sz w:val="20"/>
                <w:szCs w:val="20"/>
              </w:rPr>
              <w:t>% of P1, P4 and P7 pupils achieving expected CfE levels in numeracy (LGBF)</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5C4E46" w14:textId="35693A3A" w:rsidR="00DF21C9" w:rsidRPr="00DC6210" w:rsidRDefault="00DF21C9" w:rsidP="00DF21C9">
            <w:pPr>
              <w:spacing w:after="160" w:line="259" w:lineRule="auto"/>
              <w:jc w:val="center"/>
              <w:rPr>
                <w:rFonts w:ascii="Arial" w:hAnsi="Arial" w:cs="Arial"/>
                <w:bCs/>
                <w:sz w:val="20"/>
                <w:szCs w:val="20"/>
                <w:lang w:val="en-US"/>
              </w:rPr>
            </w:pPr>
            <w:r w:rsidRPr="00DC6210">
              <w:rPr>
                <w:rFonts w:ascii="Arial" w:hAnsi="Arial" w:cs="Arial"/>
                <w:bCs/>
                <w:sz w:val="20"/>
                <w:szCs w:val="20"/>
                <w:lang w:val="en-US"/>
              </w:rPr>
              <w:t>74.5%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339CDC" w14:textId="20EB8276" w:rsidR="00DF21C9" w:rsidRPr="00DC6210" w:rsidRDefault="00DF21C9" w:rsidP="00DF21C9">
            <w:pPr>
              <w:spacing w:after="160" w:line="259" w:lineRule="auto"/>
              <w:jc w:val="center"/>
              <w:rPr>
                <w:rFonts w:ascii="Arial" w:hAnsi="Arial" w:cs="Arial"/>
                <w:bCs/>
                <w:sz w:val="20"/>
                <w:szCs w:val="20"/>
                <w:lang w:val="en-US"/>
              </w:rPr>
            </w:pPr>
            <w:r w:rsidRPr="00DC6210">
              <w:rPr>
                <w:rFonts w:ascii="Arial" w:hAnsi="Arial" w:cs="Arial"/>
                <w:bCs/>
                <w:sz w:val="20"/>
                <w:szCs w:val="20"/>
                <w:lang w:val="en-US"/>
              </w:rPr>
              <w:t>80.2%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157E0F" w14:textId="05F8B5F9" w:rsidR="00DF21C9" w:rsidRPr="00DC6210" w:rsidRDefault="00DF21C9" w:rsidP="00DF21C9">
            <w:pPr>
              <w:spacing w:after="160" w:line="259" w:lineRule="auto"/>
              <w:jc w:val="center"/>
              <w:rPr>
                <w:rFonts w:ascii="Arial" w:hAnsi="Arial" w:cs="Arial"/>
                <w:bCs/>
                <w:sz w:val="20"/>
                <w:szCs w:val="20"/>
                <w:lang w:val="en-US"/>
              </w:rPr>
            </w:pPr>
            <w:r w:rsidRPr="00DC6210">
              <w:rPr>
                <w:rFonts w:ascii="Arial" w:hAnsi="Arial" w:cs="Arial"/>
                <w:bCs/>
                <w:sz w:val="20"/>
                <w:szCs w:val="20"/>
                <w:lang w:val="en-US"/>
              </w:rPr>
              <w:t>83.3%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A7965A2" w14:textId="77777777" w:rsidR="00DF21C9" w:rsidRPr="00943BE9" w:rsidRDefault="00DF21C9" w:rsidP="00DF21C9">
            <w:pPr>
              <w:spacing w:line="259" w:lineRule="auto"/>
              <w:jc w:val="center"/>
              <w:rPr>
                <w:rFonts w:ascii="Arial" w:eastAsia="Calibri" w:hAnsi="Arial" w:cs="Arial"/>
                <w:bCs/>
                <w:sz w:val="20"/>
                <w:szCs w:val="20"/>
                <w:lang w:val="en-US"/>
              </w:rPr>
            </w:pPr>
            <w:r w:rsidRPr="00943BE9">
              <w:rPr>
                <w:rFonts w:ascii="Arial" w:eastAsia="Calibri" w:hAnsi="Arial" w:cs="Arial"/>
                <w:bCs/>
                <w:sz w:val="20"/>
                <w:szCs w:val="20"/>
                <w:lang w:val="en-US"/>
              </w:rPr>
              <w:t xml:space="preserve">Due </w:t>
            </w:r>
          </w:p>
          <w:p w14:paraId="2991F2FF" w14:textId="3E3CB4B2" w:rsidR="00DF21C9" w:rsidRPr="006E302C" w:rsidRDefault="00DF21C9" w:rsidP="00DF21C9">
            <w:pPr>
              <w:spacing w:after="160" w:line="259" w:lineRule="auto"/>
              <w:jc w:val="center"/>
              <w:rPr>
                <w:rFonts w:ascii="Arial" w:hAnsi="Arial" w:cs="Arial"/>
                <w:b/>
                <w:sz w:val="18"/>
                <w:szCs w:val="18"/>
                <w:lang w:val="en-US"/>
              </w:rPr>
            </w:pPr>
            <w:r w:rsidRPr="00943BE9">
              <w:rPr>
                <w:rFonts w:ascii="Arial" w:eastAsia="Calibri" w:hAnsi="Arial" w:cs="Arial"/>
                <w:bCs/>
                <w:sz w:val="20"/>
                <w:szCs w:val="20"/>
                <w:lang w:val="en-US"/>
              </w:rPr>
              <w:t>Sept 2024</w:t>
            </w:r>
          </w:p>
        </w:tc>
        <w:tc>
          <w:tcPr>
            <w:tcW w:w="992" w:type="dxa"/>
            <w:tcBorders>
              <w:top w:val="single" w:sz="4" w:space="0" w:color="auto"/>
              <w:left w:val="single" w:sz="4" w:space="0" w:color="auto"/>
              <w:bottom w:val="single" w:sz="4" w:space="0" w:color="auto"/>
              <w:right w:val="single" w:sz="4" w:space="0" w:color="auto"/>
            </w:tcBorders>
            <w:vAlign w:val="center"/>
          </w:tcPr>
          <w:p w14:paraId="5F23E98A" w14:textId="19A551AD" w:rsidR="00DF21C9" w:rsidRPr="008C04D4" w:rsidRDefault="00494B8D" w:rsidP="00DF21C9">
            <w:pPr>
              <w:spacing w:after="160" w:line="259" w:lineRule="auto"/>
              <w:jc w:val="center"/>
              <w:rPr>
                <w:rFonts w:ascii="Arial" w:eastAsia="Calibri" w:hAnsi="Arial" w:cs="Arial"/>
                <w:b/>
                <w:bCs/>
                <w:color w:val="FFFFFF"/>
                <w:sz w:val="22"/>
                <w:szCs w:val="22"/>
                <w:lang w:val="en-US"/>
              </w:rPr>
            </w:pPr>
            <w:r>
              <w:rPr>
                <w:rFonts w:ascii="Verdana" w:eastAsia="Verdana" w:hAnsi="Verdana" w:cs="Verdana"/>
                <w:noProof/>
                <w:color w:val="000000"/>
                <w:sz w:val="16"/>
                <w:lang w:eastAsia="en-GB"/>
              </w:rPr>
              <w:drawing>
                <wp:inline distT="0" distB="0" distL="0" distR="0" wp14:anchorId="763B12DD" wp14:editId="534FB141">
                  <wp:extent cx="200025" cy="200025"/>
                  <wp:effectExtent l="0" t="0" r="9525" b="9525"/>
                  <wp:docPr id="866748932" name="Picture 866748932" descr="Green triangle with white tick inside it indicating that performance is at target level or hig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een triangle with white tick inside it indicating that performance is at target level or higher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vAlign w:val="center"/>
          </w:tcPr>
          <w:p w14:paraId="7FC34937" w14:textId="247401CF" w:rsidR="00DF21C9" w:rsidRPr="00DF21C9" w:rsidRDefault="00BE66B8" w:rsidP="002901C7">
            <w:pPr>
              <w:spacing w:after="160" w:line="259" w:lineRule="auto"/>
              <w:jc w:val="center"/>
              <w:rPr>
                <w:rFonts w:ascii="Arial" w:hAnsi="Arial" w:cs="Arial"/>
                <w:bCs/>
                <w:sz w:val="22"/>
                <w:szCs w:val="22"/>
                <w:lang w:val="en-US"/>
              </w:rPr>
            </w:pPr>
            <w:r w:rsidRPr="002901C7">
              <w:rPr>
                <w:rFonts w:ascii="Arial" w:hAnsi="Arial" w:cs="Arial"/>
                <w:bCs/>
                <w:sz w:val="20"/>
                <w:szCs w:val="20"/>
                <w:lang w:val="en-US"/>
              </w:rPr>
              <w:t>83.5- 84.8%</w:t>
            </w:r>
          </w:p>
        </w:tc>
        <w:tc>
          <w:tcPr>
            <w:tcW w:w="1129" w:type="dxa"/>
            <w:tcBorders>
              <w:top w:val="single" w:sz="4" w:space="0" w:color="auto"/>
              <w:left w:val="single" w:sz="4" w:space="0" w:color="auto"/>
              <w:bottom w:val="single" w:sz="4" w:space="0" w:color="auto"/>
              <w:right w:val="single" w:sz="4" w:space="0" w:color="auto"/>
            </w:tcBorders>
            <w:vAlign w:val="center"/>
          </w:tcPr>
          <w:p w14:paraId="1CFCED68" w14:textId="7FDAA32F" w:rsidR="00DF21C9" w:rsidRPr="00DC6210" w:rsidRDefault="00DF21C9" w:rsidP="002901C7">
            <w:pPr>
              <w:jc w:val="center"/>
              <w:rPr>
                <w:rFonts w:ascii="Arial" w:hAnsi="Arial" w:cs="Arial"/>
                <w:bCs/>
                <w:sz w:val="20"/>
                <w:szCs w:val="20"/>
                <w:lang w:val="en-US"/>
              </w:rPr>
            </w:pPr>
            <w:r w:rsidRPr="00B73B0F">
              <w:rPr>
                <w:rFonts w:ascii="Arial" w:hAnsi="Arial" w:cs="Arial"/>
                <w:bCs/>
                <w:sz w:val="20"/>
                <w:szCs w:val="20"/>
                <w:lang w:val="en-US"/>
              </w:rPr>
              <w:t>84.5%-85.7%</w:t>
            </w:r>
          </w:p>
        </w:tc>
        <w:tc>
          <w:tcPr>
            <w:tcW w:w="3119" w:type="dxa"/>
            <w:tcBorders>
              <w:top w:val="single" w:sz="4" w:space="0" w:color="auto"/>
              <w:left w:val="single" w:sz="4" w:space="0" w:color="auto"/>
              <w:bottom w:val="single" w:sz="4" w:space="0" w:color="auto"/>
              <w:right w:val="single" w:sz="4" w:space="0" w:color="auto"/>
            </w:tcBorders>
            <w:vAlign w:val="center"/>
          </w:tcPr>
          <w:p w14:paraId="12A82EAB" w14:textId="45E27DB2" w:rsidR="00DF21C9" w:rsidRPr="00DC6210" w:rsidRDefault="00DF21C9" w:rsidP="00DF21C9">
            <w:pPr>
              <w:rPr>
                <w:rFonts w:ascii="Arial" w:hAnsi="Arial" w:cs="Arial"/>
                <w:bCs/>
                <w:sz w:val="20"/>
                <w:szCs w:val="20"/>
                <w:lang w:val="en-US"/>
              </w:rPr>
            </w:pPr>
            <w:r w:rsidRPr="00DC6210">
              <w:rPr>
                <w:rFonts w:ascii="Arial" w:hAnsi="Arial" w:cs="Arial"/>
                <w:bCs/>
                <w:sz w:val="20"/>
                <w:szCs w:val="20"/>
                <w:lang w:val="en-US"/>
              </w:rPr>
              <w:t>2022/23</w:t>
            </w:r>
          </w:p>
          <w:p w14:paraId="591312BD" w14:textId="77777777" w:rsidR="00DF21C9" w:rsidRPr="00DC6210" w:rsidRDefault="00DF21C9" w:rsidP="00DF21C9">
            <w:pPr>
              <w:rPr>
                <w:rFonts w:ascii="Arial" w:hAnsi="Arial" w:cs="Arial"/>
                <w:bCs/>
                <w:sz w:val="20"/>
                <w:szCs w:val="20"/>
                <w:lang w:val="en-US"/>
              </w:rPr>
            </w:pPr>
            <w:r w:rsidRPr="00DC6210">
              <w:rPr>
                <w:rFonts w:ascii="Arial" w:hAnsi="Arial" w:cs="Arial"/>
                <w:bCs/>
                <w:sz w:val="20"/>
                <w:szCs w:val="20"/>
                <w:lang w:val="en-US"/>
              </w:rPr>
              <w:t>Scottish average: 79.6%</w:t>
            </w:r>
          </w:p>
          <w:p w14:paraId="0344B4FB" w14:textId="77777777" w:rsidR="00DF21C9" w:rsidRDefault="00DF21C9" w:rsidP="00DF21C9">
            <w:pPr>
              <w:rPr>
                <w:rFonts w:ascii="Arial" w:hAnsi="Arial" w:cs="Arial"/>
                <w:bCs/>
                <w:sz w:val="20"/>
                <w:szCs w:val="20"/>
                <w:lang w:val="en-US"/>
              </w:rPr>
            </w:pPr>
            <w:r w:rsidRPr="00DC6210">
              <w:rPr>
                <w:rFonts w:ascii="Arial" w:hAnsi="Arial" w:cs="Arial"/>
                <w:bCs/>
                <w:sz w:val="20"/>
                <w:szCs w:val="20"/>
                <w:lang w:val="en-US"/>
              </w:rPr>
              <w:t>Family group average: 79.4%</w:t>
            </w:r>
          </w:p>
          <w:p w14:paraId="08FA7665" w14:textId="77777777" w:rsidR="00DF21C9" w:rsidRDefault="00DF21C9" w:rsidP="00DF21C9">
            <w:pPr>
              <w:rPr>
                <w:rFonts w:ascii="Arial" w:hAnsi="Arial" w:cs="Arial"/>
                <w:bCs/>
                <w:sz w:val="20"/>
                <w:szCs w:val="20"/>
                <w:lang w:val="en-US"/>
              </w:rPr>
            </w:pPr>
          </w:p>
          <w:p w14:paraId="0F6A5B97" w14:textId="77777777" w:rsidR="00DF21C9" w:rsidRDefault="00DF21C9" w:rsidP="00DF21C9">
            <w:pPr>
              <w:rPr>
                <w:rFonts w:ascii="Arial" w:hAnsi="Arial" w:cs="Arial"/>
                <w:bCs/>
                <w:sz w:val="20"/>
                <w:szCs w:val="20"/>
                <w:lang w:val="en-US"/>
              </w:rPr>
            </w:pPr>
            <w:r>
              <w:rPr>
                <w:rFonts w:ascii="Arial" w:hAnsi="Arial" w:cs="Arial"/>
                <w:bCs/>
                <w:sz w:val="20"/>
                <w:szCs w:val="20"/>
                <w:lang w:val="en-US"/>
              </w:rPr>
              <w:t>Target is the Stretch Aims target which are presented in the form of Gap Windows</w:t>
            </w:r>
            <w:r w:rsidR="00494B8D">
              <w:rPr>
                <w:rFonts w:ascii="Arial" w:hAnsi="Arial" w:cs="Arial"/>
                <w:bCs/>
                <w:sz w:val="20"/>
                <w:szCs w:val="20"/>
                <w:lang w:val="en-US"/>
              </w:rPr>
              <w:t>.</w:t>
            </w:r>
          </w:p>
          <w:p w14:paraId="6427BFB9" w14:textId="77777777" w:rsidR="00494B8D" w:rsidRDefault="00494B8D" w:rsidP="00DF21C9">
            <w:pPr>
              <w:rPr>
                <w:rFonts w:ascii="Arial" w:hAnsi="Arial" w:cs="Arial"/>
                <w:bCs/>
                <w:sz w:val="20"/>
                <w:szCs w:val="20"/>
                <w:lang w:val="en-US"/>
              </w:rPr>
            </w:pPr>
          </w:p>
          <w:p w14:paraId="63F2FE70" w14:textId="2C6ACB0A" w:rsidR="00494B8D" w:rsidRDefault="00494B8D" w:rsidP="00494B8D">
            <w:pPr>
              <w:spacing w:line="259" w:lineRule="auto"/>
              <w:rPr>
                <w:rFonts w:ascii="Arial" w:hAnsi="Arial" w:cs="Arial"/>
                <w:bCs/>
                <w:color w:val="000000" w:themeColor="text1"/>
                <w:sz w:val="20"/>
                <w:szCs w:val="20"/>
                <w:lang w:val="en-US"/>
              </w:rPr>
            </w:pPr>
            <w:r>
              <w:rPr>
                <w:rFonts w:ascii="Arial" w:hAnsi="Arial" w:cs="Arial"/>
                <w:bCs/>
                <w:color w:val="000000" w:themeColor="text1"/>
                <w:sz w:val="20"/>
                <w:szCs w:val="20"/>
                <w:lang w:val="en-US"/>
              </w:rPr>
              <w:t>2022/23 target was to meet or exceed the family group average. ‘Status’ refers to 2022/23 performance.</w:t>
            </w:r>
          </w:p>
          <w:p w14:paraId="01DCCD61" w14:textId="2FBCC7DA" w:rsidR="00494B8D" w:rsidRPr="00DC6210" w:rsidRDefault="00494B8D" w:rsidP="00DF21C9">
            <w:pPr>
              <w:rPr>
                <w:rFonts w:ascii="Arial" w:hAnsi="Arial" w:cs="Arial"/>
                <w:bCs/>
                <w:sz w:val="20"/>
                <w:szCs w:val="20"/>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14:paraId="0EBFA23C" w14:textId="079281AB" w:rsidR="00DF21C9" w:rsidRPr="00DC6210" w:rsidRDefault="00DF21C9" w:rsidP="00DF21C9">
            <w:pPr>
              <w:spacing w:after="160" w:line="259" w:lineRule="auto"/>
              <w:jc w:val="center"/>
              <w:rPr>
                <w:rFonts w:ascii="Arial" w:hAnsi="Arial" w:cs="Arial"/>
                <w:bCs/>
                <w:sz w:val="20"/>
                <w:szCs w:val="20"/>
                <w:lang w:val="en-US"/>
              </w:rPr>
            </w:pPr>
            <w:r w:rsidRPr="00DC6210">
              <w:rPr>
                <w:rFonts w:ascii="Arial" w:hAnsi="Arial" w:cs="Arial"/>
                <w:bCs/>
                <w:sz w:val="20"/>
                <w:szCs w:val="20"/>
                <w:lang w:val="en-US"/>
              </w:rPr>
              <w:t>Annual</w:t>
            </w:r>
          </w:p>
        </w:tc>
      </w:tr>
      <w:tr w:rsidR="00DF21C9" w:rsidRPr="008C04D4" w14:paraId="31F99D18" w14:textId="77777777" w:rsidTr="008F25C7">
        <w:trPr>
          <w:trHeight w:val="135"/>
          <w:jc w:val="center"/>
        </w:trPr>
        <w:tc>
          <w:tcPr>
            <w:tcW w:w="3402" w:type="dxa"/>
            <w:tcBorders>
              <w:top w:val="single" w:sz="4" w:space="0" w:color="auto"/>
              <w:left w:val="single" w:sz="4" w:space="0" w:color="auto"/>
              <w:bottom w:val="single" w:sz="4" w:space="0" w:color="auto"/>
              <w:right w:val="single" w:sz="4" w:space="0" w:color="auto"/>
            </w:tcBorders>
            <w:vAlign w:val="center"/>
          </w:tcPr>
          <w:p w14:paraId="2FAAAF0B" w14:textId="1A852C54" w:rsidR="00DF21C9" w:rsidRPr="00DC6210" w:rsidRDefault="00DF21C9" w:rsidP="00DF21C9">
            <w:pPr>
              <w:spacing w:after="160" w:line="259" w:lineRule="auto"/>
              <w:rPr>
                <w:rFonts w:ascii="Arial" w:hAnsi="Arial" w:cs="Arial"/>
                <w:sz w:val="20"/>
                <w:szCs w:val="20"/>
              </w:rPr>
            </w:pPr>
            <w:r w:rsidRPr="00DC6210">
              <w:rPr>
                <w:rFonts w:ascii="Arial" w:hAnsi="Arial" w:cs="Arial"/>
                <w:sz w:val="20"/>
                <w:szCs w:val="20"/>
              </w:rPr>
              <w:lastRenderedPageBreak/>
              <w:t>Literacy attainment gap (P1, P4 and P7 combined) (LGBF)</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0A0DE4" w14:textId="020256A1" w:rsidR="00DF21C9" w:rsidRPr="00DC6210" w:rsidRDefault="00DF21C9" w:rsidP="00DF21C9">
            <w:pPr>
              <w:spacing w:after="160" w:line="259" w:lineRule="auto"/>
              <w:jc w:val="center"/>
              <w:rPr>
                <w:rFonts w:ascii="Arial" w:hAnsi="Arial" w:cs="Arial"/>
                <w:bCs/>
                <w:sz w:val="20"/>
                <w:szCs w:val="20"/>
                <w:lang w:val="en-US"/>
              </w:rPr>
            </w:pPr>
            <w:r w:rsidRPr="00DC6210">
              <w:rPr>
                <w:rFonts w:ascii="Arial" w:hAnsi="Arial" w:cs="Arial"/>
                <w:bCs/>
                <w:sz w:val="20"/>
                <w:szCs w:val="20"/>
                <w:lang w:val="en-US"/>
              </w:rPr>
              <w:t>27.5pp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C3B5F4" w14:textId="2EC2163C" w:rsidR="00DF21C9" w:rsidRPr="00DC6210" w:rsidRDefault="00DF21C9" w:rsidP="00DF21C9">
            <w:pPr>
              <w:spacing w:after="160" w:line="259" w:lineRule="auto"/>
              <w:jc w:val="center"/>
              <w:rPr>
                <w:rFonts w:ascii="Arial" w:hAnsi="Arial" w:cs="Arial"/>
                <w:bCs/>
                <w:sz w:val="20"/>
                <w:szCs w:val="20"/>
                <w:lang w:val="en-US"/>
              </w:rPr>
            </w:pPr>
            <w:r w:rsidRPr="00DC6210">
              <w:rPr>
                <w:rFonts w:ascii="Arial" w:hAnsi="Arial" w:cs="Arial"/>
                <w:bCs/>
                <w:sz w:val="20"/>
                <w:szCs w:val="20"/>
                <w:lang w:val="en-US"/>
              </w:rPr>
              <w:t>20.6pp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28081C" w14:textId="66DBDB08" w:rsidR="00DF21C9" w:rsidRPr="00DC6210" w:rsidRDefault="00DF21C9" w:rsidP="00DF21C9">
            <w:pPr>
              <w:spacing w:after="160" w:line="259" w:lineRule="auto"/>
              <w:jc w:val="center"/>
              <w:rPr>
                <w:rFonts w:ascii="Arial" w:hAnsi="Arial" w:cs="Arial"/>
                <w:bCs/>
                <w:sz w:val="20"/>
                <w:szCs w:val="20"/>
                <w:lang w:val="en-US"/>
              </w:rPr>
            </w:pPr>
            <w:r w:rsidRPr="00DC6210">
              <w:rPr>
                <w:rFonts w:ascii="Arial" w:hAnsi="Arial" w:cs="Arial"/>
                <w:bCs/>
                <w:sz w:val="20"/>
                <w:szCs w:val="20"/>
                <w:lang w:val="en-US"/>
              </w:rPr>
              <w:t>24.9pp</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9ECD706" w14:textId="77777777" w:rsidR="00DF21C9" w:rsidRPr="00943BE9" w:rsidRDefault="00DF21C9" w:rsidP="00DF21C9">
            <w:pPr>
              <w:spacing w:line="259" w:lineRule="auto"/>
              <w:jc w:val="center"/>
              <w:rPr>
                <w:rFonts w:ascii="Arial" w:eastAsia="Calibri" w:hAnsi="Arial" w:cs="Arial"/>
                <w:bCs/>
                <w:sz w:val="20"/>
                <w:szCs w:val="20"/>
                <w:lang w:val="en-US"/>
              </w:rPr>
            </w:pPr>
            <w:r w:rsidRPr="00943BE9">
              <w:rPr>
                <w:rFonts w:ascii="Arial" w:eastAsia="Calibri" w:hAnsi="Arial" w:cs="Arial"/>
                <w:bCs/>
                <w:sz w:val="20"/>
                <w:szCs w:val="20"/>
                <w:lang w:val="en-US"/>
              </w:rPr>
              <w:t xml:space="preserve">Due </w:t>
            </w:r>
          </w:p>
          <w:p w14:paraId="33CC1C66" w14:textId="4E01CA29" w:rsidR="00DF21C9" w:rsidRPr="006E302C" w:rsidRDefault="00DF21C9" w:rsidP="00DF21C9">
            <w:pPr>
              <w:spacing w:after="160" w:line="259" w:lineRule="auto"/>
              <w:jc w:val="center"/>
              <w:rPr>
                <w:rFonts w:ascii="Arial" w:hAnsi="Arial" w:cs="Arial"/>
                <w:b/>
                <w:sz w:val="18"/>
                <w:szCs w:val="18"/>
                <w:lang w:val="en-US"/>
              </w:rPr>
            </w:pPr>
            <w:r w:rsidRPr="00943BE9">
              <w:rPr>
                <w:rFonts w:ascii="Arial" w:eastAsia="Calibri" w:hAnsi="Arial" w:cs="Arial"/>
                <w:bCs/>
                <w:sz w:val="20"/>
                <w:szCs w:val="20"/>
                <w:lang w:val="en-US"/>
              </w:rPr>
              <w:t>Sept 2024</w:t>
            </w:r>
          </w:p>
        </w:tc>
        <w:tc>
          <w:tcPr>
            <w:tcW w:w="992" w:type="dxa"/>
            <w:tcBorders>
              <w:top w:val="single" w:sz="4" w:space="0" w:color="auto"/>
              <w:left w:val="single" w:sz="4" w:space="0" w:color="auto"/>
              <w:bottom w:val="single" w:sz="4" w:space="0" w:color="auto"/>
              <w:right w:val="single" w:sz="4" w:space="0" w:color="auto"/>
            </w:tcBorders>
            <w:vAlign w:val="center"/>
          </w:tcPr>
          <w:p w14:paraId="386A4335" w14:textId="1B14DDAD" w:rsidR="00DF21C9" w:rsidRPr="008C04D4" w:rsidRDefault="00DF21C9" w:rsidP="00DF21C9">
            <w:pPr>
              <w:spacing w:after="160" w:line="259" w:lineRule="auto"/>
              <w:jc w:val="center"/>
              <w:rPr>
                <w:rFonts w:ascii="Arial" w:eastAsia="Calibri" w:hAnsi="Arial" w:cs="Arial"/>
                <w:b/>
                <w:bCs/>
                <w:color w:val="FFFFFF"/>
                <w:sz w:val="22"/>
                <w:szCs w:val="22"/>
                <w:lang w:val="en-US"/>
              </w:rPr>
            </w:pPr>
            <w:r w:rsidRPr="007E2E70">
              <w:rPr>
                <w:rFonts w:ascii="Arial" w:eastAsia="Verdana" w:hAnsi="Arial" w:cs="Arial"/>
                <w:noProof/>
                <w:color w:val="000000"/>
                <w:sz w:val="18"/>
                <w:szCs w:val="18"/>
              </w:rPr>
              <w:drawing>
                <wp:inline distT="0" distB="0" distL="0" distR="0" wp14:anchorId="0A88FA7C" wp14:editId="43FE2935">
                  <wp:extent cx="203200" cy="203200"/>
                  <wp:effectExtent l="0" t="0" r="6350" b="6350"/>
                  <wp:docPr id="1370328833" name="Picture 1370328833" descr="Red circle indicating an alert regarding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68615" name="Picture 152" descr="Red circle indicating an alert regarding performance indicator status.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vAlign w:val="center"/>
          </w:tcPr>
          <w:p w14:paraId="7F055A7A" w14:textId="77777777" w:rsidR="00DF21C9" w:rsidRDefault="00DF21C9" w:rsidP="00DF21C9">
            <w:pPr>
              <w:jc w:val="center"/>
              <w:rPr>
                <w:rFonts w:ascii="Arial" w:hAnsi="Arial" w:cs="Arial"/>
                <w:bCs/>
                <w:sz w:val="18"/>
                <w:szCs w:val="18"/>
                <w:lang w:val="en-US"/>
              </w:rPr>
            </w:pPr>
          </w:p>
          <w:p w14:paraId="6FC64CA6" w14:textId="5C4FDE05" w:rsidR="00DF21C9" w:rsidRDefault="00DF21C9" w:rsidP="00DF21C9">
            <w:pPr>
              <w:jc w:val="center"/>
              <w:rPr>
                <w:rFonts w:ascii="Arial" w:hAnsi="Arial" w:cs="Arial"/>
                <w:bCs/>
                <w:sz w:val="18"/>
                <w:szCs w:val="18"/>
                <w:lang w:val="en-US"/>
              </w:rPr>
            </w:pPr>
            <w:r w:rsidRPr="00027976">
              <w:rPr>
                <w:rFonts w:ascii="Arial" w:hAnsi="Arial" w:cs="Arial"/>
                <w:bCs/>
                <w:sz w:val="18"/>
                <w:szCs w:val="18"/>
                <w:lang w:val="en-US"/>
              </w:rPr>
              <w:t>Q1-Q5</w:t>
            </w:r>
          </w:p>
          <w:p w14:paraId="257775EA" w14:textId="1F441534" w:rsidR="00DF21C9" w:rsidRDefault="00BE66B8" w:rsidP="00DF21C9">
            <w:pPr>
              <w:jc w:val="center"/>
              <w:rPr>
                <w:rFonts w:ascii="Arial" w:hAnsi="Arial" w:cs="Arial"/>
                <w:bCs/>
                <w:sz w:val="20"/>
                <w:szCs w:val="20"/>
                <w:lang w:val="en-US"/>
              </w:rPr>
            </w:pPr>
            <w:r>
              <w:rPr>
                <w:rFonts w:ascii="Arial" w:hAnsi="Arial" w:cs="Arial"/>
                <w:bCs/>
                <w:sz w:val="20"/>
                <w:szCs w:val="20"/>
                <w:lang w:val="en-US"/>
              </w:rPr>
              <w:t>-19</w:t>
            </w:r>
            <w:r w:rsidR="002901C7">
              <w:rPr>
                <w:rFonts w:ascii="Arial" w:hAnsi="Arial" w:cs="Arial"/>
                <w:bCs/>
                <w:sz w:val="20"/>
                <w:szCs w:val="20"/>
                <w:lang w:val="en-US"/>
              </w:rPr>
              <w:t>%</w:t>
            </w:r>
            <w:r>
              <w:rPr>
                <w:rFonts w:ascii="Arial" w:hAnsi="Arial" w:cs="Arial"/>
                <w:bCs/>
                <w:sz w:val="20"/>
                <w:szCs w:val="20"/>
                <w:lang w:val="en-US"/>
              </w:rPr>
              <w:t xml:space="preserve"> to -17.5</w:t>
            </w:r>
            <w:r w:rsidR="00DF21C9">
              <w:rPr>
                <w:rFonts w:ascii="Arial" w:hAnsi="Arial" w:cs="Arial"/>
                <w:bCs/>
                <w:sz w:val="20"/>
                <w:szCs w:val="20"/>
                <w:lang w:val="en-US"/>
              </w:rPr>
              <w:t>%</w:t>
            </w:r>
          </w:p>
          <w:p w14:paraId="72F3645A" w14:textId="77777777" w:rsidR="00DF21C9" w:rsidRDefault="00DF21C9" w:rsidP="00DF21C9">
            <w:pPr>
              <w:jc w:val="center"/>
              <w:rPr>
                <w:rFonts w:ascii="Arial" w:hAnsi="Arial" w:cs="Arial"/>
                <w:bCs/>
                <w:sz w:val="20"/>
                <w:szCs w:val="20"/>
                <w:lang w:val="en-US"/>
              </w:rPr>
            </w:pPr>
          </w:p>
          <w:p w14:paraId="7E5DC26F" w14:textId="77777777" w:rsidR="00DF21C9" w:rsidRDefault="00DF21C9" w:rsidP="00DF21C9">
            <w:pPr>
              <w:jc w:val="center"/>
              <w:rPr>
                <w:rFonts w:ascii="Arial" w:hAnsi="Arial" w:cs="Arial"/>
                <w:bCs/>
                <w:sz w:val="18"/>
                <w:szCs w:val="18"/>
                <w:lang w:val="en-US"/>
              </w:rPr>
            </w:pPr>
            <w:r w:rsidRPr="00027976">
              <w:rPr>
                <w:rFonts w:ascii="Arial" w:hAnsi="Arial" w:cs="Arial"/>
                <w:bCs/>
                <w:sz w:val="18"/>
                <w:szCs w:val="18"/>
                <w:lang w:val="en-US"/>
              </w:rPr>
              <w:t>Q1 to Q2-Q5</w:t>
            </w:r>
          </w:p>
          <w:p w14:paraId="5FA10D09" w14:textId="7721DEEE" w:rsidR="00DF21C9" w:rsidRPr="0022709D" w:rsidRDefault="00DF21C9" w:rsidP="00DF21C9">
            <w:pPr>
              <w:spacing w:after="160" w:line="259" w:lineRule="auto"/>
              <w:jc w:val="center"/>
              <w:rPr>
                <w:rFonts w:ascii="Arial" w:hAnsi="Arial" w:cs="Arial"/>
                <w:sz w:val="20"/>
                <w:szCs w:val="20"/>
                <w:lang w:val="en-US"/>
              </w:rPr>
            </w:pPr>
            <w:r>
              <w:rPr>
                <w:rFonts w:ascii="Arial" w:hAnsi="Arial" w:cs="Arial"/>
                <w:bCs/>
                <w:sz w:val="20"/>
                <w:szCs w:val="20"/>
                <w:lang w:val="en-US"/>
              </w:rPr>
              <w:t>1</w:t>
            </w:r>
            <w:r w:rsidR="00BE66B8">
              <w:rPr>
                <w:rFonts w:ascii="Arial" w:hAnsi="Arial" w:cs="Arial"/>
                <w:bCs/>
                <w:sz w:val="20"/>
                <w:szCs w:val="20"/>
                <w:lang w:val="en-US"/>
              </w:rPr>
              <w:t>4</w:t>
            </w:r>
            <w:r>
              <w:rPr>
                <w:rFonts w:ascii="Arial" w:hAnsi="Arial" w:cs="Arial"/>
                <w:bCs/>
                <w:sz w:val="20"/>
                <w:szCs w:val="20"/>
                <w:lang w:val="en-US"/>
              </w:rPr>
              <w:t>.</w:t>
            </w:r>
            <w:r w:rsidR="00BE66B8">
              <w:rPr>
                <w:rFonts w:ascii="Arial" w:hAnsi="Arial" w:cs="Arial"/>
                <w:bCs/>
                <w:sz w:val="20"/>
                <w:szCs w:val="20"/>
                <w:lang w:val="en-US"/>
              </w:rPr>
              <w:t>2</w:t>
            </w:r>
            <w:r>
              <w:rPr>
                <w:rFonts w:ascii="Arial" w:hAnsi="Arial" w:cs="Arial"/>
                <w:bCs/>
                <w:sz w:val="20"/>
                <w:szCs w:val="20"/>
                <w:lang w:val="en-US"/>
              </w:rPr>
              <w:t>%</w:t>
            </w:r>
          </w:p>
        </w:tc>
        <w:tc>
          <w:tcPr>
            <w:tcW w:w="1129" w:type="dxa"/>
            <w:tcBorders>
              <w:top w:val="single" w:sz="4" w:space="0" w:color="auto"/>
              <w:left w:val="single" w:sz="4" w:space="0" w:color="auto"/>
              <w:bottom w:val="single" w:sz="4" w:space="0" w:color="auto"/>
              <w:right w:val="single" w:sz="4" w:space="0" w:color="auto"/>
            </w:tcBorders>
            <w:vAlign w:val="center"/>
          </w:tcPr>
          <w:p w14:paraId="286A9E6B" w14:textId="77777777" w:rsidR="00DF21C9" w:rsidRDefault="00BE66B8" w:rsidP="00DF21C9">
            <w:pPr>
              <w:jc w:val="center"/>
              <w:rPr>
                <w:rFonts w:ascii="Arial" w:hAnsi="Arial" w:cs="Arial"/>
                <w:color w:val="000000"/>
                <w:sz w:val="20"/>
                <w:szCs w:val="20"/>
                <w:lang w:eastAsia="en-GB"/>
              </w:rPr>
            </w:pPr>
            <w:r>
              <w:rPr>
                <w:rFonts w:ascii="Arial" w:hAnsi="Arial" w:cs="Arial"/>
                <w:color w:val="000000"/>
                <w:sz w:val="20"/>
                <w:szCs w:val="20"/>
                <w:lang w:eastAsia="en-GB"/>
              </w:rPr>
              <w:t>Q1-Q5</w:t>
            </w:r>
            <w:r w:rsidR="00DF21C9" w:rsidRPr="0022709D">
              <w:rPr>
                <w:rFonts w:ascii="Arial" w:hAnsi="Arial" w:cs="Arial"/>
                <w:color w:val="000000"/>
                <w:sz w:val="20"/>
                <w:szCs w:val="20"/>
                <w:lang w:eastAsia="en-GB"/>
              </w:rPr>
              <w:t>- 18%/ -16.5%</w:t>
            </w:r>
          </w:p>
          <w:p w14:paraId="12BF1D98" w14:textId="77777777" w:rsidR="00BE66B8" w:rsidRDefault="00BE66B8" w:rsidP="00DF21C9">
            <w:pPr>
              <w:jc w:val="center"/>
              <w:rPr>
                <w:rFonts w:ascii="Arial" w:hAnsi="Arial" w:cs="Arial"/>
                <w:color w:val="000000"/>
                <w:sz w:val="20"/>
                <w:szCs w:val="20"/>
                <w:lang w:eastAsia="en-GB"/>
              </w:rPr>
            </w:pPr>
          </w:p>
          <w:p w14:paraId="2005DB9F" w14:textId="77777777" w:rsidR="00BE66B8" w:rsidRDefault="00BE66B8" w:rsidP="00DF21C9">
            <w:pPr>
              <w:jc w:val="center"/>
              <w:rPr>
                <w:rFonts w:ascii="Arial" w:hAnsi="Arial" w:cs="Arial"/>
                <w:color w:val="000000"/>
                <w:sz w:val="20"/>
                <w:szCs w:val="20"/>
                <w:lang w:eastAsia="en-GB"/>
              </w:rPr>
            </w:pPr>
            <w:r>
              <w:rPr>
                <w:rFonts w:ascii="Arial" w:hAnsi="Arial" w:cs="Arial"/>
                <w:color w:val="000000"/>
                <w:sz w:val="20"/>
                <w:szCs w:val="20"/>
                <w:lang w:eastAsia="en-GB"/>
              </w:rPr>
              <w:t>Q1 to Q2 – Q5</w:t>
            </w:r>
          </w:p>
          <w:p w14:paraId="7BCA4138" w14:textId="5EF505EA" w:rsidR="00BE66B8" w:rsidRPr="00DC6210" w:rsidRDefault="00BE66B8" w:rsidP="00DF21C9">
            <w:pPr>
              <w:jc w:val="center"/>
              <w:rPr>
                <w:rFonts w:ascii="Arial" w:hAnsi="Arial" w:cs="Arial"/>
                <w:bCs/>
                <w:sz w:val="20"/>
                <w:szCs w:val="20"/>
                <w:lang w:val="en-US"/>
              </w:rPr>
            </w:pPr>
            <w:r>
              <w:rPr>
                <w:rFonts w:ascii="Arial" w:hAnsi="Arial" w:cs="Arial"/>
                <w:color w:val="000000"/>
                <w:sz w:val="20"/>
                <w:szCs w:val="20"/>
                <w:lang w:eastAsia="en-GB"/>
              </w:rPr>
              <w:t>13%</w:t>
            </w:r>
          </w:p>
        </w:tc>
        <w:tc>
          <w:tcPr>
            <w:tcW w:w="3119" w:type="dxa"/>
            <w:tcBorders>
              <w:top w:val="single" w:sz="4" w:space="0" w:color="auto"/>
              <w:left w:val="single" w:sz="4" w:space="0" w:color="auto"/>
              <w:bottom w:val="single" w:sz="4" w:space="0" w:color="auto"/>
              <w:right w:val="single" w:sz="4" w:space="0" w:color="auto"/>
            </w:tcBorders>
            <w:vAlign w:val="center"/>
          </w:tcPr>
          <w:p w14:paraId="62DA0278" w14:textId="2E2C7D28" w:rsidR="00DF21C9" w:rsidRPr="00DC6210" w:rsidRDefault="00DF21C9" w:rsidP="00DF21C9">
            <w:pPr>
              <w:rPr>
                <w:rFonts w:ascii="Arial" w:hAnsi="Arial" w:cs="Arial"/>
                <w:bCs/>
                <w:sz w:val="20"/>
                <w:szCs w:val="20"/>
                <w:lang w:val="en-US"/>
              </w:rPr>
            </w:pPr>
            <w:r w:rsidRPr="00DC6210">
              <w:rPr>
                <w:rFonts w:ascii="Arial" w:hAnsi="Arial" w:cs="Arial"/>
                <w:bCs/>
                <w:sz w:val="20"/>
                <w:szCs w:val="20"/>
                <w:lang w:val="en-US"/>
              </w:rPr>
              <w:t>2022/23</w:t>
            </w:r>
          </w:p>
          <w:p w14:paraId="609DAE3A" w14:textId="77777777" w:rsidR="00DF21C9" w:rsidRPr="00DC6210" w:rsidRDefault="00DF21C9" w:rsidP="00DF21C9">
            <w:pPr>
              <w:rPr>
                <w:rFonts w:ascii="Arial" w:hAnsi="Arial" w:cs="Arial"/>
                <w:bCs/>
                <w:sz w:val="20"/>
                <w:szCs w:val="20"/>
                <w:lang w:val="en-US"/>
              </w:rPr>
            </w:pPr>
            <w:r w:rsidRPr="00DC6210">
              <w:rPr>
                <w:rFonts w:ascii="Arial" w:hAnsi="Arial" w:cs="Arial"/>
                <w:bCs/>
                <w:sz w:val="20"/>
                <w:szCs w:val="20"/>
                <w:lang w:val="en-US"/>
              </w:rPr>
              <w:t>Scottish average: 20.5pp</w:t>
            </w:r>
          </w:p>
          <w:p w14:paraId="053C4685" w14:textId="77777777" w:rsidR="00DF21C9" w:rsidRDefault="00DF21C9" w:rsidP="00DF21C9">
            <w:pPr>
              <w:rPr>
                <w:rFonts w:ascii="Arial" w:hAnsi="Arial" w:cs="Arial"/>
                <w:bCs/>
                <w:sz w:val="20"/>
                <w:szCs w:val="20"/>
                <w:lang w:val="en-US"/>
              </w:rPr>
            </w:pPr>
            <w:r w:rsidRPr="00DC6210">
              <w:rPr>
                <w:rFonts w:ascii="Arial" w:hAnsi="Arial" w:cs="Arial"/>
                <w:bCs/>
                <w:sz w:val="20"/>
                <w:szCs w:val="20"/>
                <w:lang w:val="en-US"/>
              </w:rPr>
              <w:t>Family group average:19.3pp</w:t>
            </w:r>
          </w:p>
          <w:p w14:paraId="0606CBEE" w14:textId="77777777" w:rsidR="00DF21C9" w:rsidRDefault="00DF21C9" w:rsidP="00DF21C9">
            <w:pPr>
              <w:rPr>
                <w:rFonts w:ascii="Arial" w:hAnsi="Arial" w:cs="Arial"/>
                <w:bCs/>
                <w:sz w:val="20"/>
                <w:szCs w:val="20"/>
                <w:lang w:val="en-US"/>
              </w:rPr>
            </w:pPr>
          </w:p>
          <w:p w14:paraId="676C809E" w14:textId="77777777" w:rsidR="00494B8D" w:rsidRDefault="00DF21C9" w:rsidP="00DF21C9">
            <w:pPr>
              <w:rPr>
                <w:rFonts w:ascii="Arial" w:hAnsi="Arial" w:cs="Arial"/>
                <w:bCs/>
                <w:sz w:val="20"/>
                <w:szCs w:val="20"/>
                <w:lang w:val="en-US"/>
              </w:rPr>
            </w:pPr>
            <w:r>
              <w:rPr>
                <w:rFonts w:ascii="Arial" w:hAnsi="Arial" w:cs="Arial"/>
                <w:bCs/>
                <w:sz w:val="20"/>
                <w:szCs w:val="20"/>
                <w:lang w:val="en-US"/>
              </w:rPr>
              <w:t>Target is the Stretch Aims target which are presented in the form of Gap Windows</w:t>
            </w:r>
            <w:r w:rsidR="00494B8D">
              <w:rPr>
                <w:rFonts w:ascii="Arial" w:hAnsi="Arial" w:cs="Arial"/>
                <w:bCs/>
                <w:sz w:val="20"/>
                <w:szCs w:val="20"/>
                <w:lang w:val="en-US"/>
              </w:rPr>
              <w:t>.</w:t>
            </w:r>
          </w:p>
          <w:p w14:paraId="35263D87" w14:textId="77777777" w:rsidR="00494B8D" w:rsidRDefault="00494B8D" w:rsidP="00DF21C9">
            <w:pPr>
              <w:rPr>
                <w:rFonts w:ascii="Arial" w:hAnsi="Arial" w:cs="Arial"/>
                <w:bCs/>
                <w:sz w:val="20"/>
                <w:szCs w:val="20"/>
                <w:lang w:val="en-US"/>
              </w:rPr>
            </w:pPr>
          </w:p>
          <w:p w14:paraId="171330EC" w14:textId="65FD0878" w:rsidR="00494B8D" w:rsidRDefault="00494B8D" w:rsidP="00494B8D">
            <w:pPr>
              <w:spacing w:line="259" w:lineRule="auto"/>
              <w:rPr>
                <w:rFonts w:ascii="Arial" w:hAnsi="Arial" w:cs="Arial"/>
                <w:bCs/>
                <w:color w:val="000000" w:themeColor="text1"/>
                <w:sz w:val="20"/>
                <w:szCs w:val="20"/>
                <w:lang w:val="en-US"/>
              </w:rPr>
            </w:pPr>
            <w:r>
              <w:rPr>
                <w:rFonts w:ascii="Arial" w:hAnsi="Arial" w:cs="Arial"/>
                <w:bCs/>
                <w:color w:val="000000" w:themeColor="text1"/>
                <w:sz w:val="20"/>
                <w:szCs w:val="20"/>
                <w:lang w:val="en-US"/>
              </w:rPr>
              <w:t>2022/23 target was to meet or exceed the family group average. ‘Status’ refers to 2022/23 performance.</w:t>
            </w:r>
          </w:p>
          <w:p w14:paraId="407E08BB" w14:textId="488F1BB1" w:rsidR="00DF21C9" w:rsidRPr="00DC6210" w:rsidRDefault="00DF21C9" w:rsidP="00DF21C9">
            <w:pPr>
              <w:rPr>
                <w:rFonts w:ascii="Arial" w:hAnsi="Arial" w:cs="Arial"/>
                <w:bCs/>
                <w:sz w:val="20"/>
                <w:szCs w:val="20"/>
                <w:lang w:val="en-US"/>
              </w:rPr>
            </w:pPr>
            <w:r>
              <w:rPr>
                <w:rFonts w:ascii="Arial" w:hAnsi="Arial" w:cs="Arial"/>
                <w:bCs/>
                <w:sz w:val="20"/>
                <w:szCs w:val="20"/>
                <w:lang w:val="en-US"/>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3E21CE71" w14:textId="3E4C1F17" w:rsidR="00DF21C9" w:rsidRPr="00DC6210" w:rsidRDefault="00DF21C9" w:rsidP="00DF21C9">
            <w:pPr>
              <w:spacing w:after="160" w:line="259" w:lineRule="auto"/>
              <w:jc w:val="center"/>
              <w:rPr>
                <w:rFonts w:ascii="Arial" w:hAnsi="Arial" w:cs="Arial"/>
                <w:bCs/>
                <w:sz w:val="20"/>
                <w:szCs w:val="20"/>
                <w:lang w:val="en-US"/>
              </w:rPr>
            </w:pPr>
            <w:r w:rsidRPr="00DC6210">
              <w:rPr>
                <w:rFonts w:ascii="Arial" w:hAnsi="Arial" w:cs="Arial"/>
                <w:bCs/>
                <w:sz w:val="20"/>
                <w:szCs w:val="20"/>
                <w:lang w:val="en-US"/>
              </w:rPr>
              <w:t>Annual</w:t>
            </w:r>
          </w:p>
        </w:tc>
      </w:tr>
      <w:tr w:rsidR="00DF21C9" w:rsidRPr="008C04D4" w14:paraId="6A83534C" w14:textId="77777777" w:rsidTr="008F25C7">
        <w:trPr>
          <w:trHeight w:val="135"/>
          <w:jc w:val="center"/>
        </w:trPr>
        <w:tc>
          <w:tcPr>
            <w:tcW w:w="3402" w:type="dxa"/>
            <w:tcBorders>
              <w:top w:val="single" w:sz="4" w:space="0" w:color="auto"/>
              <w:left w:val="single" w:sz="4" w:space="0" w:color="auto"/>
              <w:bottom w:val="single" w:sz="4" w:space="0" w:color="auto"/>
              <w:right w:val="single" w:sz="4" w:space="0" w:color="auto"/>
            </w:tcBorders>
            <w:vAlign w:val="center"/>
          </w:tcPr>
          <w:p w14:paraId="1B8AB9CE" w14:textId="37ED9575" w:rsidR="00DF21C9" w:rsidRPr="00DC6210" w:rsidRDefault="00DF21C9" w:rsidP="00DF21C9">
            <w:pPr>
              <w:spacing w:after="160" w:line="259" w:lineRule="auto"/>
              <w:rPr>
                <w:rFonts w:ascii="Arial" w:hAnsi="Arial" w:cs="Arial"/>
                <w:sz w:val="20"/>
                <w:szCs w:val="20"/>
              </w:rPr>
            </w:pPr>
            <w:r w:rsidRPr="00DC6210">
              <w:rPr>
                <w:rFonts w:ascii="Arial" w:hAnsi="Arial" w:cs="Arial"/>
                <w:sz w:val="20"/>
                <w:szCs w:val="20"/>
              </w:rPr>
              <w:t>Numeracy attainment gap (P1, P4 and P7 combined) (LGBF)</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06E74F" w14:textId="308B7329" w:rsidR="00DF21C9" w:rsidRPr="00DC6210" w:rsidRDefault="00DF21C9" w:rsidP="00DF21C9">
            <w:pPr>
              <w:spacing w:after="160" w:line="259" w:lineRule="auto"/>
              <w:jc w:val="center"/>
              <w:rPr>
                <w:rFonts w:ascii="Arial" w:hAnsi="Arial" w:cs="Arial"/>
                <w:bCs/>
                <w:sz w:val="20"/>
                <w:szCs w:val="20"/>
                <w:lang w:val="en-US"/>
              </w:rPr>
            </w:pPr>
            <w:r w:rsidRPr="00DC6210">
              <w:rPr>
                <w:rFonts w:ascii="Arial" w:hAnsi="Arial" w:cs="Arial"/>
                <w:bCs/>
                <w:sz w:val="20"/>
                <w:szCs w:val="20"/>
                <w:lang w:val="en-US"/>
              </w:rPr>
              <w:t>28.6pp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E48284" w14:textId="70CDB493" w:rsidR="00DF21C9" w:rsidRPr="00DC6210" w:rsidRDefault="00DF21C9" w:rsidP="00DF21C9">
            <w:pPr>
              <w:spacing w:after="160" w:line="259" w:lineRule="auto"/>
              <w:jc w:val="center"/>
              <w:rPr>
                <w:rFonts w:ascii="Arial" w:hAnsi="Arial" w:cs="Arial"/>
                <w:bCs/>
                <w:sz w:val="20"/>
                <w:szCs w:val="20"/>
                <w:lang w:val="en-US"/>
              </w:rPr>
            </w:pPr>
            <w:r w:rsidRPr="00DC6210">
              <w:rPr>
                <w:rFonts w:ascii="Arial" w:hAnsi="Arial" w:cs="Arial"/>
                <w:bCs/>
                <w:sz w:val="20"/>
                <w:szCs w:val="20"/>
                <w:lang w:val="en-US"/>
              </w:rPr>
              <w:t>17.3pp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FB9FF" w14:textId="1E954C96" w:rsidR="00DF21C9" w:rsidRPr="00DC6210" w:rsidRDefault="00DF21C9" w:rsidP="00DF21C9">
            <w:pPr>
              <w:spacing w:after="160" w:line="259" w:lineRule="auto"/>
              <w:jc w:val="center"/>
              <w:rPr>
                <w:rFonts w:ascii="Arial" w:hAnsi="Arial" w:cs="Arial"/>
                <w:bCs/>
                <w:sz w:val="20"/>
                <w:szCs w:val="20"/>
                <w:lang w:val="en-US"/>
              </w:rPr>
            </w:pPr>
            <w:r w:rsidRPr="00DC6210">
              <w:rPr>
                <w:rFonts w:ascii="Arial" w:hAnsi="Arial" w:cs="Arial"/>
                <w:bCs/>
                <w:sz w:val="20"/>
                <w:szCs w:val="20"/>
                <w:lang w:val="en-US"/>
              </w:rPr>
              <w:t>16.3pp</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B55D96" w14:textId="77777777" w:rsidR="00DF21C9" w:rsidRPr="00943BE9" w:rsidRDefault="00DF21C9" w:rsidP="00DF21C9">
            <w:pPr>
              <w:spacing w:line="259" w:lineRule="auto"/>
              <w:jc w:val="center"/>
              <w:rPr>
                <w:rFonts w:ascii="Arial" w:eastAsia="Calibri" w:hAnsi="Arial" w:cs="Arial"/>
                <w:bCs/>
                <w:sz w:val="20"/>
                <w:szCs w:val="20"/>
                <w:lang w:val="en-US"/>
              </w:rPr>
            </w:pPr>
            <w:r w:rsidRPr="00943BE9">
              <w:rPr>
                <w:rFonts w:ascii="Arial" w:eastAsia="Calibri" w:hAnsi="Arial" w:cs="Arial"/>
                <w:bCs/>
                <w:sz w:val="20"/>
                <w:szCs w:val="20"/>
                <w:lang w:val="en-US"/>
              </w:rPr>
              <w:t xml:space="preserve">Due </w:t>
            </w:r>
          </w:p>
          <w:p w14:paraId="2D3F66BF" w14:textId="09D42367" w:rsidR="00DF21C9" w:rsidRPr="00DC6210" w:rsidRDefault="00DF21C9" w:rsidP="00DF21C9">
            <w:pPr>
              <w:spacing w:after="160" w:line="259" w:lineRule="auto"/>
              <w:jc w:val="center"/>
              <w:rPr>
                <w:rFonts w:ascii="Arial" w:hAnsi="Arial" w:cs="Arial"/>
                <w:bCs/>
                <w:sz w:val="20"/>
                <w:szCs w:val="20"/>
                <w:lang w:val="en-US"/>
              </w:rPr>
            </w:pPr>
            <w:r w:rsidRPr="00943BE9">
              <w:rPr>
                <w:rFonts w:ascii="Arial" w:eastAsia="Calibri" w:hAnsi="Arial" w:cs="Arial"/>
                <w:bCs/>
                <w:sz w:val="20"/>
                <w:szCs w:val="20"/>
                <w:lang w:val="en-US"/>
              </w:rPr>
              <w:t>Sept 2024</w:t>
            </w:r>
          </w:p>
        </w:tc>
        <w:tc>
          <w:tcPr>
            <w:tcW w:w="992" w:type="dxa"/>
            <w:tcBorders>
              <w:top w:val="single" w:sz="4" w:space="0" w:color="auto"/>
              <w:left w:val="single" w:sz="4" w:space="0" w:color="auto"/>
              <w:bottom w:val="single" w:sz="4" w:space="0" w:color="auto"/>
              <w:right w:val="single" w:sz="4" w:space="0" w:color="auto"/>
            </w:tcBorders>
            <w:vAlign w:val="center"/>
          </w:tcPr>
          <w:p w14:paraId="74557192" w14:textId="647C7CCE" w:rsidR="00DF21C9" w:rsidRPr="008C04D4" w:rsidRDefault="00494B8D" w:rsidP="00DF21C9">
            <w:pPr>
              <w:spacing w:after="160" w:line="259" w:lineRule="auto"/>
              <w:jc w:val="center"/>
              <w:rPr>
                <w:rFonts w:ascii="Arial" w:eastAsia="Calibri" w:hAnsi="Arial" w:cs="Arial"/>
                <w:b/>
                <w:bCs/>
                <w:color w:val="FFFFFF"/>
                <w:sz w:val="22"/>
                <w:szCs w:val="22"/>
                <w:lang w:val="en-US"/>
              </w:rPr>
            </w:pPr>
            <w:r>
              <w:rPr>
                <w:rFonts w:ascii="Verdana" w:eastAsia="Verdana" w:hAnsi="Verdana" w:cs="Verdana"/>
                <w:noProof/>
                <w:color w:val="000000"/>
                <w:sz w:val="16"/>
                <w:lang w:eastAsia="en-GB"/>
              </w:rPr>
              <w:drawing>
                <wp:inline distT="0" distB="0" distL="0" distR="0" wp14:anchorId="16CCE619" wp14:editId="4DA3F8D7">
                  <wp:extent cx="200025" cy="200025"/>
                  <wp:effectExtent l="0" t="0" r="9525" b="9525"/>
                  <wp:docPr id="1784437822" name="Picture 1784437822" descr="Green triangle with white tick inside it indicating that performance is at target level or hig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een triangle with white tick inside it indicating that performance is at target level or higher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vAlign w:val="center"/>
          </w:tcPr>
          <w:p w14:paraId="07414A62" w14:textId="77777777" w:rsidR="00DF21C9" w:rsidRPr="003159A0" w:rsidRDefault="00DF21C9" w:rsidP="00DF21C9">
            <w:pPr>
              <w:jc w:val="center"/>
              <w:rPr>
                <w:rFonts w:ascii="Arial" w:hAnsi="Arial" w:cs="Arial"/>
                <w:bCs/>
                <w:sz w:val="20"/>
                <w:szCs w:val="20"/>
                <w:lang w:val="en-US"/>
              </w:rPr>
            </w:pPr>
            <w:r w:rsidRPr="003159A0">
              <w:rPr>
                <w:rFonts w:ascii="Arial" w:hAnsi="Arial" w:cs="Arial"/>
                <w:bCs/>
                <w:sz w:val="20"/>
                <w:szCs w:val="20"/>
                <w:lang w:val="en-US"/>
              </w:rPr>
              <w:t>Q1-Q5</w:t>
            </w:r>
          </w:p>
          <w:p w14:paraId="6ECF3CAF" w14:textId="41E42933" w:rsidR="00DF21C9" w:rsidRDefault="00BE66B8" w:rsidP="00DF21C9">
            <w:pPr>
              <w:jc w:val="center"/>
              <w:rPr>
                <w:rFonts w:ascii="Arial" w:hAnsi="Arial" w:cs="Arial"/>
                <w:bCs/>
                <w:sz w:val="20"/>
                <w:szCs w:val="20"/>
                <w:lang w:val="en-US"/>
              </w:rPr>
            </w:pPr>
            <w:r>
              <w:rPr>
                <w:rFonts w:ascii="Arial" w:hAnsi="Arial" w:cs="Arial"/>
                <w:bCs/>
                <w:sz w:val="20"/>
                <w:szCs w:val="20"/>
                <w:lang w:val="en-US"/>
              </w:rPr>
              <w:t>-</w:t>
            </w:r>
            <w:r w:rsidR="00DF21C9">
              <w:rPr>
                <w:rFonts w:ascii="Arial" w:hAnsi="Arial" w:cs="Arial"/>
                <w:bCs/>
                <w:sz w:val="20"/>
                <w:szCs w:val="20"/>
                <w:lang w:val="en-US"/>
              </w:rPr>
              <w:t>15.</w:t>
            </w:r>
            <w:r>
              <w:rPr>
                <w:rFonts w:ascii="Arial" w:hAnsi="Arial" w:cs="Arial"/>
                <w:bCs/>
                <w:sz w:val="20"/>
                <w:szCs w:val="20"/>
                <w:lang w:val="en-US"/>
              </w:rPr>
              <w:t>5 to -14.0</w:t>
            </w:r>
            <w:r w:rsidR="00DF21C9">
              <w:rPr>
                <w:rFonts w:ascii="Arial" w:hAnsi="Arial" w:cs="Arial"/>
                <w:bCs/>
                <w:sz w:val="20"/>
                <w:szCs w:val="20"/>
                <w:lang w:val="en-US"/>
              </w:rPr>
              <w:t>%</w:t>
            </w:r>
          </w:p>
          <w:p w14:paraId="1F57F06D" w14:textId="77777777" w:rsidR="00DF21C9" w:rsidRDefault="00DF21C9" w:rsidP="00DF21C9">
            <w:pPr>
              <w:jc w:val="center"/>
              <w:rPr>
                <w:rFonts w:ascii="Arial" w:hAnsi="Arial" w:cs="Arial"/>
                <w:bCs/>
                <w:sz w:val="18"/>
                <w:szCs w:val="18"/>
                <w:lang w:val="en-US"/>
              </w:rPr>
            </w:pPr>
            <w:r w:rsidRPr="00027976">
              <w:rPr>
                <w:rFonts w:ascii="Arial" w:hAnsi="Arial" w:cs="Arial"/>
                <w:bCs/>
                <w:sz w:val="18"/>
                <w:szCs w:val="18"/>
                <w:lang w:val="en-US"/>
              </w:rPr>
              <w:t>Q1 to Q2-Q5</w:t>
            </w:r>
          </w:p>
          <w:p w14:paraId="0CF2D31F" w14:textId="0BAF39FA" w:rsidR="00DF21C9" w:rsidRPr="0022709D" w:rsidRDefault="00DF21C9" w:rsidP="00DF21C9">
            <w:pPr>
              <w:jc w:val="center"/>
              <w:rPr>
                <w:rFonts w:ascii="Arial" w:hAnsi="Arial" w:cs="Arial"/>
                <w:sz w:val="20"/>
                <w:szCs w:val="20"/>
                <w:lang w:val="en-US"/>
              </w:rPr>
            </w:pPr>
            <w:r>
              <w:rPr>
                <w:rFonts w:ascii="Arial" w:hAnsi="Arial" w:cs="Arial"/>
                <w:bCs/>
                <w:sz w:val="20"/>
                <w:szCs w:val="20"/>
                <w:lang w:val="en-US"/>
              </w:rPr>
              <w:t>12.5%</w:t>
            </w:r>
          </w:p>
        </w:tc>
        <w:tc>
          <w:tcPr>
            <w:tcW w:w="1129" w:type="dxa"/>
            <w:tcBorders>
              <w:top w:val="single" w:sz="4" w:space="0" w:color="auto"/>
              <w:left w:val="single" w:sz="4" w:space="0" w:color="auto"/>
              <w:bottom w:val="single" w:sz="4" w:space="0" w:color="auto"/>
              <w:right w:val="single" w:sz="4" w:space="0" w:color="auto"/>
            </w:tcBorders>
            <w:vAlign w:val="center"/>
          </w:tcPr>
          <w:p w14:paraId="7096A390" w14:textId="77777777" w:rsidR="00DF21C9" w:rsidRDefault="00BE66B8" w:rsidP="00DF21C9">
            <w:pPr>
              <w:jc w:val="center"/>
              <w:rPr>
                <w:rFonts w:ascii="Arial" w:hAnsi="Arial" w:cs="Arial"/>
                <w:color w:val="000000"/>
                <w:sz w:val="20"/>
                <w:szCs w:val="20"/>
                <w:lang w:eastAsia="en-GB"/>
              </w:rPr>
            </w:pPr>
            <w:r>
              <w:rPr>
                <w:rFonts w:ascii="Arial" w:hAnsi="Arial" w:cs="Arial"/>
                <w:color w:val="000000"/>
                <w:sz w:val="20"/>
                <w:szCs w:val="20"/>
                <w:lang w:eastAsia="en-GB"/>
              </w:rPr>
              <w:t xml:space="preserve">Q1 – Q5 </w:t>
            </w:r>
            <w:r w:rsidR="00DF21C9" w:rsidRPr="0022709D">
              <w:rPr>
                <w:rFonts w:ascii="Arial" w:hAnsi="Arial" w:cs="Arial"/>
                <w:color w:val="000000"/>
                <w:sz w:val="20"/>
                <w:szCs w:val="20"/>
                <w:lang w:eastAsia="en-GB"/>
              </w:rPr>
              <w:t xml:space="preserve">-14.5% </w:t>
            </w:r>
            <w:r>
              <w:rPr>
                <w:rFonts w:ascii="Arial" w:hAnsi="Arial" w:cs="Arial"/>
                <w:color w:val="000000"/>
                <w:sz w:val="20"/>
                <w:szCs w:val="20"/>
                <w:lang w:eastAsia="en-GB"/>
              </w:rPr>
              <w:t>to</w:t>
            </w:r>
            <w:r w:rsidR="00DF21C9" w:rsidRPr="0022709D">
              <w:rPr>
                <w:rFonts w:ascii="Arial" w:hAnsi="Arial" w:cs="Arial"/>
                <w:color w:val="000000"/>
                <w:sz w:val="20"/>
                <w:szCs w:val="20"/>
                <w:lang w:eastAsia="en-GB"/>
              </w:rPr>
              <w:t xml:space="preserve"> -13.1%</w:t>
            </w:r>
          </w:p>
          <w:p w14:paraId="5E0DBF9A" w14:textId="77777777" w:rsidR="00BE66B8" w:rsidRDefault="00BE66B8" w:rsidP="00BE66B8">
            <w:pPr>
              <w:jc w:val="center"/>
              <w:rPr>
                <w:rFonts w:ascii="Arial" w:hAnsi="Arial" w:cs="Arial"/>
                <w:bCs/>
                <w:sz w:val="18"/>
                <w:szCs w:val="18"/>
                <w:lang w:val="en-US"/>
              </w:rPr>
            </w:pPr>
            <w:r w:rsidRPr="00027976">
              <w:rPr>
                <w:rFonts w:ascii="Arial" w:hAnsi="Arial" w:cs="Arial"/>
                <w:bCs/>
                <w:sz w:val="18"/>
                <w:szCs w:val="18"/>
                <w:lang w:val="en-US"/>
              </w:rPr>
              <w:t>Q1 to Q2-Q5</w:t>
            </w:r>
          </w:p>
          <w:p w14:paraId="1E392FAF" w14:textId="71CAC015" w:rsidR="00BE66B8" w:rsidRPr="00DC6210" w:rsidRDefault="00BE66B8" w:rsidP="00DF21C9">
            <w:pPr>
              <w:jc w:val="center"/>
              <w:rPr>
                <w:rFonts w:ascii="Arial" w:hAnsi="Arial" w:cs="Arial"/>
                <w:bCs/>
                <w:sz w:val="20"/>
                <w:szCs w:val="20"/>
                <w:lang w:val="en-US"/>
              </w:rPr>
            </w:pPr>
            <w:r>
              <w:rPr>
                <w:rFonts w:ascii="Arial" w:hAnsi="Arial" w:cs="Arial"/>
                <w:bCs/>
                <w:sz w:val="20"/>
                <w:szCs w:val="20"/>
                <w:lang w:val="en-US"/>
              </w:rPr>
              <w:t>11.5%</w:t>
            </w:r>
          </w:p>
        </w:tc>
        <w:tc>
          <w:tcPr>
            <w:tcW w:w="3119" w:type="dxa"/>
            <w:tcBorders>
              <w:top w:val="single" w:sz="4" w:space="0" w:color="auto"/>
              <w:left w:val="single" w:sz="4" w:space="0" w:color="auto"/>
              <w:bottom w:val="single" w:sz="4" w:space="0" w:color="auto"/>
              <w:right w:val="single" w:sz="4" w:space="0" w:color="auto"/>
            </w:tcBorders>
            <w:vAlign w:val="center"/>
          </w:tcPr>
          <w:p w14:paraId="58510B9A" w14:textId="1934EB72" w:rsidR="00DF21C9" w:rsidRPr="00DC6210" w:rsidRDefault="00DF21C9" w:rsidP="00DF21C9">
            <w:pPr>
              <w:rPr>
                <w:rFonts w:ascii="Arial" w:hAnsi="Arial" w:cs="Arial"/>
                <w:bCs/>
                <w:sz w:val="20"/>
                <w:szCs w:val="20"/>
                <w:lang w:val="en-US"/>
              </w:rPr>
            </w:pPr>
            <w:r w:rsidRPr="00DC6210">
              <w:rPr>
                <w:rFonts w:ascii="Arial" w:hAnsi="Arial" w:cs="Arial"/>
                <w:bCs/>
                <w:sz w:val="20"/>
                <w:szCs w:val="20"/>
                <w:lang w:val="en-US"/>
              </w:rPr>
              <w:t>2022/23</w:t>
            </w:r>
          </w:p>
          <w:p w14:paraId="3836FD58" w14:textId="77777777" w:rsidR="00DF21C9" w:rsidRPr="00DC6210" w:rsidRDefault="00DF21C9" w:rsidP="00DF21C9">
            <w:pPr>
              <w:rPr>
                <w:rFonts w:ascii="Arial" w:hAnsi="Arial" w:cs="Arial"/>
                <w:bCs/>
                <w:sz w:val="20"/>
                <w:szCs w:val="20"/>
                <w:lang w:val="en-US"/>
              </w:rPr>
            </w:pPr>
            <w:r w:rsidRPr="00DC6210">
              <w:rPr>
                <w:rFonts w:ascii="Arial" w:hAnsi="Arial" w:cs="Arial"/>
                <w:bCs/>
                <w:sz w:val="20"/>
                <w:szCs w:val="20"/>
                <w:lang w:val="en-US"/>
              </w:rPr>
              <w:t>Scottish average: 17.0pp</w:t>
            </w:r>
          </w:p>
          <w:p w14:paraId="30A1F01D" w14:textId="77777777" w:rsidR="00DF21C9" w:rsidRPr="00DC6210" w:rsidRDefault="00DF21C9" w:rsidP="00DF21C9">
            <w:pPr>
              <w:rPr>
                <w:rFonts w:ascii="Arial" w:hAnsi="Arial" w:cs="Arial"/>
                <w:bCs/>
                <w:sz w:val="20"/>
                <w:szCs w:val="20"/>
                <w:lang w:val="en-US"/>
              </w:rPr>
            </w:pPr>
            <w:r w:rsidRPr="00DC6210">
              <w:rPr>
                <w:rFonts w:ascii="Arial" w:hAnsi="Arial" w:cs="Arial"/>
                <w:bCs/>
                <w:sz w:val="20"/>
                <w:szCs w:val="20"/>
                <w:lang w:val="en-US"/>
              </w:rPr>
              <w:t>Family group average:16.3pp</w:t>
            </w:r>
          </w:p>
          <w:p w14:paraId="7FB7D863" w14:textId="77777777" w:rsidR="00DF21C9" w:rsidRDefault="00DF21C9" w:rsidP="00DF21C9">
            <w:pPr>
              <w:rPr>
                <w:rFonts w:ascii="Arial" w:hAnsi="Arial" w:cs="Arial"/>
                <w:bCs/>
                <w:sz w:val="20"/>
                <w:szCs w:val="20"/>
                <w:lang w:val="en-US"/>
              </w:rPr>
            </w:pPr>
          </w:p>
          <w:p w14:paraId="3099CDF0" w14:textId="77777777" w:rsidR="00DF21C9" w:rsidRDefault="00DF21C9" w:rsidP="00DF21C9">
            <w:pPr>
              <w:rPr>
                <w:rFonts w:ascii="Arial" w:hAnsi="Arial" w:cs="Arial"/>
                <w:bCs/>
                <w:sz w:val="20"/>
                <w:szCs w:val="20"/>
                <w:lang w:val="en-US"/>
              </w:rPr>
            </w:pPr>
            <w:r>
              <w:rPr>
                <w:rFonts w:ascii="Arial" w:hAnsi="Arial" w:cs="Arial"/>
                <w:bCs/>
                <w:sz w:val="20"/>
                <w:szCs w:val="20"/>
                <w:lang w:val="en-US"/>
              </w:rPr>
              <w:t>Target is the Stretch Aims target which are presented in the form of Gap Windows</w:t>
            </w:r>
            <w:r w:rsidR="00494B8D">
              <w:rPr>
                <w:rFonts w:ascii="Arial" w:hAnsi="Arial" w:cs="Arial"/>
                <w:bCs/>
                <w:sz w:val="20"/>
                <w:szCs w:val="20"/>
                <w:lang w:val="en-US"/>
              </w:rPr>
              <w:t>.</w:t>
            </w:r>
          </w:p>
          <w:p w14:paraId="601F006A" w14:textId="77777777" w:rsidR="00494B8D" w:rsidRDefault="00494B8D" w:rsidP="00DF21C9">
            <w:pPr>
              <w:rPr>
                <w:rFonts w:ascii="Arial" w:hAnsi="Arial" w:cs="Arial"/>
                <w:bCs/>
                <w:sz w:val="20"/>
                <w:szCs w:val="20"/>
                <w:lang w:val="en-US"/>
              </w:rPr>
            </w:pPr>
          </w:p>
          <w:p w14:paraId="205FD899" w14:textId="6575FD80" w:rsidR="00494B8D" w:rsidRDefault="00494B8D" w:rsidP="00494B8D">
            <w:pPr>
              <w:spacing w:line="259" w:lineRule="auto"/>
              <w:rPr>
                <w:rFonts w:ascii="Arial" w:hAnsi="Arial" w:cs="Arial"/>
                <w:bCs/>
                <w:color w:val="000000" w:themeColor="text1"/>
                <w:sz w:val="20"/>
                <w:szCs w:val="20"/>
                <w:lang w:val="en-US"/>
              </w:rPr>
            </w:pPr>
            <w:r>
              <w:rPr>
                <w:rFonts w:ascii="Arial" w:hAnsi="Arial" w:cs="Arial"/>
                <w:bCs/>
                <w:color w:val="000000" w:themeColor="text1"/>
                <w:sz w:val="20"/>
                <w:szCs w:val="20"/>
                <w:lang w:val="en-US"/>
              </w:rPr>
              <w:t>2022/23 target was to meet or exceed the family group average. ‘Status’ refers to 2022/23 performance.</w:t>
            </w:r>
          </w:p>
          <w:p w14:paraId="5A9A0116" w14:textId="56488F25" w:rsidR="00494B8D" w:rsidRPr="00DC6210" w:rsidRDefault="00494B8D" w:rsidP="00DF21C9">
            <w:pPr>
              <w:rPr>
                <w:rFonts w:ascii="Arial" w:hAnsi="Arial" w:cs="Arial"/>
                <w:bCs/>
                <w:sz w:val="20"/>
                <w:szCs w:val="20"/>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14:paraId="61288501" w14:textId="4F854587" w:rsidR="00DF21C9" w:rsidRPr="00DC6210" w:rsidRDefault="00DF21C9" w:rsidP="00DF21C9">
            <w:pPr>
              <w:spacing w:after="160" w:line="259" w:lineRule="auto"/>
              <w:jc w:val="center"/>
              <w:rPr>
                <w:rFonts w:ascii="Arial" w:hAnsi="Arial" w:cs="Arial"/>
                <w:bCs/>
                <w:sz w:val="20"/>
                <w:szCs w:val="20"/>
                <w:lang w:val="en-US"/>
              </w:rPr>
            </w:pPr>
            <w:r w:rsidRPr="00DC6210">
              <w:rPr>
                <w:rFonts w:ascii="Arial" w:hAnsi="Arial" w:cs="Arial"/>
                <w:bCs/>
                <w:sz w:val="20"/>
                <w:szCs w:val="20"/>
                <w:lang w:val="en-US"/>
              </w:rPr>
              <w:t>Annual</w:t>
            </w:r>
          </w:p>
        </w:tc>
      </w:tr>
      <w:tr w:rsidR="00F555DF" w:rsidRPr="008C04D4" w14:paraId="315A9E50" w14:textId="77777777" w:rsidTr="00BA114C">
        <w:trPr>
          <w:trHeight w:val="135"/>
          <w:jc w:val="center"/>
        </w:trPr>
        <w:tc>
          <w:tcPr>
            <w:tcW w:w="3402" w:type="dxa"/>
            <w:tcBorders>
              <w:top w:val="single" w:sz="4" w:space="0" w:color="auto"/>
              <w:left w:val="single" w:sz="4" w:space="0" w:color="auto"/>
              <w:bottom w:val="single" w:sz="4" w:space="0" w:color="auto"/>
              <w:right w:val="single" w:sz="4" w:space="0" w:color="auto"/>
            </w:tcBorders>
            <w:vAlign w:val="center"/>
          </w:tcPr>
          <w:p w14:paraId="4268B101" w14:textId="77777777" w:rsidR="00F555DF" w:rsidRPr="00DC6210" w:rsidRDefault="00F555DF" w:rsidP="009606DE">
            <w:pPr>
              <w:rPr>
                <w:rFonts w:ascii="Arial" w:hAnsi="Arial" w:cs="Arial"/>
                <w:sz w:val="20"/>
                <w:szCs w:val="20"/>
              </w:rPr>
            </w:pPr>
            <w:r w:rsidRPr="00DC6210">
              <w:rPr>
                <w:rFonts w:ascii="Arial" w:hAnsi="Arial" w:cs="Arial"/>
                <w:sz w:val="20"/>
                <w:szCs w:val="20"/>
              </w:rPr>
              <w:t>Proportion of funded early years provision which is graded good or better</w:t>
            </w:r>
          </w:p>
          <w:p w14:paraId="5F11B156" w14:textId="455B579E" w:rsidR="00F555DF" w:rsidRPr="00DC6210" w:rsidRDefault="00F555DF" w:rsidP="009606DE">
            <w:pPr>
              <w:spacing w:after="160" w:line="259" w:lineRule="auto"/>
              <w:rPr>
                <w:rFonts w:ascii="Arial" w:hAnsi="Arial" w:cs="Arial"/>
                <w:sz w:val="20"/>
                <w:szCs w:val="20"/>
              </w:rPr>
            </w:pPr>
            <w:r w:rsidRPr="00DC6210">
              <w:rPr>
                <w:rFonts w:ascii="Arial" w:hAnsi="Arial" w:cs="Arial"/>
                <w:sz w:val="20"/>
                <w:szCs w:val="20"/>
              </w:rPr>
              <w:t xml:space="preserve">(LGBF)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D10C0" w14:textId="5C3D2396" w:rsidR="00F555DF" w:rsidRPr="00DC6210" w:rsidRDefault="00F555DF" w:rsidP="00DC6210">
            <w:pPr>
              <w:spacing w:after="160" w:line="259" w:lineRule="auto"/>
              <w:jc w:val="center"/>
              <w:rPr>
                <w:rFonts w:ascii="Arial" w:hAnsi="Arial" w:cs="Arial"/>
                <w:bCs/>
                <w:sz w:val="20"/>
                <w:szCs w:val="20"/>
                <w:lang w:val="en-US"/>
              </w:rPr>
            </w:pPr>
            <w:r w:rsidRPr="00DC6210">
              <w:rPr>
                <w:rFonts w:ascii="Arial" w:hAnsi="Arial" w:cs="Arial"/>
                <w:bCs/>
                <w:sz w:val="20"/>
                <w:szCs w:val="20"/>
                <w:lang w:val="en-US"/>
              </w:rPr>
              <w:t>93.3%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086DCB" w14:textId="308B0D81" w:rsidR="00F555DF" w:rsidRPr="00DC6210" w:rsidRDefault="00F555DF" w:rsidP="00DC6210">
            <w:pPr>
              <w:spacing w:after="160" w:line="259" w:lineRule="auto"/>
              <w:jc w:val="center"/>
              <w:rPr>
                <w:rFonts w:ascii="Arial" w:hAnsi="Arial" w:cs="Arial"/>
                <w:bCs/>
                <w:sz w:val="20"/>
                <w:szCs w:val="20"/>
                <w:lang w:val="en-US"/>
              </w:rPr>
            </w:pPr>
            <w:r w:rsidRPr="00DC6210">
              <w:rPr>
                <w:rFonts w:ascii="Arial" w:hAnsi="Arial" w:cs="Arial"/>
                <w:bCs/>
                <w:sz w:val="20"/>
                <w:szCs w:val="20"/>
                <w:lang w:val="en-US"/>
              </w:rPr>
              <w:t>83.3%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8C8A3" w14:textId="6191E9CC" w:rsidR="00F555DF" w:rsidRPr="00DC6210" w:rsidRDefault="00F555DF" w:rsidP="00DC6210">
            <w:pPr>
              <w:spacing w:after="160" w:line="259" w:lineRule="auto"/>
              <w:jc w:val="center"/>
              <w:rPr>
                <w:rFonts w:ascii="Arial" w:hAnsi="Arial" w:cs="Arial"/>
                <w:bCs/>
                <w:sz w:val="20"/>
                <w:szCs w:val="20"/>
                <w:lang w:val="en-US"/>
              </w:rPr>
            </w:pPr>
            <w:r w:rsidRPr="00DC6210">
              <w:rPr>
                <w:rFonts w:ascii="Arial" w:hAnsi="Arial" w:cs="Arial"/>
                <w:bCs/>
                <w:sz w:val="20"/>
                <w:szCs w:val="20"/>
                <w:lang w:val="en-US"/>
              </w:rPr>
              <w:t>93.5%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EE5B80E" w14:textId="35C33271" w:rsidR="00F555DF" w:rsidRPr="00DC6210" w:rsidRDefault="00F555DF" w:rsidP="00DC6210">
            <w:pPr>
              <w:spacing w:after="160" w:line="259" w:lineRule="auto"/>
              <w:jc w:val="center"/>
              <w:rPr>
                <w:rFonts w:ascii="Arial" w:hAnsi="Arial" w:cs="Arial"/>
                <w:bCs/>
                <w:sz w:val="20"/>
                <w:szCs w:val="20"/>
                <w:lang w:val="en-US"/>
              </w:rPr>
            </w:pPr>
            <w:r w:rsidRPr="00DC6210">
              <w:rPr>
                <w:rFonts w:ascii="Arial" w:hAnsi="Arial" w:cs="Arial"/>
                <w:bCs/>
                <w:sz w:val="20"/>
                <w:szCs w:val="20"/>
                <w:lang w:val="en-US"/>
              </w:rPr>
              <w:t>Due March 2025</w:t>
            </w:r>
          </w:p>
        </w:tc>
        <w:tc>
          <w:tcPr>
            <w:tcW w:w="992" w:type="dxa"/>
            <w:tcBorders>
              <w:top w:val="single" w:sz="4" w:space="0" w:color="auto"/>
              <w:left w:val="single" w:sz="4" w:space="0" w:color="auto"/>
              <w:bottom w:val="single" w:sz="4" w:space="0" w:color="auto"/>
              <w:right w:val="single" w:sz="4" w:space="0" w:color="auto"/>
            </w:tcBorders>
            <w:vAlign w:val="center"/>
          </w:tcPr>
          <w:p w14:paraId="5DD2DCAF" w14:textId="34714331" w:rsidR="00BA114C" w:rsidRPr="00DC6210" w:rsidRDefault="00BA114C" w:rsidP="00BA114C">
            <w:pPr>
              <w:spacing w:after="160" w:line="259" w:lineRule="auto"/>
              <w:jc w:val="center"/>
              <w:rPr>
                <w:rFonts w:ascii="Arial" w:eastAsia="Calibri" w:hAnsi="Arial" w:cs="Arial"/>
                <w:b/>
                <w:bCs/>
                <w:color w:val="FFFFFF"/>
                <w:sz w:val="20"/>
                <w:szCs w:val="20"/>
                <w:lang w:val="en-US"/>
              </w:rPr>
            </w:pPr>
            <w:r>
              <w:rPr>
                <w:rFonts w:ascii="Verdana" w:eastAsia="Verdana" w:hAnsi="Verdana" w:cs="Verdana"/>
                <w:noProof/>
                <w:color w:val="000000"/>
                <w:sz w:val="16"/>
                <w:lang w:eastAsia="en-GB"/>
              </w:rPr>
              <w:drawing>
                <wp:inline distT="0" distB="0" distL="0" distR="0" wp14:anchorId="782B6CC3" wp14:editId="34F87D5C">
                  <wp:extent cx="200025" cy="200025"/>
                  <wp:effectExtent l="0" t="0" r="9525" b="9525"/>
                  <wp:docPr id="1167022727" name="Picture 1167022727" descr="Green triangle with white tick inside it indicating that performance is at target level or hig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een triangle with white tick inside it indicating that performance is at target level or higher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vAlign w:val="center"/>
          </w:tcPr>
          <w:p w14:paraId="7D690781" w14:textId="1C72F225" w:rsidR="00F555DF" w:rsidRPr="00457C28" w:rsidRDefault="00F555DF" w:rsidP="00BA114C">
            <w:pPr>
              <w:jc w:val="center"/>
              <w:rPr>
                <w:rFonts w:ascii="Arial" w:hAnsi="Arial" w:cs="Arial"/>
                <w:bCs/>
                <w:sz w:val="20"/>
                <w:szCs w:val="20"/>
                <w:lang w:val="en-US"/>
              </w:rPr>
            </w:pPr>
            <w:r w:rsidRPr="00457C28">
              <w:rPr>
                <w:rFonts w:ascii="Arial" w:hAnsi="Arial" w:cs="Arial"/>
                <w:bCs/>
                <w:sz w:val="20"/>
                <w:szCs w:val="20"/>
                <w:lang w:val="en-US"/>
              </w:rPr>
              <w:t>100%</w:t>
            </w:r>
          </w:p>
        </w:tc>
        <w:tc>
          <w:tcPr>
            <w:tcW w:w="1129" w:type="dxa"/>
            <w:tcBorders>
              <w:top w:val="single" w:sz="4" w:space="0" w:color="auto"/>
              <w:left w:val="single" w:sz="4" w:space="0" w:color="auto"/>
              <w:bottom w:val="single" w:sz="4" w:space="0" w:color="auto"/>
              <w:right w:val="single" w:sz="4" w:space="0" w:color="auto"/>
            </w:tcBorders>
            <w:vAlign w:val="center"/>
          </w:tcPr>
          <w:p w14:paraId="46DF3785" w14:textId="3EB4BABF" w:rsidR="00BE66B8" w:rsidRPr="00DC6210" w:rsidRDefault="00BE66B8" w:rsidP="00BA114C">
            <w:pPr>
              <w:jc w:val="center"/>
              <w:rPr>
                <w:rFonts w:ascii="Arial" w:hAnsi="Arial" w:cs="Arial"/>
                <w:bCs/>
                <w:sz w:val="20"/>
                <w:szCs w:val="20"/>
                <w:lang w:val="en-US"/>
              </w:rPr>
            </w:pPr>
            <w:r>
              <w:rPr>
                <w:rFonts w:ascii="Arial" w:hAnsi="Arial" w:cs="Arial"/>
                <w:bCs/>
                <w:sz w:val="20"/>
                <w:szCs w:val="20"/>
                <w:lang w:val="en-US"/>
              </w:rPr>
              <w:t>100%</w:t>
            </w:r>
          </w:p>
        </w:tc>
        <w:tc>
          <w:tcPr>
            <w:tcW w:w="3119" w:type="dxa"/>
            <w:tcBorders>
              <w:top w:val="single" w:sz="4" w:space="0" w:color="auto"/>
              <w:left w:val="single" w:sz="4" w:space="0" w:color="auto"/>
              <w:bottom w:val="single" w:sz="4" w:space="0" w:color="auto"/>
              <w:right w:val="single" w:sz="4" w:space="0" w:color="auto"/>
            </w:tcBorders>
            <w:vAlign w:val="center"/>
          </w:tcPr>
          <w:p w14:paraId="00C027CC" w14:textId="12E71A0E" w:rsidR="00F555DF" w:rsidRPr="00DC6210" w:rsidRDefault="00F555DF" w:rsidP="00DC6210">
            <w:pPr>
              <w:rPr>
                <w:rFonts w:ascii="Arial" w:hAnsi="Arial" w:cs="Arial"/>
                <w:bCs/>
                <w:sz w:val="20"/>
                <w:szCs w:val="20"/>
                <w:lang w:val="en-US"/>
              </w:rPr>
            </w:pPr>
            <w:r w:rsidRPr="00DC6210">
              <w:rPr>
                <w:rFonts w:ascii="Arial" w:hAnsi="Arial" w:cs="Arial"/>
                <w:bCs/>
                <w:sz w:val="20"/>
                <w:szCs w:val="20"/>
                <w:lang w:val="en-US"/>
              </w:rPr>
              <w:t>2022/23</w:t>
            </w:r>
          </w:p>
          <w:p w14:paraId="66C372FB" w14:textId="77777777" w:rsidR="00F555DF" w:rsidRPr="00DC6210" w:rsidRDefault="00F555DF" w:rsidP="00DC6210">
            <w:pPr>
              <w:rPr>
                <w:rFonts w:ascii="Arial" w:hAnsi="Arial" w:cs="Arial"/>
                <w:bCs/>
                <w:sz w:val="20"/>
                <w:szCs w:val="20"/>
                <w:lang w:val="en-US"/>
              </w:rPr>
            </w:pPr>
            <w:r w:rsidRPr="00DC6210">
              <w:rPr>
                <w:rFonts w:ascii="Arial" w:hAnsi="Arial" w:cs="Arial"/>
                <w:bCs/>
                <w:sz w:val="20"/>
                <w:szCs w:val="20"/>
                <w:lang w:val="en-US"/>
              </w:rPr>
              <w:t>Scottish average: 90.1%</w:t>
            </w:r>
          </w:p>
          <w:p w14:paraId="0A1E1A01" w14:textId="77777777" w:rsidR="00F555DF" w:rsidRDefault="00F555DF" w:rsidP="00DC6210">
            <w:pPr>
              <w:rPr>
                <w:rFonts w:ascii="Arial" w:hAnsi="Arial" w:cs="Arial"/>
                <w:bCs/>
                <w:sz w:val="20"/>
                <w:szCs w:val="20"/>
                <w:lang w:val="en-US"/>
              </w:rPr>
            </w:pPr>
            <w:r w:rsidRPr="00DC6210">
              <w:rPr>
                <w:rFonts w:ascii="Arial" w:hAnsi="Arial" w:cs="Arial"/>
                <w:bCs/>
                <w:sz w:val="20"/>
                <w:szCs w:val="20"/>
                <w:lang w:val="en-US"/>
              </w:rPr>
              <w:t>Family group average: 90.1%</w:t>
            </w:r>
          </w:p>
          <w:p w14:paraId="6B310FB8" w14:textId="77777777" w:rsidR="00BA114C" w:rsidRDefault="00BA114C" w:rsidP="00DC6210">
            <w:pPr>
              <w:rPr>
                <w:rFonts w:ascii="Arial" w:hAnsi="Arial" w:cs="Arial"/>
                <w:bCs/>
                <w:sz w:val="20"/>
                <w:szCs w:val="20"/>
                <w:lang w:val="en-US"/>
              </w:rPr>
            </w:pPr>
          </w:p>
          <w:p w14:paraId="4151C936" w14:textId="087AD4C7" w:rsidR="00BA114C" w:rsidRPr="00DC6210" w:rsidRDefault="00BA114C" w:rsidP="00842C27">
            <w:pPr>
              <w:spacing w:line="259" w:lineRule="auto"/>
              <w:rPr>
                <w:rFonts w:ascii="Arial" w:hAnsi="Arial" w:cs="Arial"/>
                <w:bCs/>
                <w:sz w:val="20"/>
                <w:szCs w:val="20"/>
                <w:lang w:val="en-US"/>
              </w:rPr>
            </w:pPr>
            <w:r>
              <w:rPr>
                <w:rFonts w:ascii="Arial" w:hAnsi="Arial" w:cs="Arial"/>
                <w:bCs/>
                <w:color w:val="000000" w:themeColor="text1"/>
                <w:sz w:val="20"/>
                <w:szCs w:val="20"/>
                <w:lang w:val="en-US"/>
              </w:rPr>
              <w:t>2022/23 target was to meet or exceed the family group average. ‘Status’ refers to 2022/23 performance.</w:t>
            </w:r>
          </w:p>
        </w:tc>
        <w:tc>
          <w:tcPr>
            <w:tcW w:w="1276" w:type="dxa"/>
            <w:tcBorders>
              <w:top w:val="single" w:sz="4" w:space="0" w:color="auto"/>
              <w:left w:val="single" w:sz="4" w:space="0" w:color="auto"/>
              <w:bottom w:val="single" w:sz="4" w:space="0" w:color="auto"/>
              <w:right w:val="single" w:sz="4" w:space="0" w:color="auto"/>
            </w:tcBorders>
            <w:vAlign w:val="center"/>
          </w:tcPr>
          <w:p w14:paraId="79A10570" w14:textId="061DF89E" w:rsidR="00F555DF" w:rsidRPr="00DC6210" w:rsidRDefault="00F555DF" w:rsidP="009F448F">
            <w:pPr>
              <w:spacing w:after="160" w:line="259" w:lineRule="auto"/>
              <w:jc w:val="center"/>
              <w:rPr>
                <w:rFonts w:ascii="Arial" w:hAnsi="Arial" w:cs="Arial"/>
                <w:bCs/>
                <w:sz w:val="20"/>
                <w:szCs w:val="20"/>
                <w:lang w:val="en-US"/>
              </w:rPr>
            </w:pPr>
            <w:r w:rsidRPr="00DC6210">
              <w:rPr>
                <w:rFonts w:ascii="Arial" w:hAnsi="Arial" w:cs="Arial"/>
                <w:bCs/>
                <w:sz w:val="20"/>
                <w:szCs w:val="20"/>
                <w:lang w:val="en-US"/>
              </w:rPr>
              <w:t>Annual</w:t>
            </w:r>
          </w:p>
        </w:tc>
      </w:tr>
      <w:tr w:rsidR="00F555DF" w:rsidRPr="008C04D4" w14:paraId="7D01FF70" w14:textId="77777777" w:rsidTr="00187390">
        <w:trPr>
          <w:trHeight w:val="135"/>
          <w:jc w:val="center"/>
        </w:trPr>
        <w:tc>
          <w:tcPr>
            <w:tcW w:w="3402" w:type="dxa"/>
            <w:tcBorders>
              <w:top w:val="single" w:sz="4" w:space="0" w:color="auto"/>
              <w:left w:val="single" w:sz="4" w:space="0" w:color="auto"/>
              <w:bottom w:val="single" w:sz="4" w:space="0" w:color="auto"/>
              <w:right w:val="single" w:sz="4" w:space="0" w:color="auto"/>
            </w:tcBorders>
            <w:vAlign w:val="center"/>
          </w:tcPr>
          <w:p w14:paraId="638D22E1" w14:textId="2DA09BE2" w:rsidR="00F555DF" w:rsidRPr="00912F4E" w:rsidRDefault="00F555DF" w:rsidP="009606DE">
            <w:pPr>
              <w:spacing w:after="160" w:line="259" w:lineRule="auto"/>
              <w:rPr>
                <w:rFonts w:ascii="Arial" w:hAnsi="Arial" w:cs="Arial"/>
                <w:sz w:val="20"/>
                <w:szCs w:val="20"/>
              </w:rPr>
            </w:pPr>
            <w:r w:rsidRPr="00912F4E">
              <w:rPr>
                <w:rFonts w:ascii="Arial" w:hAnsi="Arial" w:cs="Arial"/>
                <w:sz w:val="20"/>
                <w:szCs w:val="20"/>
              </w:rPr>
              <w:lastRenderedPageBreak/>
              <w:t>School attendance rate (per 100 pupils) (LGBF)</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7FFB8A" w14:textId="0588F0C4" w:rsidR="00F555DF" w:rsidRPr="00912F4E" w:rsidRDefault="00F555DF" w:rsidP="00DC6210">
            <w:pPr>
              <w:spacing w:after="160" w:line="259" w:lineRule="auto"/>
              <w:jc w:val="center"/>
              <w:rPr>
                <w:rFonts w:ascii="Arial" w:hAnsi="Arial" w:cs="Arial"/>
                <w:bCs/>
                <w:sz w:val="20"/>
                <w:szCs w:val="20"/>
                <w:lang w:val="en-US"/>
              </w:rPr>
            </w:pPr>
            <w:r w:rsidRPr="00912F4E">
              <w:rPr>
                <w:rFonts w:ascii="Arial" w:hAnsi="Arial" w:cs="Arial"/>
                <w:bCs/>
                <w:sz w:val="20"/>
                <w:szCs w:val="20"/>
                <w:lang w:val="en-US"/>
              </w:rPr>
              <w:t>92.3%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1A2E5" w14:textId="58546919" w:rsidR="00F555DF" w:rsidRPr="00912F4E" w:rsidRDefault="00F555DF" w:rsidP="00DC6210">
            <w:pPr>
              <w:spacing w:after="160" w:line="259" w:lineRule="auto"/>
              <w:jc w:val="center"/>
              <w:rPr>
                <w:rFonts w:ascii="Arial" w:hAnsi="Arial" w:cs="Arial"/>
                <w:bCs/>
                <w:sz w:val="20"/>
                <w:szCs w:val="20"/>
                <w:lang w:val="en-US"/>
              </w:rPr>
            </w:pPr>
            <w:r w:rsidRPr="00912F4E">
              <w:rPr>
                <w:rFonts w:ascii="Arial" w:hAnsi="Arial" w:cs="Arial"/>
                <w:bCs/>
                <w:sz w:val="20"/>
                <w:szCs w:val="20"/>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E2CB" w14:textId="39EF7D76" w:rsidR="00F555DF" w:rsidRPr="00912F4E" w:rsidRDefault="00F555DF" w:rsidP="00DC6210">
            <w:pPr>
              <w:spacing w:after="160" w:line="259" w:lineRule="auto"/>
              <w:jc w:val="center"/>
              <w:rPr>
                <w:rFonts w:ascii="Arial" w:hAnsi="Arial" w:cs="Arial"/>
                <w:bCs/>
                <w:sz w:val="20"/>
                <w:szCs w:val="20"/>
                <w:lang w:val="en-US"/>
              </w:rPr>
            </w:pPr>
            <w:r w:rsidRPr="00912F4E">
              <w:rPr>
                <w:rFonts w:ascii="Arial" w:hAnsi="Arial" w:cs="Arial"/>
                <w:bCs/>
                <w:sz w:val="20"/>
                <w:szCs w:val="20"/>
                <w:lang w:val="en-US"/>
              </w:rPr>
              <w:t>91%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A3330AE" w14:textId="461104AF" w:rsidR="00F555DF" w:rsidRPr="00912F4E" w:rsidRDefault="00F555DF" w:rsidP="00DC6210">
            <w:pPr>
              <w:spacing w:after="160" w:line="259" w:lineRule="auto"/>
              <w:jc w:val="center"/>
              <w:rPr>
                <w:rFonts w:ascii="Arial" w:hAnsi="Arial" w:cs="Arial"/>
                <w:bCs/>
                <w:sz w:val="20"/>
                <w:szCs w:val="20"/>
                <w:lang w:val="en-US"/>
              </w:rPr>
            </w:pPr>
            <w:r w:rsidRPr="00912F4E">
              <w:rPr>
                <w:rFonts w:ascii="Arial" w:hAnsi="Arial" w:cs="Arial"/>
                <w:bCs/>
                <w:sz w:val="20"/>
                <w:szCs w:val="20"/>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58DF601F" w14:textId="1D3B7B78" w:rsidR="00F555DF" w:rsidRPr="00912F4E" w:rsidRDefault="00842C27" w:rsidP="006B3C0D">
            <w:pPr>
              <w:spacing w:after="160" w:line="259" w:lineRule="auto"/>
              <w:jc w:val="center"/>
              <w:rPr>
                <w:rFonts w:ascii="Arial" w:eastAsia="Calibri" w:hAnsi="Arial" w:cs="Arial"/>
                <w:b/>
                <w:bCs/>
                <w:color w:val="FFFFFF"/>
                <w:sz w:val="20"/>
                <w:szCs w:val="20"/>
                <w:lang w:val="en-US"/>
              </w:rPr>
            </w:pPr>
            <w:r>
              <w:rPr>
                <w:rFonts w:ascii="Verdana" w:eastAsia="Verdana" w:hAnsi="Verdana" w:cs="Verdana"/>
                <w:noProof/>
                <w:color w:val="000000"/>
                <w:sz w:val="16"/>
                <w:lang w:eastAsia="en-GB"/>
              </w:rPr>
              <w:drawing>
                <wp:inline distT="0" distB="0" distL="0" distR="0" wp14:anchorId="0DFC791F" wp14:editId="29BF5B87">
                  <wp:extent cx="200025" cy="200025"/>
                  <wp:effectExtent l="0" t="0" r="9525" b="9525"/>
                  <wp:docPr id="432273547" name="Picture 432273547" descr="Green triangle with white tick inside it indicating that performance is at target level or hig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een triangle with white tick inside it indicating that performance is at target level or higher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vAlign w:val="center"/>
          </w:tcPr>
          <w:p w14:paraId="0C776818" w14:textId="0BA7CB1A" w:rsidR="00F555DF" w:rsidRPr="00457C28" w:rsidRDefault="00F555DF" w:rsidP="00DC6210">
            <w:pPr>
              <w:jc w:val="center"/>
              <w:rPr>
                <w:rFonts w:ascii="Arial" w:hAnsi="Arial" w:cs="Arial"/>
                <w:bCs/>
                <w:sz w:val="20"/>
                <w:szCs w:val="20"/>
                <w:lang w:val="en-US"/>
              </w:rPr>
            </w:pPr>
            <w:r w:rsidRPr="00457C28">
              <w:rPr>
                <w:rFonts w:ascii="Arial" w:hAnsi="Arial" w:cs="Arial"/>
                <w:bCs/>
                <w:sz w:val="20"/>
                <w:szCs w:val="20"/>
                <w:lang w:val="en-US"/>
              </w:rPr>
              <w:t>92%</w:t>
            </w:r>
          </w:p>
        </w:tc>
        <w:tc>
          <w:tcPr>
            <w:tcW w:w="1129" w:type="dxa"/>
            <w:tcBorders>
              <w:top w:val="single" w:sz="4" w:space="0" w:color="auto"/>
              <w:left w:val="single" w:sz="4" w:space="0" w:color="auto"/>
              <w:bottom w:val="single" w:sz="4" w:space="0" w:color="auto"/>
              <w:right w:val="single" w:sz="4" w:space="0" w:color="auto"/>
            </w:tcBorders>
            <w:vAlign w:val="center"/>
          </w:tcPr>
          <w:p w14:paraId="4BE21A37" w14:textId="47089F9E" w:rsidR="0040368B" w:rsidRDefault="0040368B" w:rsidP="00187390">
            <w:pPr>
              <w:jc w:val="center"/>
              <w:rPr>
                <w:rFonts w:ascii="Arial" w:hAnsi="Arial" w:cs="Arial"/>
                <w:bCs/>
                <w:sz w:val="20"/>
                <w:szCs w:val="20"/>
                <w:lang w:val="en-US"/>
              </w:rPr>
            </w:pPr>
            <w:r>
              <w:rPr>
                <w:rFonts w:ascii="Arial" w:hAnsi="Arial" w:cs="Arial"/>
                <w:bCs/>
                <w:sz w:val="20"/>
                <w:szCs w:val="20"/>
                <w:lang w:val="en-US"/>
              </w:rPr>
              <w:t>93%</w:t>
            </w:r>
          </w:p>
        </w:tc>
        <w:tc>
          <w:tcPr>
            <w:tcW w:w="3119" w:type="dxa"/>
            <w:tcBorders>
              <w:top w:val="single" w:sz="4" w:space="0" w:color="auto"/>
              <w:left w:val="single" w:sz="4" w:space="0" w:color="auto"/>
              <w:bottom w:val="single" w:sz="4" w:space="0" w:color="auto"/>
              <w:right w:val="single" w:sz="4" w:space="0" w:color="auto"/>
            </w:tcBorders>
            <w:vAlign w:val="center"/>
          </w:tcPr>
          <w:p w14:paraId="431FED31" w14:textId="77777777" w:rsidR="00842C27" w:rsidRPr="00DC6210" w:rsidRDefault="00842C27" w:rsidP="00842C27">
            <w:pPr>
              <w:rPr>
                <w:rFonts w:ascii="Arial" w:hAnsi="Arial" w:cs="Arial"/>
                <w:bCs/>
                <w:sz w:val="20"/>
                <w:szCs w:val="20"/>
                <w:lang w:val="en-US"/>
              </w:rPr>
            </w:pPr>
            <w:r w:rsidRPr="00DC6210">
              <w:rPr>
                <w:rFonts w:ascii="Arial" w:hAnsi="Arial" w:cs="Arial"/>
                <w:bCs/>
                <w:sz w:val="20"/>
                <w:szCs w:val="20"/>
                <w:lang w:val="en-US"/>
              </w:rPr>
              <w:t>2022/23</w:t>
            </w:r>
          </w:p>
          <w:p w14:paraId="3ADB49E4" w14:textId="5454FB75" w:rsidR="00842C27" w:rsidRPr="00DC6210" w:rsidRDefault="00842C27" w:rsidP="00842C27">
            <w:pPr>
              <w:rPr>
                <w:rFonts w:ascii="Arial" w:hAnsi="Arial" w:cs="Arial"/>
                <w:bCs/>
                <w:sz w:val="20"/>
                <w:szCs w:val="20"/>
                <w:lang w:val="en-US"/>
              </w:rPr>
            </w:pPr>
            <w:r w:rsidRPr="00DC6210">
              <w:rPr>
                <w:rFonts w:ascii="Arial" w:hAnsi="Arial" w:cs="Arial"/>
                <w:bCs/>
                <w:sz w:val="20"/>
                <w:szCs w:val="20"/>
                <w:lang w:val="en-US"/>
              </w:rPr>
              <w:t>Scottish average: 90.</w:t>
            </w:r>
            <w:r>
              <w:rPr>
                <w:rFonts w:ascii="Arial" w:hAnsi="Arial" w:cs="Arial"/>
                <w:bCs/>
                <w:sz w:val="20"/>
                <w:szCs w:val="20"/>
                <w:lang w:val="en-US"/>
              </w:rPr>
              <w:t>2</w:t>
            </w:r>
            <w:r w:rsidRPr="00DC6210">
              <w:rPr>
                <w:rFonts w:ascii="Arial" w:hAnsi="Arial" w:cs="Arial"/>
                <w:bCs/>
                <w:sz w:val="20"/>
                <w:szCs w:val="20"/>
                <w:lang w:val="en-US"/>
              </w:rPr>
              <w:t>%</w:t>
            </w:r>
          </w:p>
          <w:p w14:paraId="09AE888C" w14:textId="404710B8" w:rsidR="00842C27" w:rsidRDefault="00842C27" w:rsidP="00842C27">
            <w:pPr>
              <w:rPr>
                <w:rFonts w:ascii="Arial" w:hAnsi="Arial" w:cs="Arial"/>
                <w:bCs/>
                <w:sz w:val="20"/>
                <w:szCs w:val="20"/>
                <w:lang w:val="en-US"/>
              </w:rPr>
            </w:pPr>
            <w:r w:rsidRPr="00DC6210">
              <w:rPr>
                <w:rFonts w:ascii="Arial" w:hAnsi="Arial" w:cs="Arial"/>
                <w:bCs/>
                <w:sz w:val="20"/>
                <w:szCs w:val="20"/>
                <w:lang w:val="en-US"/>
              </w:rPr>
              <w:t xml:space="preserve">Family group average: </w:t>
            </w:r>
            <w:r>
              <w:rPr>
                <w:rFonts w:ascii="Arial" w:hAnsi="Arial" w:cs="Arial"/>
                <w:bCs/>
                <w:sz w:val="20"/>
                <w:szCs w:val="20"/>
                <w:lang w:val="en-US"/>
              </w:rPr>
              <w:t>89.5</w:t>
            </w:r>
            <w:r w:rsidRPr="00DC6210">
              <w:rPr>
                <w:rFonts w:ascii="Arial" w:hAnsi="Arial" w:cs="Arial"/>
                <w:bCs/>
                <w:sz w:val="20"/>
                <w:szCs w:val="20"/>
                <w:lang w:val="en-US"/>
              </w:rPr>
              <w:t>%</w:t>
            </w:r>
          </w:p>
          <w:p w14:paraId="6CA68433" w14:textId="77777777" w:rsidR="00842C27" w:rsidRDefault="00842C27" w:rsidP="00DC6210">
            <w:pPr>
              <w:rPr>
                <w:rFonts w:ascii="Arial" w:hAnsi="Arial" w:cs="Arial"/>
                <w:bCs/>
                <w:sz w:val="20"/>
                <w:szCs w:val="20"/>
                <w:lang w:val="en-US"/>
              </w:rPr>
            </w:pPr>
          </w:p>
          <w:p w14:paraId="171277B6" w14:textId="4B2A7D75" w:rsidR="0040368B" w:rsidRPr="00EB1605" w:rsidRDefault="00F555DF" w:rsidP="00DC6210">
            <w:pPr>
              <w:rPr>
                <w:rFonts w:ascii="Arial" w:hAnsi="Arial" w:cs="Arial"/>
                <w:bCs/>
                <w:sz w:val="20"/>
                <w:szCs w:val="20"/>
                <w:lang w:val="en-US"/>
              </w:rPr>
            </w:pPr>
            <w:r w:rsidRPr="00EB1605">
              <w:rPr>
                <w:rFonts w:ascii="Arial" w:hAnsi="Arial" w:cs="Arial"/>
                <w:bCs/>
                <w:sz w:val="20"/>
                <w:szCs w:val="20"/>
                <w:lang w:val="en-US"/>
              </w:rPr>
              <w:t xml:space="preserve">Local attendance data as at w/e 28/03/24 is as follows: </w:t>
            </w:r>
          </w:p>
          <w:p w14:paraId="53D3753E" w14:textId="77777777" w:rsidR="00A2661E" w:rsidRPr="00EB1605" w:rsidRDefault="00A2661E" w:rsidP="00DC6210">
            <w:pPr>
              <w:rPr>
                <w:rFonts w:ascii="Arial" w:hAnsi="Arial" w:cs="Arial"/>
                <w:bCs/>
                <w:sz w:val="20"/>
                <w:szCs w:val="20"/>
                <w:lang w:val="en-US"/>
              </w:rPr>
            </w:pPr>
          </w:p>
          <w:p w14:paraId="3687A0F6" w14:textId="77777777" w:rsidR="00A2661E" w:rsidRPr="00EB1605" w:rsidRDefault="00A2661E" w:rsidP="00A2661E">
            <w:pPr>
              <w:rPr>
                <w:rFonts w:ascii="Arial" w:hAnsi="Arial" w:cs="Arial"/>
                <w:b/>
                <w:sz w:val="20"/>
                <w:szCs w:val="20"/>
                <w:lang w:val="en-US"/>
              </w:rPr>
            </w:pPr>
            <w:r w:rsidRPr="00EB1605">
              <w:rPr>
                <w:rFonts w:ascii="Arial" w:hAnsi="Arial" w:cs="Arial"/>
                <w:b/>
                <w:sz w:val="20"/>
                <w:szCs w:val="20"/>
                <w:lang w:val="en-US"/>
              </w:rPr>
              <w:t>Attendance year to date:</w:t>
            </w:r>
          </w:p>
          <w:p w14:paraId="5F342A67" w14:textId="1932377E" w:rsidR="00A2661E" w:rsidRPr="00EB1605" w:rsidRDefault="00A2661E" w:rsidP="00A2661E">
            <w:pPr>
              <w:rPr>
                <w:rFonts w:ascii="Arial" w:hAnsi="Arial" w:cs="Arial"/>
                <w:b/>
                <w:sz w:val="20"/>
                <w:szCs w:val="20"/>
                <w:lang w:val="en-US"/>
              </w:rPr>
            </w:pPr>
            <w:r w:rsidRPr="00EB1605">
              <w:rPr>
                <w:rFonts w:ascii="Arial" w:hAnsi="Arial" w:cs="Arial"/>
                <w:b/>
                <w:sz w:val="20"/>
                <w:szCs w:val="20"/>
                <w:lang w:val="en-US"/>
              </w:rPr>
              <w:tab/>
            </w:r>
          </w:p>
          <w:p w14:paraId="6F4B8E07" w14:textId="77777777" w:rsidR="00A2661E" w:rsidRPr="00EB1605" w:rsidRDefault="00A2661E" w:rsidP="00A2661E">
            <w:pPr>
              <w:rPr>
                <w:rFonts w:ascii="Arial" w:hAnsi="Arial" w:cs="Arial"/>
                <w:bCs/>
                <w:sz w:val="20"/>
                <w:szCs w:val="20"/>
                <w:lang w:val="en-US"/>
              </w:rPr>
            </w:pPr>
            <w:r w:rsidRPr="00EB1605">
              <w:rPr>
                <w:rFonts w:ascii="Arial" w:hAnsi="Arial" w:cs="Arial"/>
                <w:bCs/>
                <w:sz w:val="20"/>
                <w:szCs w:val="20"/>
                <w:lang w:val="en-US"/>
              </w:rPr>
              <w:t>Secondary</w:t>
            </w:r>
            <w:r w:rsidRPr="00EB1605">
              <w:rPr>
                <w:rFonts w:ascii="Arial" w:hAnsi="Arial" w:cs="Arial"/>
                <w:bCs/>
                <w:sz w:val="20"/>
                <w:szCs w:val="20"/>
                <w:lang w:val="en-US"/>
              </w:rPr>
              <w:tab/>
              <w:t>88.62%</w:t>
            </w:r>
          </w:p>
          <w:p w14:paraId="40948FDD" w14:textId="08CCE8F3" w:rsidR="00A2661E" w:rsidRPr="00EB1605" w:rsidRDefault="00A2661E" w:rsidP="00A2661E">
            <w:pPr>
              <w:rPr>
                <w:rFonts w:ascii="Arial" w:hAnsi="Arial" w:cs="Arial"/>
                <w:bCs/>
                <w:sz w:val="20"/>
                <w:szCs w:val="20"/>
                <w:lang w:val="en-US"/>
              </w:rPr>
            </w:pPr>
            <w:r w:rsidRPr="00EB1605">
              <w:rPr>
                <w:rFonts w:ascii="Arial" w:hAnsi="Arial" w:cs="Arial"/>
                <w:bCs/>
                <w:sz w:val="20"/>
                <w:szCs w:val="20"/>
                <w:lang w:val="en-US"/>
              </w:rPr>
              <w:t>Primary</w:t>
            </w:r>
            <w:r w:rsidRPr="00EB1605">
              <w:rPr>
                <w:rFonts w:ascii="Arial" w:hAnsi="Arial" w:cs="Arial"/>
                <w:bCs/>
                <w:sz w:val="20"/>
                <w:szCs w:val="20"/>
                <w:lang w:val="en-US"/>
              </w:rPr>
              <w:tab/>
              <w:t xml:space="preserve">             92.93%</w:t>
            </w:r>
          </w:p>
          <w:p w14:paraId="1E5FEBBA" w14:textId="3A434B1E" w:rsidR="00A2661E" w:rsidRPr="00EB1605" w:rsidRDefault="00A2661E" w:rsidP="00A2661E">
            <w:pPr>
              <w:rPr>
                <w:rFonts w:ascii="Arial" w:hAnsi="Arial" w:cs="Arial"/>
                <w:bCs/>
                <w:sz w:val="20"/>
                <w:szCs w:val="20"/>
                <w:lang w:val="en-US"/>
              </w:rPr>
            </w:pPr>
            <w:r w:rsidRPr="00EB1605">
              <w:rPr>
                <w:rFonts w:ascii="Arial" w:hAnsi="Arial" w:cs="Arial"/>
                <w:bCs/>
                <w:sz w:val="20"/>
                <w:szCs w:val="20"/>
                <w:lang w:val="en-US"/>
              </w:rPr>
              <w:t>ALL</w:t>
            </w:r>
            <w:r w:rsidRPr="00EB1605">
              <w:rPr>
                <w:rFonts w:ascii="Arial" w:hAnsi="Arial" w:cs="Arial"/>
                <w:bCs/>
                <w:sz w:val="20"/>
                <w:szCs w:val="20"/>
                <w:lang w:val="en-US"/>
              </w:rPr>
              <w:tab/>
              <w:t xml:space="preserve">             90.88%</w:t>
            </w:r>
          </w:p>
          <w:p w14:paraId="3ACA2C2C" w14:textId="77777777" w:rsidR="00A2661E" w:rsidRPr="00EB1605" w:rsidRDefault="00A2661E" w:rsidP="00A2661E">
            <w:pPr>
              <w:rPr>
                <w:rFonts w:ascii="Arial" w:hAnsi="Arial" w:cs="Arial"/>
                <w:bCs/>
                <w:sz w:val="20"/>
                <w:szCs w:val="20"/>
                <w:lang w:val="en-US"/>
              </w:rPr>
            </w:pPr>
          </w:p>
          <w:p w14:paraId="587D5954" w14:textId="77777777" w:rsidR="00A2661E" w:rsidRPr="00EB1605" w:rsidRDefault="00A2661E" w:rsidP="00A2661E">
            <w:pPr>
              <w:rPr>
                <w:rFonts w:ascii="Arial" w:hAnsi="Arial" w:cs="Arial"/>
                <w:bCs/>
                <w:sz w:val="20"/>
                <w:szCs w:val="20"/>
                <w:lang w:val="en-US"/>
              </w:rPr>
            </w:pPr>
            <w:r w:rsidRPr="00EB1605">
              <w:rPr>
                <w:rFonts w:ascii="Arial" w:hAnsi="Arial" w:cs="Arial"/>
                <w:bCs/>
                <w:sz w:val="20"/>
                <w:szCs w:val="20"/>
                <w:lang w:val="en-US"/>
              </w:rPr>
              <w:t>LAC Secondary</w:t>
            </w:r>
            <w:r w:rsidRPr="00EB1605">
              <w:rPr>
                <w:rFonts w:ascii="Arial" w:hAnsi="Arial" w:cs="Arial"/>
                <w:bCs/>
                <w:sz w:val="20"/>
                <w:szCs w:val="20"/>
                <w:lang w:val="en-US"/>
              </w:rPr>
              <w:tab/>
              <w:t xml:space="preserve"> 78.45%</w:t>
            </w:r>
          </w:p>
          <w:p w14:paraId="5BD8D0E4" w14:textId="77777777" w:rsidR="00A2661E" w:rsidRPr="00EB1605" w:rsidRDefault="00A2661E" w:rsidP="00A2661E">
            <w:pPr>
              <w:rPr>
                <w:rFonts w:ascii="Arial" w:hAnsi="Arial" w:cs="Arial"/>
                <w:bCs/>
                <w:sz w:val="20"/>
                <w:szCs w:val="20"/>
                <w:lang w:val="en-US"/>
              </w:rPr>
            </w:pPr>
            <w:r w:rsidRPr="00EB1605">
              <w:rPr>
                <w:rFonts w:ascii="Arial" w:hAnsi="Arial" w:cs="Arial"/>
                <w:bCs/>
                <w:sz w:val="20"/>
                <w:szCs w:val="20"/>
                <w:lang w:val="en-US"/>
              </w:rPr>
              <w:t>LAC Primary</w:t>
            </w:r>
            <w:r w:rsidRPr="00EB1605">
              <w:rPr>
                <w:rFonts w:ascii="Arial" w:hAnsi="Arial" w:cs="Arial"/>
                <w:bCs/>
                <w:sz w:val="20"/>
                <w:szCs w:val="20"/>
                <w:lang w:val="en-US"/>
              </w:rPr>
              <w:tab/>
              <w:t>92.14%</w:t>
            </w:r>
          </w:p>
          <w:p w14:paraId="11D6995D" w14:textId="58FC637C" w:rsidR="00A2661E" w:rsidRPr="00EB1605" w:rsidRDefault="00A2661E" w:rsidP="00A2661E">
            <w:pPr>
              <w:rPr>
                <w:rFonts w:ascii="Arial" w:hAnsi="Arial" w:cs="Arial"/>
                <w:b/>
                <w:sz w:val="20"/>
                <w:szCs w:val="20"/>
                <w:lang w:val="en-US"/>
              </w:rPr>
            </w:pPr>
            <w:r w:rsidRPr="00EB1605">
              <w:rPr>
                <w:rFonts w:ascii="Arial" w:hAnsi="Arial" w:cs="Arial"/>
                <w:bCs/>
                <w:sz w:val="20"/>
                <w:szCs w:val="20"/>
                <w:lang w:val="en-US"/>
              </w:rPr>
              <w:t>LAC ALL</w:t>
            </w:r>
            <w:r w:rsidRPr="00EB1605">
              <w:rPr>
                <w:rFonts w:ascii="Arial" w:hAnsi="Arial" w:cs="Arial"/>
                <w:bCs/>
                <w:sz w:val="20"/>
                <w:szCs w:val="20"/>
                <w:lang w:val="en-US"/>
              </w:rPr>
              <w:tab/>
              <w:t>85.06%</w:t>
            </w:r>
          </w:p>
          <w:p w14:paraId="1FC638E2" w14:textId="790D6487" w:rsidR="00A2661E" w:rsidRPr="00EB1605" w:rsidRDefault="00A2661E" w:rsidP="00A2661E">
            <w:pPr>
              <w:rPr>
                <w:rFonts w:ascii="Arial" w:hAnsi="Arial" w:cs="Arial"/>
                <w:bCs/>
                <w:sz w:val="20"/>
                <w:szCs w:val="20"/>
                <w:lang w:val="en-US"/>
              </w:rPr>
            </w:pPr>
            <w:r w:rsidRPr="00EB1605">
              <w:rPr>
                <w:rFonts w:ascii="Arial" w:hAnsi="Arial" w:cs="Arial"/>
                <w:bCs/>
                <w:sz w:val="20"/>
                <w:szCs w:val="20"/>
                <w:lang w:val="en-US"/>
              </w:rPr>
              <w:tab/>
            </w:r>
            <w:r w:rsidRPr="00EB1605">
              <w:rPr>
                <w:rFonts w:ascii="Arial" w:hAnsi="Arial" w:cs="Arial"/>
                <w:bCs/>
                <w:sz w:val="20"/>
                <w:szCs w:val="20"/>
                <w:lang w:val="en-US"/>
              </w:rPr>
              <w:tab/>
            </w:r>
          </w:p>
          <w:p w14:paraId="1280FF9C" w14:textId="77777777" w:rsidR="00A2661E" w:rsidRPr="00EB1605" w:rsidRDefault="00A2661E" w:rsidP="00A2661E">
            <w:pPr>
              <w:rPr>
                <w:rFonts w:ascii="Arial" w:hAnsi="Arial" w:cs="Arial"/>
                <w:bCs/>
                <w:sz w:val="20"/>
                <w:szCs w:val="20"/>
                <w:lang w:val="en-US"/>
              </w:rPr>
            </w:pPr>
            <w:r w:rsidRPr="00EB1605">
              <w:rPr>
                <w:rFonts w:ascii="Arial" w:hAnsi="Arial" w:cs="Arial"/>
                <w:bCs/>
                <w:sz w:val="20"/>
                <w:szCs w:val="20"/>
                <w:lang w:val="en-US"/>
              </w:rPr>
              <w:t>ASN Secondary</w:t>
            </w:r>
            <w:r w:rsidRPr="00EB1605">
              <w:rPr>
                <w:rFonts w:ascii="Arial" w:hAnsi="Arial" w:cs="Arial"/>
                <w:bCs/>
                <w:sz w:val="20"/>
                <w:szCs w:val="20"/>
                <w:lang w:val="en-US"/>
              </w:rPr>
              <w:tab/>
              <w:t>84.73%</w:t>
            </w:r>
          </w:p>
          <w:p w14:paraId="79DABE6A" w14:textId="77777777" w:rsidR="00A2661E" w:rsidRPr="00EB1605" w:rsidRDefault="00A2661E" w:rsidP="00A2661E">
            <w:pPr>
              <w:rPr>
                <w:rFonts w:ascii="Arial" w:hAnsi="Arial" w:cs="Arial"/>
                <w:bCs/>
                <w:sz w:val="20"/>
                <w:szCs w:val="20"/>
                <w:lang w:val="en-US"/>
              </w:rPr>
            </w:pPr>
            <w:r w:rsidRPr="00EB1605">
              <w:rPr>
                <w:rFonts w:ascii="Arial" w:hAnsi="Arial" w:cs="Arial"/>
                <w:bCs/>
                <w:sz w:val="20"/>
                <w:szCs w:val="20"/>
                <w:lang w:val="en-US"/>
              </w:rPr>
              <w:t>ASN Primary</w:t>
            </w:r>
            <w:r w:rsidRPr="00EB1605">
              <w:rPr>
                <w:rFonts w:ascii="Arial" w:hAnsi="Arial" w:cs="Arial"/>
                <w:bCs/>
                <w:sz w:val="20"/>
                <w:szCs w:val="20"/>
                <w:lang w:val="en-US"/>
              </w:rPr>
              <w:tab/>
              <w:t>91.30%</w:t>
            </w:r>
          </w:p>
          <w:p w14:paraId="5BE12A99" w14:textId="349EADF6" w:rsidR="00A2661E" w:rsidRPr="00EB1605" w:rsidRDefault="00A2661E" w:rsidP="00352546">
            <w:pPr>
              <w:rPr>
                <w:rFonts w:ascii="Arial" w:hAnsi="Arial" w:cs="Arial"/>
                <w:bCs/>
                <w:sz w:val="20"/>
                <w:szCs w:val="20"/>
                <w:lang w:val="en-US"/>
              </w:rPr>
            </w:pPr>
            <w:r w:rsidRPr="00EB1605">
              <w:rPr>
                <w:rFonts w:ascii="Arial" w:hAnsi="Arial" w:cs="Arial"/>
                <w:bCs/>
                <w:sz w:val="20"/>
                <w:szCs w:val="20"/>
                <w:lang w:val="en-US"/>
              </w:rPr>
              <w:t>ASN ALL</w:t>
            </w:r>
            <w:r w:rsidRPr="00EB1605">
              <w:rPr>
                <w:rFonts w:ascii="Arial" w:hAnsi="Arial" w:cs="Arial"/>
                <w:bCs/>
                <w:sz w:val="20"/>
                <w:szCs w:val="20"/>
                <w:lang w:val="en-US"/>
              </w:rPr>
              <w:tab/>
              <w:t>87.82%</w:t>
            </w:r>
          </w:p>
        </w:tc>
        <w:tc>
          <w:tcPr>
            <w:tcW w:w="1276" w:type="dxa"/>
            <w:tcBorders>
              <w:top w:val="single" w:sz="4" w:space="0" w:color="auto"/>
              <w:left w:val="single" w:sz="4" w:space="0" w:color="auto"/>
              <w:bottom w:val="single" w:sz="4" w:space="0" w:color="auto"/>
              <w:right w:val="single" w:sz="4" w:space="0" w:color="auto"/>
            </w:tcBorders>
            <w:vAlign w:val="center"/>
          </w:tcPr>
          <w:p w14:paraId="682C0D2A" w14:textId="3CD908BE" w:rsidR="00F555DF" w:rsidRPr="00912F4E" w:rsidRDefault="00F555DF" w:rsidP="00DC6210">
            <w:pPr>
              <w:spacing w:after="160" w:line="259" w:lineRule="auto"/>
              <w:rPr>
                <w:rFonts w:ascii="Arial" w:hAnsi="Arial" w:cs="Arial"/>
                <w:bCs/>
                <w:sz w:val="20"/>
                <w:szCs w:val="20"/>
                <w:lang w:val="en-US"/>
              </w:rPr>
            </w:pPr>
            <w:r w:rsidRPr="00912F4E">
              <w:rPr>
                <w:rFonts w:ascii="Arial" w:hAnsi="Arial" w:cs="Arial"/>
                <w:bCs/>
                <w:sz w:val="20"/>
                <w:szCs w:val="20"/>
                <w:lang w:val="en-US"/>
              </w:rPr>
              <w:t>Annual</w:t>
            </w:r>
          </w:p>
        </w:tc>
      </w:tr>
      <w:tr w:rsidR="00F555DF" w:rsidRPr="008C04D4" w14:paraId="07FEB8D9" w14:textId="77777777" w:rsidTr="00A2661E">
        <w:trPr>
          <w:trHeight w:val="135"/>
          <w:jc w:val="center"/>
        </w:trPr>
        <w:tc>
          <w:tcPr>
            <w:tcW w:w="3402" w:type="dxa"/>
            <w:tcBorders>
              <w:top w:val="single" w:sz="4" w:space="0" w:color="auto"/>
              <w:left w:val="single" w:sz="4" w:space="0" w:color="auto"/>
              <w:bottom w:val="single" w:sz="4" w:space="0" w:color="auto"/>
              <w:right w:val="single" w:sz="4" w:space="0" w:color="auto"/>
            </w:tcBorders>
            <w:vAlign w:val="center"/>
          </w:tcPr>
          <w:p w14:paraId="256CC83A" w14:textId="7D3D2435" w:rsidR="00F555DF" w:rsidRPr="00912F4E" w:rsidRDefault="00F555DF" w:rsidP="009606DE">
            <w:pPr>
              <w:spacing w:after="160" w:line="259" w:lineRule="auto"/>
              <w:rPr>
                <w:rFonts w:ascii="Arial" w:hAnsi="Arial" w:cs="Arial"/>
                <w:sz w:val="20"/>
                <w:szCs w:val="20"/>
              </w:rPr>
            </w:pPr>
            <w:r w:rsidRPr="00912F4E">
              <w:rPr>
                <w:rFonts w:ascii="Arial" w:hAnsi="Arial" w:cs="Arial"/>
                <w:sz w:val="20"/>
                <w:szCs w:val="20"/>
              </w:rPr>
              <w:t>School attendance rate (per 100 looked after pupils) (LGBF)</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4A1B3B" w14:textId="447CC454" w:rsidR="00F555DF" w:rsidRPr="00912F4E" w:rsidRDefault="00F555DF" w:rsidP="00DC6210">
            <w:pPr>
              <w:spacing w:after="160" w:line="259" w:lineRule="auto"/>
              <w:jc w:val="center"/>
              <w:rPr>
                <w:rFonts w:ascii="Arial" w:hAnsi="Arial" w:cs="Arial"/>
                <w:bCs/>
                <w:sz w:val="20"/>
                <w:szCs w:val="20"/>
                <w:lang w:val="en-US"/>
              </w:rPr>
            </w:pPr>
            <w:r>
              <w:rPr>
                <w:rFonts w:ascii="Arial" w:hAnsi="Arial" w:cs="Arial"/>
                <w:bCs/>
                <w:sz w:val="20"/>
                <w:szCs w:val="20"/>
                <w:lang w:val="en-US"/>
              </w:rPr>
              <w:t>85</w:t>
            </w:r>
            <w:r w:rsidRPr="00912F4E">
              <w:rPr>
                <w:rFonts w:ascii="Arial" w:hAnsi="Arial" w:cs="Arial"/>
                <w:bCs/>
                <w:sz w:val="20"/>
                <w:szCs w:val="20"/>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038F30" w14:textId="66ACBF7E" w:rsidR="00F555DF" w:rsidRPr="00912F4E" w:rsidRDefault="00F555DF" w:rsidP="00DC6210">
            <w:pPr>
              <w:spacing w:after="160" w:line="259" w:lineRule="auto"/>
              <w:jc w:val="center"/>
              <w:rPr>
                <w:rFonts w:ascii="Arial" w:hAnsi="Arial" w:cs="Arial"/>
                <w:bCs/>
                <w:sz w:val="20"/>
                <w:szCs w:val="20"/>
                <w:lang w:val="en-US"/>
              </w:rPr>
            </w:pPr>
            <w:r>
              <w:rPr>
                <w:rFonts w:ascii="Arial" w:hAnsi="Arial" w:cs="Arial"/>
                <w:bCs/>
                <w:sz w:val="20"/>
                <w:szCs w:val="20"/>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98D55E" w14:textId="718C97F2" w:rsidR="00F555DF" w:rsidRPr="00B24F33" w:rsidRDefault="00F555DF" w:rsidP="00DC6210">
            <w:pPr>
              <w:spacing w:after="160" w:line="259" w:lineRule="auto"/>
              <w:jc w:val="center"/>
              <w:rPr>
                <w:rFonts w:ascii="Arial" w:hAnsi="Arial" w:cs="Arial"/>
                <w:bCs/>
                <w:sz w:val="18"/>
                <w:szCs w:val="18"/>
                <w:lang w:val="en-US"/>
              </w:rPr>
            </w:pPr>
            <w:r w:rsidRPr="00B24F33">
              <w:rPr>
                <w:rFonts w:ascii="Arial" w:hAnsi="Arial" w:cs="Arial"/>
                <w:bCs/>
                <w:sz w:val="18"/>
                <w:szCs w:val="18"/>
                <w:lang w:val="en-US"/>
              </w:rPr>
              <w:t>Due Summer 2024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C3E4213" w14:textId="39AE0A23" w:rsidR="00F555DF" w:rsidRPr="00912F4E" w:rsidRDefault="00F555DF" w:rsidP="00DC6210">
            <w:pPr>
              <w:spacing w:after="160" w:line="259" w:lineRule="auto"/>
              <w:jc w:val="center"/>
              <w:rPr>
                <w:rFonts w:ascii="Arial" w:hAnsi="Arial" w:cs="Arial"/>
                <w:bCs/>
                <w:sz w:val="20"/>
                <w:szCs w:val="20"/>
                <w:lang w:val="en-US"/>
              </w:rPr>
            </w:pPr>
            <w:r>
              <w:rPr>
                <w:rFonts w:ascii="Arial" w:hAnsi="Arial" w:cs="Arial"/>
                <w:bCs/>
                <w:sz w:val="20"/>
                <w:szCs w:val="20"/>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5B79C551" w14:textId="1039BA1A" w:rsidR="00F555DF" w:rsidRPr="00912F4E" w:rsidRDefault="00CC3695" w:rsidP="00B75C21">
            <w:pPr>
              <w:spacing w:after="160" w:line="259" w:lineRule="auto"/>
              <w:jc w:val="center"/>
              <w:rPr>
                <w:rFonts w:ascii="Arial" w:eastAsia="Calibri" w:hAnsi="Arial" w:cs="Arial"/>
                <w:b/>
                <w:bCs/>
                <w:color w:val="FFFFFF"/>
                <w:sz w:val="20"/>
                <w:szCs w:val="20"/>
                <w:lang w:val="en-US"/>
              </w:rPr>
            </w:pPr>
            <w:r w:rsidRPr="00C72F3E">
              <w:rPr>
                <w:rFonts w:ascii="Arial" w:eastAsia="Calibri" w:hAnsi="Arial" w:cs="Arial"/>
                <w:b/>
                <w:bCs/>
                <w:sz w:val="20"/>
                <w:szCs w:val="20"/>
                <w:lang w:val="en-US"/>
              </w:rPr>
              <w:t>-</w:t>
            </w:r>
            <w:r>
              <w:rPr>
                <w:rFonts w:ascii="Verdana" w:eastAsia="Verdana" w:hAnsi="Verdana" w:cs="Verdana"/>
                <w:noProof/>
                <w:color w:val="000000"/>
                <w:sz w:val="16"/>
                <w:lang w:eastAsia="en-GB"/>
              </w:rPr>
              <w:drawing>
                <wp:inline distT="0" distB="0" distL="0" distR="0" wp14:anchorId="11A52FCB" wp14:editId="09274901">
                  <wp:extent cx="200025" cy="200025"/>
                  <wp:effectExtent l="0" t="0" r="9525" b="9525"/>
                  <wp:docPr id="597618455" name="Picture 597618455" descr="Yellow triangle indicating performance is below target, but is within a set tolerance level of between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ellow triangle indicating performance is below target, but is within a set tolerance level of between 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vAlign w:val="center"/>
          </w:tcPr>
          <w:p w14:paraId="69939C46" w14:textId="46AF2421" w:rsidR="00F555DF" w:rsidRPr="00457C28" w:rsidRDefault="00F555DF" w:rsidP="00A2661E">
            <w:pPr>
              <w:jc w:val="center"/>
              <w:rPr>
                <w:rFonts w:ascii="Arial" w:hAnsi="Arial" w:cs="Arial"/>
                <w:bCs/>
                <w:sz w:val="20"/>
                <w:szCs w:val="20"/>
                <w:lang w:val="en-US"/>
              </w:rPr>
            </w:pPr>
            <w:r w:rsidRPr="00457C28">
              <w:rPr>
                <w:rFonts w:ascii="Arial" w:hAnsi="Arial" w:cs="Arial"/>
                <w:bCs/>
                <w:sz w:val="20"/>
                <w:szCs w:val="20"/>
                <w:lang w:val="en-US"/>
              </w:rPr>
              <w:t>88%</w:t>
            </w:r>
          </w:p>
        </w:tc>
        <w:tc>
          <w:tcPr>
            <w:tcW w:w="1129" w:type="dxa"/>
            <w:tcBorders>
              <w:top w:val="single" w:sz="4" w:space="0" w:color="auto"/>
              <w:left w:val="single" w:sz="4" w:space="0" w:color="auto"/>
              <w:bottom w:val="single" w:sz="4" w:space="0" w:color="auto"/>
              <w:right w:val="single" w:sz="4" w:space="0" w:color="auto"/>
            </w:tcBorders>
            <w:vAlign w:val="center"/>
          </w:tcPr>
          <w:p w14:paraId="79B61D71" w14:textId="4925E0DA" w:rsidR="0040368B" w:rsidRPr="00912F4E" w:rsidRDefault="0040368B" w:rsidP="00A2661E">
            <w:pPr>
              <w:jc w:val="center"/>
              <w:rPr>
                <w:rFonts w:ascii="Arial" w:hAnsi="Arial" w:cs="Arial"/>
                <w:bCs/>
                <w:sz w:val="20"/>
                <w:szCs w:val="20"/>
                <w:lang w:val="en-US"/>
              </w:rPr>
            </w:pPr>
            <w:r>
              <w:rPr>
                <w:rFonts w:ascii="Arial" w:hAnsi="Arial" w:cs="Arial"/>
                <w:bCs/>
                <w:sz w:val="20"/>
                <w:szCs w:val="20"/>
                <w:lang w:val="en-US"/>
              </w:rPr>
              <w:t>90%</w:t>
            </w:r>
          </w:p>
        </w:tc>
        <w:tc>
          <w:tcPr>
            <w:tcW w:w="3119" w:type="dxa"/>
            <w:tcBorders>
              <w:top w:val="single" w:sz="4" w:space="0" w:color="auto"/>
              <w:left w:val="single" w:sz="4" w:space="0" w:color="auto"/>
              <w:bottom w:val="single" w:sz="4" w:space="0" w:color="auto"/>
              <w:right w:val="single" w:sz="4" w:space="0" w:color="auto"/>
            </w:tcBorders>
            <w:vAlign w:val="center"/>
          </w:tcPr>
          <w:p w14:paraId="4809CF58" w14:textId="3C14816E" w:rsidR="00F555DF" w:rsidRPr="00912F4E" w:rsidRDefault="00F555DF" w:rsidP="00DC6210">
            <w:pPr>
              <w:rPr>
                <w:rFonts w:ascii="Arial" w:hAnsi="Arial" w:cs="Arial"/>
                <w:bCs/>
                <w:sz w:val="20"/>
                <w:szCs w:val="20"/>
                <w:lang w:val="en-US"/>
              </w:rPr>
            </w:pPr>
            <w:r w:rsidRPr="00912F4E">
              <w:rPr>
                <w:rFonts w:ascii="Arial" w:hAnsi="Arial" w:cs="Arial"/>
                <w:bCs/>
                <w:sz w:val="20"/>
                <w:szCs w:val="20"/>
                <w:lang w:val="en-US"/>
              </w:rPr>
              <w:t>2020/21 Biennial SG data</w:t>
            </w:r>
          </w:p>
          <w:p w14:paraId="3B643624" w14:textId="77777777" w:rsidR="00F555DF" w:rsidRPr="00912F4E" w:rsidRDefault="00F555DF" w:rsidP="00DC6210">
            <w:pPr>
              <w:rPr>
                <w:rFonts w:ascii="Arial" w:hAnsi="Arial" w:cs="Arial"/>
                <w:bCs/>
                <w:sz w:val="20"/>
                <w:szCs w:val="20"/>
                <w:lang w:val="en-US"/>
              </w:rPr>
            </w:pPr>
            <w:r w:rsidRPr="00912F4E">
              <w:rPr>
                <w:rFonts w:ascii="Arial" w:hAnsi="Arial" w:cs="Arial"/>
                <w:bCs/>
                <w:sz w:val="20"/>
                <w:szCs w:val="20"/>
                <w:lang w:val="en-US"/>
              </w:rPr>
              <w:t>Scottish average: 87.9%</w:t>
            </w:r>
          </w:p>
          <w:p w14:paraId="6BF105BB" w14:textId="77777777" w:rsidR="00F555DF" w:rsidRDefault="00F555DF" w:rsidP="00DC6210">
            <w:pPr>
              <w:rPr>
                <w:rFonts w:ascii="Arial" w:hAnsi="Arial" w:cs="Arial"/>
                <w:bCs/>
                <w:sz w:val="20"/>
                <w:szCs w:val="20"/>
                <w:lang w:val="en-US"/>
              </w:rPr>
            </w:pPr>
            <w:r w:rsidRPr="00912F4E">
              <w:rPr>
                <w:rFonts w:ascii="Arial" w:hAnsi="Arial" w:cs="Arial"/>
                <w:bCs/>
                <w:sz w:val="20"/>
                <w:szCs w:val="20"/>
                <w:lang w:val="en-US"/>
              </w:rPr>
              <w:t>Family group average: 86.6%</w:t>
            </w:r>
          </w:p>
          <w:p w14:paraId="475B1318" w14:textId="77777777" w:rsidR="00804FC7" w:rsidRDefault="00804FC7" w:rsidP="00DC6210">
            <w:pPr>
              <w:rPr>
                <w:rFonts w:ascii="Arial" w:hAnsi="Arial" w:cs="Arial"/>
                <w:bCs/>
                <w:sz w:val="20"/>
                <w:szCs w:val="20"/>
                <w:lang w:val="en-US"/>
              </w:rPr>
            </w:pPr>
          </w:p>
          <w:p w14:paraId="460E1958" w14:textId="32E9A178" w:rsidR="00804FC7" w:rsidRDefault="00804FC7" w:rsidP="00DC6210">
            <w:pPr>
              <w:rPr>
                <w:rFonts w:ascii="Arial" w:hAnsi="Arial" w:cs="Arial"/>
                <w:bCs/>
                <w:sz w:val="20"/>
                <w:szCs w:val="20"/>
                <w:lang w:val="en-US"/>
              </w:rPr>
            </w:pPr>
            <w:r>
              <w:rPr>
                <w:rFonts w:ascii="Arial" w:hAnsi="Arial" w:cs="Arial"/>
                <w:bCs/>
                <w:sz w:val="20"/>
                <w:szCs w:val="20"/>
                <w:lang w:val="en-US"/>
              </w:rPr>
              <w:t>Target was to meet or exceed the family group average.</w:t>
            </w:r>
          </w:p>
          <w:p w14:paraId="597DC986" w14:textId="77777777" w:rsidR="00F555DF" w:rsidRPr="00EB1605" w:rsidRDefault="00F555DF" w:rsidP="00DC6210">
            <w:pPr>
              <w:rPr>
                <w:rFonts w:ascii="Arial" w:hAnsi="Arial" w:cs="Arial"/>
                <w:bCs/>
                <w:sz w:val="20"/>
                <w:szCs w:val="20"/>
                <w:lang w:val="en-US"/>
              </w:rPr>
            </w:pPr>
          </w:p>
          <w:p w14:paraId="722B6022" w14:textId="4FCF328F" w:rsidR="00A2661E" w:rsidRPr="00EB1605" w:rsidRDefault="00A2661E" w:rsidP="00DC6210">
            <w:pPr>
              <w:rPr>
                <w:rFonts w:ascii="Arial" w:hAnsi="Arial" w:cs="Arial"/>
                <w:b/>
                <w:sz w:val="20"/>
                <w:szCs w:val="20"/>
                <w:lang w:val="en-US"/>
              </w:rPr>
            </w:pPr>
            <w:r w:rsidRPr="00EB1605">
              <w:rPr>
                <w:rFonts w:ascii="Arial" w:hAnsi="Arial" w:cs="Arial"/>
                <w:b/>
                <w:sz w:val="20"/>
                <w:szCs w:val="20"/>
                <w:lang w:val="en-US"/>
              </w:rPr>
              <w:t>Attendance year to date</w:t>
            </w:r>
          </w:p>
          <w:p w14:paraId="7D621CCF" w14:textId="77777777" w:rsidR="00A2661E" w:rsidRPr="00EB1605" w:rsidRDefault="00A2661E" w:rsidP="00DC6210">
            <w:pPr>
              <w:rPr>
                <w:rFonts w:ascii="Arial" w:hAnsi="Arial" w:cs="Arial"/>
                <w:b/>
                <w:sz w:val="20"/>
                <w:szCs w:val="20"/>
                <w:lang w:val="en-US"/>
              </w:rPr>
            </w:pPr>
          </w:p>
          <w:p w14:paraId="7D82568C" w14:textId="763BCDDB" w:rsidR="00A2661E" w:rsidRPr="00EB1605" w:rsidRDefault="00A2661E" w:rsidP="00A2661E">
            <w:pPr>
              <w:rPr>
                <w:rFonts w:ascii="Arial" w:hAnsi="Arial" w:cs="Arial"/>
                <w:bCs/>
                <w:sz w:val="20"/>
                <w:szCs w:val="20"/>
                <w:lang w:val="en-US"/>
              </w:rPr>
            </w:pPr>
            <w:r w:rsidRPr="00EB1605">
              <w:rPr>
                <w:rFonts w:ascii="Arial" w:hAnsi="Arial" w:cs="Arial"/>
                <w:bCs/>
                <w:sz w:val="20"/>
                <w:szCs w:val="20"/>
                <w:lang w:val="en-US"/>
              </w:rPr>
              <w:t>LAC Secondary</w:t>
            </w:r>
            <w:r w:rsidRPr="00EB1605">
              <w:rPr>
                <w:rFonts w:ascii="Arial" w:hAnsi="Arial" w:cs="Arial"/>
                <w:bCs/>
                <w:sz w:val="20"/>
                <w:szCs w:val="20"/>
                <w:lang w:val="en-US"/>
              </w:rPr>
              <w:tab/>
              <w:t xml:space="preserve"> 78.45%</w:t>
            </w:r>
          </w:p>
          <w:p w14:paraId="0C3F262F" w14:textId="77777777" w:rsidR="00A2661E" w:rsidRPr="00EB1605" w:rsidRDefault="00A2661E" w:rsidP="00A2661E">
            <w:pPr>
              <w:rPr>
                <w:rFonts w:ascii="Arial" w:hAnsi="Arial" w:cs="Arial"/>
                <w:bCs/>
                <w:sz w:val="20"/>
                <w:szCs w:val="20"/>
                <w:lang w:val="en-US"/>
              </w:rPr>
            </w:pPr>
            <w:r w:rsidRPr="00EB1605">
              <w:rPr>
                <w:rFonts w:ascii="Arial" w:hAnsi="Arial" w:cs="Arial"/>
                <w:bCs/>
                <w:sz w:val="20"/>
                <w:szCs w:val="20"/>
                <w:lang w:val="en-US"/>
              </w:rPr>
              <w:t>LAC Primary</w:t>
            </w:r>
            <w:r w:rsidRPr="00EB1605">
              <w:rPr>
                <w:rFonts w:ascii="Arial" w:hAnsi="Arial" w:cs="Arial"/>
                <w:bCs/>
                <w:sz w:val="20"/>
                <w:szCs w:val="20"/>
                <w:lang w:val="en-US"/>
              </w:rPr>
              <w:tab/>
              <w:t>92.14%</w:t>
            </w:r>
          </w:p>
          <w:p w14:paraId="4763CFFA" w14:textId="6DA88D26" w:rsidR="00A2661E" w:rsidRPr="00EB1605" w:rsidRDefault="00A2661E" w:rsidP="00A2661E">
            <w:pPr>
              <w:rPr>
                <w:rFonts w:ascii="Arial" w:hAnsi="Arial" w:cs="Arial"/>
                <w:b/>
                <w:sz w:val="20"/>
                <w:szCs w:val="20"/>
                <w:lang w:val="en-US"/>
              </w:rPr>
            </w:pPr>
            <w:r w:rsidRPr="00EB1605">
              <w:rPr>
                <w:rFonts w:ascii="Arial" w:hAnsi="Arial" w:cs="Arial"/>
                <w:bCs/>
                <w:sz w:val="20"/>
                <w:szCs w:val="20"/>
                <w:lang w:val="en-US"/>
              </w:rPr>
              <w:t>LAC ALL</w:t>
            </w:r>
            <w:r w:rsidRPr="00EB1605">
              <w:rPr>
                <w:rFonts w:ascii="Arial" w:hAnsi="Arial" w:cs="Arial"/>
                <w:bCs/>
                <w:sz w:val="20"/>
                <w:szCs w:val="20"/>
                <w:lang w:val="en-US"/>
              </w:rPr>
              <w:tab/>
              <w:t>85.06%</w:t>
            </w:r>
          </w:p>
          <w:p w14:paraId="5EDF2031" w14:textId="0E7DCE62" w:rsidR="00A2661E" w:rsidRPr="00912F4E" w:rsidRDefault="00A2661E" w:rsidP="00DC6210">
            <w:pPr>
              <w:rPr>
                <w:rFonts w:ascii="Arial" w:hAnsi="Arial" w:cs="Arial"/>
                <w:bCs/>
                <w:sz w:val="20"/>
                <w:szCs w:val="20"/>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14:paraId="30E2CDD2" w14:textId="0B634E23" w:rsidR="00F555DF" w:rsidRPr="00912F4E" w:rsidRDefault="00F555DF" w:rsidP="00DC6210">
            <w:pPr>
              <w:spacing w:after="160" w:line="259" w:lineRule="auto"/>
              <w:rPr>
                <w:rFonts w:ascii="Arial" w:hAnsi="Arial" w:cs="Arial"/>
                <w:bCs/>
                <w:sz w:val="20"/>
                <w:szCs w:val="20"/>
                <w:lang w:val="en-US"/>
              </w:rPr>
            </w:pPr>
            <w:r w:rsidRPr="00912F4E">
              <w:rPr>
                <w:rFonts w:ascii="Arial" w:hAnsi="Arial" w:cs="Arial"/>
                <w:bCs/>
                <w:sz w:val="20"/>
                <w:szCs w:val="20"/>
                <w:lang w:val="en-US"/>
              </w:rPr>
              <w:t>Annual</w:t>
            </w:r>
          </w:p>
        </w:tc>
      </w:tr>
      <w:tr w:rsidR="00F555DF" w:rsidRPr="008C04D4" w14:paraId="144135DE" w14:textId="77777777" w:rsidTr="00BB44DE">
        <w:trPr>
          <w:trHeight w:val="135"/>
          <w:jc w:val="center"/>
        </w:trPr>
        <w:tc>
          <w:tcPr>
            <w:tcW w:w="3402" w:type="dxa"/>
            <w:tcBorders>
              <w:top w:val="single" w:sz="4" w:space="0" w:color="auto"/>
              <w:left w:val="single" w:sz="4" w:space="0" w:color="auto"/>
              <w:bottom w:val="single" w:sz="4" w:space="0" w:color="auto"/>
              <w:right w:val="single" w:sz="4" w:space="0" w:color="auto"/>
            </w:tcBorders>
            <w:vAlign w:val="center"/>
          </w:tcPr>
          <w:p w14:paraId="549EF8BE" w14:textId="19E6CB3A" w:rsidR="00F555DF" w:rsidRPr="00912F4E" w:rsidRDefault="00F555DF" w:rsidP="009606DE">
            <w:pPr>
              <w:spacing w:after="160" w:line="259" w:lineRule="auto"/>
              <w:rPr>
                <w:rFonts w:ascii="Arial" w:hAnsi="Arial" w:cs="Arial"/>
                <w:sz w:val="20"/>
                <w:szCs w:val="20"/>
              </w:rPr>
            </w:pPr>
            <w:r w:rsidRPr="00912F4E">
              <w:rPr>
                <w:rFonts w:ascii="Arial" w:hAnsi="Arial" w:cs="Arial"/>
                <w:sz w:val="20"/>
                <w:szCs w:val="20"/>
              </w:rPr>
              <w:lastRenderedPageBreak/>
              <w:t>Exclusion rate (per 1,000 pupils) (LGBF)</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B97A98" w14:textId="4CB3FAB1" w:rsidR="00F555DF" w:rsidRPr="00912F4E" w:rsidRDefault="00F555DF" w:rsidP="002901C7">
            <w:pPr>
              <w:spacing w:after="160" w:line="259" w:lineRule="auto"/>
              <w:jc w:val="center"/>
              <w:rPr>
                <w:rFonts w:ascii="Arial" w:hAnsi="Arial" w:cs="Arial"/>
                <w:bCs/>
                <w:sz w:val="20"/>
                <w:szCs w:val="20"/>
                <w:lang w:val="en-US"/>
              </w:rPr>
            </w:pPr>
            <w:r w:rsidRPr="00912F4E">
              <w:rPr>
                <w:rFonts w:ascii="Arial" w:hAnsi="Arial" w:cs="Arial"/>
                <w:bCs/>
                <w:sz w:val="20"/>
                <w:szCs w:val="20"/>
                <w:lang w:val="en-US"/>
              </w:rPr>
              <w:t>13.</w:t>
            </w:r>
            <w:r w:rsidR="002901C7">
              <w:rPr>
                <w:rFonts w:ascii="Arial" w:hAnsi="Arial" w:cs="Arial"/>
                <w:bCs/>
                <w:sz w:val="20"/>
                <w:szCs w:val="20"/>
                <w:lang w:val="en-US"/>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A116CC" w14:textId="7BBEEA56" w:rsidR="00F555DF" w:rsidRPr="00912F4E" w:rsidRDefault="00F555DF" w:rsidP="002901C7">
            <w:pPr>
              <w:spacing w:after="160" w:line="259" w:lineRule="auto"/>
              <w:jc w:val="center"/>
              <w:rPr>
                <w:rFonts w:ascii="Arial" w:hAnsi="Arial" w:cs="Arial"/>
                <w:bCs/>
                <w:sz w:val="20"/>
                <w:szCs w:val="20"/>
                <w:lang w:val="en-US"/>
              </w:rPr>
            </w:pPr>
            <w:r>
              <w:rPr>
                <w:rFonts w:ascii="Arial" w:hAnsi="Arial" w:cs="Arial"/>
                <w:bCs/>
                <w:sz w:val="20"/>
                <w:szCs w:val="20"/>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4056B0" w14:textId="4F7BA0E4" w:rsidR="00F555DF" w:rsidRPr="002901C7" w:rsidRDefault="00F555DF" w:rsidP="002901C7">
            <w:pPr>
              <w:spacing w:line="259" w:lineRule="auto"/>
              <w:jc w:val="center"/>
              <w:rPr>
                <w:rFonts w:ascii="Arial" w:hAnsi="Arial" w:cs="Arial"/>
                <w:bCs/>
                <w:sz w:val="18"/>
                <w:szCs w:val="18"/>
                <w:lang w:val="en-US"/>
              </w:rPr>
            </w:pPr>
            <w:r>
              <w:rPr>
                <w:rFonts w:ascii="Arial" w:hAnsi="Arial" w:cs="Arial"/>
                <w:bCs/>
                <w:sz w:val="18"/>
                <w:szCs w:val="18"/>
                <w:lang w:val="en-US"/>
              </w:rPr>
              <w:t>15.7</w:t>
            </w:r>
          </w:p>
          <w:p w14:paraId="05F47A70" w14:textId="1B21D1FD" w:rsidR="00F555DF" w:rsidRPr="005B61D6" w:rsidRDefault="00F555DF" w:rsidP="002901C7">
            <w:pPr>
              <w:spacing w:line="259" w:lineRule="auto"/>
              <w:jc w:val="center"/>
              <w:rPr>
                <w:rFonts w:ascii="Arial" w:hAnsi="Arial" w:cs="Arial"/>
                <w:bCs/>
                <w:sz w:val="18"/>
                <w:szCs w:val="18"/>
                <w:lang w:val="en-U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09C493" w14:textId="52403866" w:rsidR="00F555DF" w:rsidRPr="00912F4E" w:rsidRDefault="00F555DF" w:rsidP="002901C7">
            <w:pPr>
              <w:spacing w:after="160" w:line="259" w:lineRule="auto"/>
              <w:jc w:val="center"/>
              <w:rPr>
                <w:rFonts w:ascii="Arial" w:hAnsi="Arial" w:cs="Arial"/>
                <w:bCs/>
                <w:sz w:val="20"/>
                <w:szCs w:val="20"/>
                <w:lang w:val="en-US"/>
              </w:rPr>
            </w:pPr>
            <w:r w:rsidRPr="00912F4E">
              <w:rPr>
                <w:rFonts w:ascii="Arial" w:hAnsi="Arial" w:cs="Arial"/>
                <w:bCs/>
                <w:sz w:val="20"/>
                <w:szCs w:val="20"/>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04C7037D" w14:textId="3F1919FA" w:rsidR="00F555DF" w:rsidRPr="00912F4E" w:rsidRDefault="00F555DF" w:rsidP="002901C7">
            <w:pPr>
              <w:spacing w:after="160" w:line="259" w:lineRule="auto"/>
              <w:jc w:val="center"/>
              <w:rPr>
                <w:rFonts w:ascii="Arial" w:eastAsia="Calibri" w:hAnsi="Arial" w:cs="Arial"/>
                <w:b/>
                <w:bCs/>
                <w:color w:val="FFFFFF"/>
                <w:sz w:val="20"/>
                <w:szCs w:val="20"/>
                <w:lang w:val="en-US"/>
              </w:rPr>
            </w:pPr>
            <w:r>
              <w:rPr>
                <w:rFonts w:ascii="Verdana" w:eastAsia="Verdana" w:hAnsi="Verdana" w:cs="Verdana"/>
                <w:noProof/>
                <w:color w:val="000000"/>
                <w:sz w:val="16"/>
                <w:lang w:eastAsia="en-GB"/>
              </w:rPr>
              <w:drawing>
                <wp:inline distT="0" distB="0" distL="0" distR="0" wp14:anchorId="41066CC7" wp14:editId="2E87E9C8">
                  <wp:extent cx="200025" cy="200025"/>
                  <wp:effectExtent l="0" t="0" r="9525" b="9525"/>
                  <wp:docPr id="746263126" name="Picture 746263126" descr="Square grid box with trend line inside it indicating that performance is being monitored but no target has been s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quare grid box with trend line inside it indicating that performance is being monitored but no target has been set.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vAlign w:val="center"/>
          </w:tcPr>
          <w:p w14:paraId="61DD7BD8" w14:textId="7B04C7CE" w:rsidR="00F555DF" w:rsidRPr="00BB44DE" w:rsidRDefault="00BB44DE" w:rsidP="00BB44DE">
            <w:pPr>
              <w:jc w:val="center"/>
              <w:rPr>
                <w:rFonts w:ascii="Arial" w:hAnsi="Arial" w:cs="Arial"/>
                <w:bCs/>
                <w:sz w:val="20"/>
                <w:szCs w:val="20"/>
                <w:lang w:val="en-US"/>
              </w:rPr>
            </w:pPr>
            <w:r w:rsidRPr="00BB44DE">
              <w:rPr>
                <w:rFonts w:ascii="Arial" w:hAnsi="Arial" w:cs="Arial"/>
                <w:bCs/>
                <w:sz w:val="20"/>
                <w:szCs w:val="20"/>
                <w:lang w:val="en-US"/>
              </w:rPr>
              <w:t>-</w:t>
            </w:r>
          </w:p>
        </w:tc>
        <w:tc>
          <w:tcPr>
            <w:tcW w:w="1129" w:type="dxa"/>
            <w:tcBorders>
              <w:top w:val="single" w:sz="4" w:space="0" w:color="auto"/>
              <w:left w:val="single" w:sz="4" w:space="0" w:color="auto"/>
              <w:bottom w:val="single" w:sz="4" w:space="0" w:color="auto"/>
              <w:right w:val="single" w:sz="4" w:space="0" w:color="auto"/>
            </w:tcBorders>
            <w:vAlign w:val="center"/>
          </w:tcPr>
          <w:p w14:paraId="0CF2E612" w14:textId="124DE432" w:rsidR="00976660" w:rsidRPr="00BB44DE" w:rsidRDefault="00BB44DE" w:rsidP="00BB44DE">
            <w:pPr>
              <w:jc w:val="center"/>
              <w:rPr>
                <w:rFonts w:ascii="Arial" w:hAnsi="Arial" w:cs="Arial"/>
                <w:bCs/>
                <w:sz w:val="20"/>
                <w:szCs w:val="20"/>
                <w:lang w:val="en-US"/>
              </w:rPr>
            </w:pPr>
            <w:r w:rsidRPr="00BB44DE">
              <w:rPr>
                <w:rFonts w:ascii="Arial" w:hAnsi="Arial" w:cs="Arial"/>
                <w:bCs/>
                <w:sz w:val="20"/>
                <w:szCs w:val="20"/>
                <w:lang w:val="en-US"/>
              </w:rPr>
              <w:t>-</w:t>
            </w:r>
          </w:p>
        </w:tc>
        <w:tc>
          <w:tcPr>
            <w:tcW w:w="3119" w:type="dxa"/>
            <w:tcBorders>
              <w:top w:val="single" w:sz="4" w:space="0" w:color="auto"/>
              <w:left w:val="single" w:sz="4" w:space="0" w:color="auto"/>
              <w:bottom w:val="single" w:sz="4" w:space="0" w:color="auto"/>
              <w:right w:val="single" w:sz="4" w:space="0" w:color="auto"/>
            </w:tcBorders>
            <w:vAlign w:val="center"/>
          </w:tcPr>
          <w:p w14:paraId="52202F0C" w14:textId="5D0080AC" w:rsidR="00153951" w:rsidRPr="00153951" w:rsidRDefault="00153951" w:rsidP="00A2661E">
            <w:pPr>
              <w:rPr>
                <w:rFonts w:ascii="Arial" w:hAnsi="Arial" w:cs="Arial"/>
                <w:bCs/>
                <w:sz w:val="20"/>
                <w:szCs w:val="20"/>
                <w:lang w:val="en-US"/>
              </w:rPr>
            </w:pPr>
            <w:r w:rsidRPr="00153951">
              <w:rPr>
                <w:rFonts w:ascii="Arial" w:hAnsi="Arial" w:cs="Arial"/>
                <w:bCs/>
                <w:sz w:val="20"/>
                <w:szCs w:val="20"/>
                <w:lang w:val="en-US"/>
              </w:rPr>
              <w:t>2022/23:</w:t>
            </w:r>
          </w:p>
          <w:p w14:paraId="1B15DBAD" w14:textId="77ABABE7" w:rsidR="00153951" w:rsidRPr="00153951" w:rsidRDefault="00153951" w:rsidP="00A2661E">
            <w:pPr>
              <w:rPr>
                <w:rFonts w:ascii="Arial" w:hAnsi="Arial" w:cs="Arial"/>
                <w:bCs/>
                <w:sz w:val="20"/>
                <w:szCs w:val="20"/>
                <w:lang w:val="en-US"/>
              </w:rPr>
            </w:pPr>
            <w:r w:rsidRPr="00153951">
              <w:rPr>
                <w:rFonts w:ascii="Arial" w:hAnsi="Arial" w:cs="Arial"/>
                <w:bCs/>
                <w:sz w:val="20"/>
                <w:szCs w:val="20"/>
                <w:lang w:val="en-US"/>
              </w:rPr>
              <w:t>Scotland: 16.6</w:t>
            </w:r>
          </w:p>
          <w:p w14:paraId="54AF01DF" w14:textId="319AFEEE" w:rsidR="00153951" w:rsidRPr="00153951" w:rsidRDefault="00153951" w:rsidP="00A2661E">
            <w:pPr>
              <w:rPr>
                <w:rFonts w:ascii="Arial" w:hAnsi="Arial" w:cs="Arial"/>
                <w:bCs/>
                <w:sz w:val="20"/>
                <w:szCs w:val="20"/>
                <w:lang w:val="en-US"/>
              </w:rPr>
            </w:pPr>
            <w:r w:rsidRPr="00153951">
              <w:rPr>
                <w:rFonts w:ascii="Arial" w:hAnsi="Arial" w:cs="Arial"/>
                <w:bCs/>
                <w:sz w:val="20"/>
                <w:szCs w:val="20"/>
                <w:lang w:val="en-US"/>
              </w:rPr>
              <w:t>Family Group: 17.9</w:t>
            </w:r>
          </w:p>
          <w:p w14:paraId="6BA683D3" w14:textId="77777777" w:rsidR="00153951" w:rsidRDefault="00153951" w:rsidP="00A2661E">
            <w:pPr>
              <w:rPr>
                <w:rFonts w:ascii="Arial" w:hAnsi="Arial" w:cs="Arial"/>
                <w:b/>
                <w:sz w:val="20"/>
                <w:szCs w:val="20"/>
                <w:lang w:val="en-US"/>
              </w:rPr>
            </w:pPr>
          </w:p>
          <w:p w14:paraId="51081FA2" w14:textId="66FCD632" w:rsidR="00A2661E" w:rsidRPr="00BB44DE" w:rsidRDefault="00A2661E" w:rsidP="00A2661E">
            <w:pPr>
              <w:rPr>
                <w:rFonts w:ascii="Arial" w:hAnsi="Arial" w:cs="Arial"/>
                <w:b/>
                <w:sz w:val="20"/>
                <w:szCs w:val="20"/>
                <w:lang w:val="en-US"/>
              </w:rPr>
            </w:pPr>
            <w:r w:rsidRPr="00BB44DE">
              <w:rPr>
                <w:rFonts w:ascii="Arial" w:hAnsi="Arial" w:cs="Arial"/>
                <w:b/>
                <w:sz w:val="20"/>
                <w:szCs w:val="20"/>
                <w:lang w:val="en-US"/>
              </w:rPr>
              <w:t>Exclusions year to date:</w:t>
            </w:r>
          </w:p>
          <w:p w14:paraId="084B15DB" w14:textId="3476EA52" w:rsidR="00A2661E" w:rsidRPr="00BB44DE" w:rsidRDefault="00A2661E" w:rsidP="00A2661E">
            <w:pPr>
              <w:rPr>
                <w:rFonts w:ascii="Arial" w:hAnsi="Arial" w:cs="Arial"/>
                <w:b/>
                <w:sz w:val="20"/>
                <w:szCs w:val="20"/>
                <w:lang w:val="en-US"/>
              </w:rPr>
            </w:pPr>
            <w:r w:rsidRPr="00BB44DE">
              <w:rPr>
                <w:rFonts w:ascii="Arial" w:hAnsi="Arial" w:cs="Arial"/>
                <w:b/>
                <w:sz w:val="20"/>
                <w:szCs w:val="20"/>
                <w:lang w:val="en-US"/>
              </w:rPr>
              <w:tab/>
            </w:r>
          </w:p>
          <w:p w14:paraId="43921540" w14:textId="77777777" w:rsidR="00A2661E" w:rsidRPr="00BB44DE" w:rsidRDefault="00A2661E" w:rsidP="00A2661E">
            <w:pPr>
              <w:rPr>
                <w:rFonts w:ascii="Arial" w:hAnsi="Arial" w:cs="Arial"/>
                <w:bCs/>
                <w:sz w:val="20"/>
                <w:szCs w:val="20"/>
                <w:lang w:val="en-US"/>
              </w:rPr>
            </w:pPr>
            <w:r w:rsidRPr="00BB44DE">
              <w:rPr>
                <w:rFonts w:ascii="Arial" w:hAnsi="Arial" w:cs="Arial"/>
                <w:bCs/>
                <w:sz w:val="20"/>
                <w:szCs w:val="20"/>
                <w:lang w:val="en-US"/>
              </w:rPr>
              <w:t>Secondary</w:t>
            </w:r>
            <w:r w:rsidRPr="00BB44DE">
              <w:rPr>
                <w:rFonts w:ascii="Arial" w:hAnsi="Arial" w:cs="Arial"/>
                <w:bCs/>
                <w:sz w:val="20"/>
                <w:szCs w:val="20"/>
                <w:lang w:val="en-US"/>
              </w:rPr>
              <w:tab/>
              <w:t>20.22</w:t>
            </w:r>
          </w:p>
          <w:p w14:paraId="564615E9" w14:textId="11614734" w:rsidR="00A2661E" w:rsidRPr="00BB44DE" w:rsidRDefault="00A2661E" w:rsidP="00A2661E">
            <w:pPr>
              <w:rPr>
                <w:rFonts w:ascii="Arial" w:hAnsi="Arial" w:cs="Arial"/>
                <w:bCs/>
                <w:sz w:val="20"/>
                <w:szCs w:val="20"/>
                <w:lang w:val="en-US"/>
              </w:rPr>
            </w:pPr>
            <w:r w:rsidRPr="00BB44DE">
              <w:rPr>
                <w:rFonts w:ascii="Arial" w:hAnsi="Arial" w:cs="Arial"/>
                <w:bCs/>
                <w:sz w:val="20"/>
                <w:szCs w:val="20"/>
                <w:lang w:val="en-US"/>
              </w:rPr>
              <w:t>Primary</w:t>
            </w:r>
            <w:r w:rsidRPr="00BB44DE">
              <w:rPr>
                <w:rFonts w:ascii="Arial" w:hAnsi="Arial" w:cs="Arial"/>
                <w:bCs/>
                <w:sz w:val="20"/>
                <w:szCs w:val="20"/>
                <w:lang w:val="en-US"/>
              </w:rPr>
              <w:tab/>
              <w:t xml:space="preserve">               1.85</w:t>
            </w:r>
          </w:p>
          <w:p w14:paraId="59C3676E" w14:textId="583F8D6B" w:rsidR="00A2661E" w:rsidRPr="00BB44DE" w:rsidRDefault="00A2661E" w:rsidP="00A2661E">
            <w:pPr>
              <w:rPr>
                <w:rFonts w:ascii="Arial" w:hAnsi="Arial" w:cs="Arial"/>
                <w:bCs/>
                <w:sz w:val="20"/>
                <w:szCs w:val="20"/>
                <w:lang w:val="en-US"/>
              </w:rPr>
            </w:pPr>
            <w:r w:rsidRPr="00BB44DE">
              <w:rPr>
                <w:rFonts w:ascii="Arial" w:hAnsi="Arial" w:cs="Arial"/>
                <w:bCs/>
                <w:sz w:val="20"/>
                <w:szCs w:val="20"/>
                <w:lang w:val="en-US"/>
              </w:rPr>
              <w:t>Special</w:t>
            </w:r>
            <w:r w:rsidRPr="00BB44DE">
              <w:rPr>
                <w:rFonts w:ascii="Arial" w:hAnsi="Arial" w:cs="Arial"/>
                <w:bCs/>
                <w:sz w:val="20"/>
                <w:szCs w:val="20"/>
                <w:lang w:val="en-US"/>
              </w:rPr>
              <w:tab/>
              <w:t xml:space="preserve">             35.52</w:t>
            </w:r>
          </w:p>
          <w:p w14:paraId="3863D45B" w14:textId="4D78997E" w:rsidR="00A2661E" w:rsidRPr="00BB44DE" w:rsidRDefault="00A2661E" w:rsidP="00A2661E">
            <w:pPr>
              <w:rPr>
                <w:rFonts w:ascii="Arial" w:hAnsi="Arial" w:cs="Arial"/>
                <w:bCs/>
                <w:sz w:val="20"/>
                <w:szCs w:val="20"/>
                <w:lang w:val="en-US"/>
              </w:rPr>
            </w:pPr>
            <w:r w:rsidRPr="00BB44DE">
              <w:rPr>
                <w:rFonts w:ascii="Arial" w:hAnsi="Arial" w:cs="Arial"/>
                <w:bCs/>
                <w:sz w:val="20"/>
                <w:szCs w:val="20"/>
                <w:lang w:val="en-US"/>
              </w:rPr>
              <w:t>ALL</w:t>
            </w:r>
            <w:r w:rsidRPr="00BB44DE">
              <w:rPr>
                <w:rFonts w:ascii="Arial" w:hAnsi="Arial" w:cs="Arial"/>
                <w:bCs/>
                <w:sz w:val="20"/>
                <w:szCs w:val="20"/>
                <w:lang w:val="en-US"/>
              </w:rPr>
              <w:tab/>
              <w:t xml:space="preserve">               9.85</w:t>
            </w:r>
          </w:p>
          <w:p w14:paraId="68D68863" w14:textId="77777777" w:rsidR="00A2661E" w:rsidRPr="00BB44DE" w:rsidRDefault="00A2661E" w:rsidP="00A2661E">
            <w:pPr>
              <w:rPr>
                <w:rFonts w:ascii="Arial" w:hAnsi="Arial" w:cs="Arial"/>
                <w:bCs/>
                <w:sz w:val="20"/>
                <w:szCs w:val="20"/>
                <w:lang w:val="en-US"/>
              </w:rPr>
            </w:pPr>
            <w:r w:rsidRPr="00BB44DE">
              <w:rPr>
                <w:rFonts w:ascii="Arial" w:hAnsi="Arial" w:cs="Arial"/>
                <w:bCs/>
                <w:sz w:val="20"/>
                <w:szCs w:val="20"/>
                <w:lang w:val="en-US"/>
              </w:rPr>
              <w:tab/>
            </w:r>
          </w:p>
          <w:p w14:paraId="093B3C4C" w14:textId="1DF4A0A4" w:rsidR="00A2661E" w:rsidRPr="00BB44DE" w:rsidRDefault="00A2661E" w:rsidP="00A2661E">
            <w:pPr>
              <w:rPr>
                <w:rFonts w:ascii="Arial" w:hAnsi="Arial" w:cs="Arial"/>
                <w:bCs/>
                <w:sz w:val="20"/>
                <w:szCs w:val="20"/>
                <w:lang w:val="en-US"/>
              </w:rPr>
            </w:pPr>
            <w:r w:rsidRPr="00BB44DE">
              <w:rPr>
                <w:rFonts w:ascii="Arial" w:hAnsi="Arial" w:cs="Arial"/>
                <w:bCs/>
                <w:sz w:val="20"/>
                <w:szCs w:val="20"/>
                <w:lang w:val="en-US"/>
              </w:rPr>
              <w:t>LAC Secondary</w:t>
            </w:r>
            <w:r w:rsidRPr="00BB44DE">
              <w:rPr>
                <w:rFonts w:ascii="Arial" w:hAnsi="Arial" w:cs="Arial"/>
                <w:bCs/>
                <w:sz w:val="20"/>
                <w:szCs w:val="20"/>
                <w:lang w:val="en-US"/>
              </w:rPr>
              <w:tab/>
              <w:t xml:space="preserve">  4.00</w:t>
            </w:r>
          </w:p>
          <w:p w14:paraId="4084EC87" w14:textId="01D0992E" w:rsidR="00A2661E" w:rsidRPr="00BB44DE" w:rsidRDefault="00A2661E" w:rsidP="00A2661E">
            <w:pPr>
              <w:rPr>
                <w:rFonts w:ascii="Arial" w:hAnsi="Arial" w:cs="Arial"/>
                <w:bCs/>
                <w:sz w:val="20"/>
                <w:szCs w:val="20"/>
                <w:lang w:val="en-US"/>
              </w:rPr>
            </w:pPr>
            <w:r w:rsidRPr="00BB44DE">
              <w:rPr>
                <w:rFonts w:ascii="Arial" w:hAnsi="Arial" w:cs="Arial"/>
                <w:bCs/>
                <w:sz w:val="20"/>
                <w:szCs w:val="20"/>
                <w:lang w:val="en-US"/>
              </w:rPr>
              <w:t>LAC Primary</w:t>
            </w:r>
            <w:r w:rsidRPr="00BB44DE">
              <w:rPr>
                <w:rFonts w:ascii="Arial" w:hAnsi="Arial" w:cs="Arial"/>
                <w:bCs/>
                <w:sz w:val="20"/>
                <w:szCs w:val="20"/>
                <w:lang w:val="en-US"/>
              </w:rPr>
              <w:tab/>
              <w:t xml:space="preserve">  0.19</w:t>
            </w:r>
          </w:p>
          <w:p w14:paraId="4672C45E" w14:textId="0B2EDFAA" w:rsidR="00A2661E" w:rsidRPr="00BB44DE" w:rsidRDefault="00A2661E" w:rsidP="00A2661E">
            <w:pPr>
              <w:rPr>
                <w:rFonts w:ascii="Arial" w:hAnsi="Arial" w:cs="Arial"/>
                <w:bCs/>
                <w:sz w:val="20"/>
                <w:szCs w:val="20"/>
                <w:lang w:val="en-US"/>
              </w:rPr>
            </w:pPr>
            <w:r w:rsidRPr="00BB44DE">
              <w:rPr>
                <w:rFonts w:ascii="Arial" w:hAnsi="Arial" w:cs="Arial"/>
                <w:bCs/>
                <w:sz w:val="20"/>
                <w:szCs w:val="20"/>
                <w:lang w:val="en-US"/>
              </w:rPr>
              <w:t>LAC Special</w:t>
            </w:r>
            <w:r w:rsidRPr="00BB44DE">
              <w:rPr>
                <w:rFonts w:ascii="Arial" w:hAnsi="Arial" w:cs="Arial"/>
                <w:bCs/>
                <w:sz w:val="20"/>
                <w:szCs w:val="20"/>
                <w:lang w:val="en-US"/>
              </w:rPr>
              <w:tab/>
              <w:t>20.33</w:t>
            </w:r>
          </w:p>
          <w:p w14:paraId="3BE4355F" w14:textId="52D48F39" w:rsidR="00A2661E" w:rsidRPr="00BB44DE" w:rsidRDefault="00A2661E" w:rsidP="00A2661E">
            <w:pPr>
              <w:rPr>
                <w:rFonts w:ascii="Arial" w:hAnsi="Arial" w:cs="Arial"/>
                <w:bCs/>
                <w:sz w:val="20"/>
                <w:szCs w:val="20"/>
                <w:lang w:val="en-US"/>
              </w:rPr>
            </w:pPr>
            <w:r w:rsidRPr="00BB44DE">
              <w:rPr>
                <w:rFonts w:ascii="Arial" w:hAnsi="Arial" w:cs="Arial"/>
                <w:bCs/>
                <w:sz w:val="20"/>
                <w:szCs w:val="20"/>
                <w:lang w:val="en-US"/>
              </w:rPr>
              <w:t>LAC Total</w:t>
            </w:r>
            <w:r w:rsidRPr="00BB44DE">
              <w:rPr>
                <w:rFonts w:ascii="Arial" w:hAnsi="Arial" w:cs="Arial"/>
                <w:bCs/>
                <w:sz w:val="20"/>
                <w:szCs w:val="20"/>
                <w:lang w:val="en-US"/>
              </w:rPr>
              <w:tab/>
              <w:t xml:space="preserve">  2.17</w:t>
            </w:r>
          </w:p>
          <w:p w14:paraId="3CE05494" w14:textId="77777777" w:rsidR="00A2661E" w:rsidRPr="00BB44DE" w:rsidRDefault="00A2661E" w:rsidP="00A2661E">
            <w:pPr>
              <w:rPr>
                <w:rFonts w:ascii="Arial" w:hAnsi="Arial" w:cs="Arial"/>
                <w:bCs/>
                <w:sz w:val="20"/>
                <w:szCs w:val="20"/>
                <w:lang w:val="en-US"/>
              </w:rPr>
            </w:pPr>
            <w:r w:rsidRPr="00BB44DE">
              <w:rPr>
                <w:rFonts w:ascii="Arial" w:hAnsi="Arial" w:cs="Arial"/>
                <w:bCs/>
                <w:sz w:val="20"/>
                <w:szCs w:val="20"/>
                <w:lang w:val="en-US"/>
              </w:rPr>
              <w:tab/>
            </w:r>
          </w:p>
          <w:p w14:paraId="05198E28" w14:textId="77777777" w:rsidR="00A2661E" w:rsidRPr="00BB44DE" w:rsidRDefault="00A2661E" w:rsidP="00A2661E">
            <w:pPr>
              <w:rPr>
                <w:rFonts w:ascii="Arial" w:hAnsi="Arial" w:cs="Arial"/>
                <w:bCs/>
                <w:sz w:val="20"/>
                <w:szCs w:val="20"/>
                <w:lang w:val="en-US"/>
              </w:rPr>
            </w:pPr>
            <w:r w:rsidRPr="00BB44DE">
              <w:rPr>
                <w:rFonts w:ascii="Arial" w:hAnsi="Arial" w:cs="Arial"/>
                <w:bCs/>
                <w:sz w:val="20"/>
                <w:szCs w:val="20"/>
                <w:lang w:val="en-US"/>
              </w:rPr>
              <w:t>ASN Secondary</w:t>
            </w:r>
            <w:r w:rsidRPr="00BB44DE">
              <w:rPr>
                <w:rFonts w:ascii="Arial" w:hAnsi="Arial" w:cs="Arial"/>
                <w:bCs/>
                <w:sz w:val="20"/>
                <w:szCs w:val="20"/>
                <w:lang w:val="en-US"/>
              </w:rPr>
              <w:tab/>
              <w:t>16.67</w:t>
            </w:r>
          </w:p>
          <w:p w14:paraId="406F4695" w14:textId="47D1750A" w:rsidR="00A2661E" w:rsidRPr="00BB44DE" w:rsidRDefault="00A2661E" w:rsidP="00A2661E">
            <w:pPr>
              <w:rPr>
                <w:rFonts w:ascii="Arial" w:hAnsi="Arial" w:cs="Arial"/>
                <w:bCs/>
                <w:sz w:val="20"/>
                <w:szCs w:val="20"/>
                <w:lang w:val="en-US"/>
              </w:rPr>
            </w:pPr>
            <w:r w:rsidRPr="00BB44DE">
              <w:rPr>
                <w:rFonts w:ascii="Arial" w:hAnsi="Arial" w:cs="Arial"/>
                <w:bCs/>
                <w:sz w:val="20"/>
                <w:szCs w:val="20"/>
                <w:lang w:val="en-US"/>
              </w:rPr>
              <w:t>ASN Primary</w:t>
            </w:r>
            <w:r w:rsidRPr="00BB44DE">
              <w:rPr>
                <w:rFonts w:ascii="Arial" w:hAnsi="Arial" w:cs="Arial"/>
                <w:bCs/>
                <w:sz w:val="20"/>
                <w:szCs w:val="20"/>
                <w:lang w:val="en-US"/>
              </w:rPr>
              <w:tab/>
              <w:t xml:space="preserve">  1.85</w:t>
            </w:r>
          </w:p>
          <w:p w14:paraId="07F3A8DC" w14:textId="77777777" w:rsidR="00A2661E" w:rsidRPr="00BB44DE" w:rsidRDefault="00A2661E" w:rsidP="00A2661E">
            <w:pPr>
              <w:rPr>
                <w:rFonts w:ascii="Arial" w:hAnsi="Arial" w:cs="Arial"/>
                <w:bCs/>
                <w:sz w:val="20"/>
                <w:szCs w:val="20"/>
                <w:lang w:val="en-US"/>
              </w:rPr>
            </w:pPr>
            <w:r w:rsidRPr="00BB44DE">
              <w:rPr>
                <w:rFonts w:ascii="Arial" w:hAnsi="Arial" w:cs="Arial"/>
                <w:bCs/>
                <w:sz w:val="20"/>
                <w:szCs w:val="20"/>
                <w:lang w:val="en-US"/>
              </w:rPr>
              <w:t>ASN Special</w:t>
            </w:r>
            <w:r w:rsidRPr="00BB44DE">
              <w:rPr>
                <w:rFonts w:ascii="Arial" w:hAnsi="Arial" w:cs="Arial"/>
                <w:bCs/>
                <w:sz w:val="20"/>
                <w:szCs w:val="20"/>
                <w:lang w:val="en-US"/>
              </w:rPr>
              <w:tab/>
              <w:t>28.46</w:t>
            </w:r>
          </w:p>
          <w:p w14:paraId="6B3A6481" w14:textId="603C1E54" w:rsidR="00A2661E" w:rsidRPr="00BB44DE" w:rsidRDefault="00A2661E" w:rsidP="00A2661E">
            <w:pPr>
              <w:rPr>
                <w:rFonts w:ascii="Arial" w:hAnsi="Arial" w:cs="Arial"/>
                <w:bCs/>
                <w:sz w:val="20"/>
                <w:szCs w:val="20"/>
                <w:lang w:val="en-US"/>
              </w:rPr>
            </w:pPr>
            <w:r w:rsidRPr="00BB44DE">
              <w:rPr>
                <w:rFonts w:ascii="Arial" w:hAnsi="Arial" w:cs="Arial"/>
                <w:bCs/>
                <w:sz w:val="20"/>
                <w:szCs w:val="20"/>
                <w:lang w:val="en-US"/>
              </w:rPr>
              <w:t>ASN Total</w:t>
            </w:r>
            <w:r w:rsidRPr="00BB44DE">
              <w:rPr>
                <w:rFonts w:ascii="Arial" w:hAnsi="Arial" w:cs="Arial"/>
                <w:bCs/>
                <w:sz w:val="20"/>
                <w:szCs w:val="20"/>
                <w:lang w:val="en-US"/>
              </w:rPr>
              <w:tab/>
              <w:t xml:space="preserve">  8.31</w:t>
            </w:r>
          </w:p>
          <w:p w14:paraId="435FC864" w14:textId="77777777" w:rsidR="00A2661E" w:rsidRDefault="00A2661E" w:rsidP="00A2661E">
            <w:pPr>
              <w:rPr>
                <w:rFonts w:ascii="Arial" w:hAnsi="Arial" w:cs="Arial"/>
                <w:bCs/>
                <w:sz w:val="20"/>
                <w:szCs w:val="20"/>
                <w:lang w:val="en-US"/>
              </w:rPr>
            </w:pPr>
          </w:p>
          <w:p w14:paraId="7A7935B9" w14:textId="77777777" w:rsidR="00153951" w:rsidRDefault="00153951" w:rsidP="00153951">
            <w:pPr>
              <w:rPr>
                <w:rFonts w:ascii="Arial" w:hAnsi="Arial" w:cs="Arial"/>
                <w:bCs/>
                <w:sz w:val="20"/>
                <w:szCs w:val="20"/>
                <w:lang w:val="en-US"/>
              </w:rPr>
            </w:pPr>
            <w:r>
              <w:rPr>
                <w:rFonts w:ascii="Arial" w:hAnsi="Arial" w:cs="Arial"/>
                <w:bCs/>
                <w:sz w:val="20"/>
                <w:szCs w:val="20"/>
                <w:lang w:val="en-US"/>
              </w:rPr>
              <w:t xml:space="preserve">*Further work required to verify the LGBF baseline. </w:t>
            </w:r>
          </w:p>
          <w:p w14:paraId="09CF8DA2" w14:textId="77777777" w:rsidR="00153951" w:rsidRDefault="00153951" w:rsidP="00A2661E">
            <w:pPr>
              <w:rPr>
                <w:rFonts w:ascii="Arial" w:hAnsi="Arial" w:cs="Arial"/>
                <w:bCs/>
                <w:sz w:val="20"/>
                <w:szCs w:val="20"/>
                <w:lang w:val="en-US"/>
              </w:rPr>
            </w:pPr>
          </w:p>
          <w:p w14:paraId="4EB12528" w14:textId="7CEB3F67" w:rsidR="00F555DF" w:rsidRDefault="00F555DF" w:rsidP="001C3129">
            <w:pPr>
              <w:rPr>
                <w:rFonts w:ascii="Arial" w:hAnsi="Arial" w:cs="Arial"/>
                <w:bCs/>
                <w:sz w:val="20"/>
                <w:szCs w:val="20"/>
                <w:lang w:val="en-US"/>
              </w:rPr>
            </w:pPr>
            <w:r>
              <w:rPr>
                <w:rFonts w:ascii="Arial" w:hAnsi="Arial" w:cs="Arial"/>
                <w:bCs/>
                <w:sz w:val="20"/>
                <w:szCs w:val="20"/>
                <w:lang w:val="en-US"/>
              </w:rPr>
              <w:t xml:space="preserve">This is a data only KPI.  Whilst numbers are monitored, due to the nature of the KPI, numbers can fluctuate year to year.      </w:t>
            </w:r>
          </w:p>
          <w:p w14:paraId="08E4F878" w14:textId="77777777" w:rsidR="00F555DF" w:rsidRPr="00912F4E" w:rsidRDefault="00F555DF" w:rsidP="001C3129">
            <w:pPr>
              <w:rPr>
                <w:rFonts w:ascii="Arial" w:hAnsi="Arial" w:cs="Arial"/>
                <w:bCs/>
                <w:sz w:val="20"/>
                <w:szCs w:val="20"/>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14:paraId="531CD5C1" w14:textId="62E19A1F" w:rsidR="00F555DF" w:rsidRPr="00912F4E" w:rsidRDefault="00F555DF" w:rsidP="00DC6210">
            <w:pPr>
              <w:spacing w:after="160" w:line="259" w:lineRule="auto"/>
              <w:rPr>
                <w:rFonts w:ascii="Arial" w:hAnsi="Arial" w:cs="Arial"/>
                <w:bCs/>
                <w:sz w:val="20"/>
                <w:szCs w:val="20"/>
                <w:lang w:val="en-US"/>
              </w:rPr>
            </w:pPr>
            <w:r w:rsidRPr="00912F4E">
              <w:rPr>
                <w:rFonts w:ascii="Arial" w:hAnsi="Arial" w:cs="Arial"/>
                <w:bCs/>
                <w:sz w:val="20"/>
                <w:szCs w:val="20"/>
                <w:lang w:val="en-US"/>
              </w:rPr>
              <w:t>Annual</w:t>
            </w:r>
          </w:p>
        </w:tc>
      </w:tr>
      <w:tr w:rsidR="00F555DF" w:rsidRPr="008C04D4" w14:paraId="578F182E" w14:textId="77777777" w:rsidTr="00917989">
        <w:trPr>
          <w:trHeight w:val="135"/>
          <w:jc w:val="center"/>
        </w:trPr>
        <w:tc>
          <w:tcPr>
            <w:tcW w:w="3402" w:type="dxa"/>
            <w:tcBorders>
              <w:top w:val="single" w:sz="4" w:space="0" w:color="auto"/>
              <w:left w:val="single" w:sz="4" w:space="0" w:color="auto"/>
              <w:bottom w:val="single" w:sz="4" w:space="0" w:color="auto"/>
              <w:right w:val="single" w:sz="4" w:space="0" w:color="auto"/>
            </w:tcBorders>
            <w:vAlign w:val="center"/>
          </w:tcPr>
          <w:p w14:paraId="77667B06" w14:textId="1C356C92" w:rsidR="00F555DF" w:rsidRPr="00912F4E" w:rsidRDefault="00F555DF" w:rsidP="00917989">
            <w:pPr>
              <w:spacing w:before="240" w:after="160" w:line="259" w:lineRule="auto"/>
              <w:rPr>
                <w:rFonts w:ascii="Arial" w:hAnsi="Arial" w:cs="Arial"/>
                <w:sz w:val="20"/>
                <w:szCs w:val="20"/>
              </w:rPr>
            </w:pPr>
            <w:r w:rsidRPr="00912F4E">
              <w:rPr>
                <w:rFonts w:ascii="Arial" w:hAnsi="Arial" w:cs="Arial"/>
                <w:sz w:val="20"/>
                <w:szCs w:val="20"/>
              </w:rPr>
              <w:t>Exclusion rate (per 1,000 looked after pupils) (LGBF)</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8A96F5" w14:textId="4892DD07" w:rsidR="00F555DF" w:rsidRPr="00912F4E" w:rsidRDefault="00F555DF" w:rsidP="00917989">
            <w:pPr>
              <w:spacing w:before="240" w:after="160" w:line="259" w:lineRule="auto"/>
              <w:jc w:val="center"/>
              <w:rPr>
                <w:rFonts w:ascii="Arial" w:hAnsi="Arial" w:cs="Arial"/>
                <w:bCs/>
                <w:sz w:val="20"/>
                <w:szCs w:val="20"/>
                <w:lang w:val="en-US"/>
              </w:rPr>
            </w:pPr>
            <w:r w:rsidRPr="00912F4E">
              <w:rPr>
                <w:rFonts w:ascii="Arial" w:hAnsi="Arial" w:cs="Arial"/>
                <w:bCs/>
                <w:sz w:val="20"/>
                <w:szCs w:val="20"/>
                <w:lang w:val="en-US"/>
              </w:rPr>
              <w:t>45.7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CDFF8F" w14:textId="0288E3B0" w:rsidR="00F555DF" w:rsidRPr="00912F4E" w:rsidRDefault="00F555DF" w:rsidP="00917989">
            <w:pPr>
              <w:spacing w:before="240" w:after="160" w:line="259" w:lineRule="auto"/>
              <w:jc w:val="center"/>
              <w:rPr>
                <w:rFonts w:ascii="Arial" w:hAnsi="Arial" w:cs="Arial"/>
                <w:bCs/>
                <w:sz w:val="20"/>
                <w:szCs w:val="20"/>
                <w:lang w:val="en-US"/>
              </w:rPr>
            </w:pPr>
            <w:r w:rsidRPr="00912F4E">
              <w:rPr>
                <w:rFonts w:ascii="Arial" w:hAnsi="Arial" w:cs="Arial"/>
                <w:bCs/>
                <w:sz w:val="20"/>
                <w:szCs w:val="20"/>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D1E085" w14:textId="3D947558" w:rsidR="00F555DF" w:rsidRPr="00B24F33" w:rsidRDefault="00F555DF" w:rsidP="00917989">
            <w:pPr>
              <w:spacing w:before="240" w:after="160" w:line="259" w:lineRule="auto"/>
              <w:jc w:val="center"/>
              <w:rPr>
                <w:rFonts w:ascii="Arial" w:hAnsi="Arial" w:cs="Arial"/>
                <w:bCs/>
                <w:sz w:val="18"/>
                <w:szCs w:val="18"/>
                <w:lang w:val="en-US"/>
              </w:rPr>
            </w:pPr>
            <w:r w:rsidRPr="00B24F33">
              <w:rPr>
                <w:rFonts w:ascii="Arial" w:hAnsi="Arial" w:cs="Arial"/>
                <w:bCs/>
                <w:sz w:val="18"/>
                <w:szCs w:val="18"/>
                <w:lang w:val="en-US"/>
              </w:rPr>
              <w:t>Due Summer 2024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9F4AC7" w14:textId="78B6E207" w:rsidR="00F555DF" w:rsidRPr="00912F4E" w:rsidRDefault="00F555DF" w:rsidP="00917989">
            <w:pPr>
              <w:spacing w:before="240" w:after="160" w:line="259" w:lineRule="auto"/>
              <w:jc w:val="center"/>
              <w:rPr>
                <w:rFonts w:ascii="Arial" w:hAnsi="Arial" w:cs="Arial"/>
                <w:bCs/>
                <w:sz w:val="20"/>
                <w:szCs w:val="20"/>
                <w:lang w:val="en-US"/>
              </w:rPr>
            </w:pPr>
            <w:r w:rsidRPr="00912F4E">
              <w:rPr>
                <w:rFonts w:ascii="Arial" w:hAnsi="Arial" w:cs="Arial"/>
                <w:bCs/>
                <w:sz w:val="20"/>
                <w:szCs w:val="20"/>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6D045C87" w14:textId="767CE2BA" w:rsidR="00F555DF" w:rsidRPr="00912F4E" w:rsidRDefault="00F555DF" w:rsidP="00917989">
            <w:pPr>
              <w:spacing w:before="240" w:after="160" w:line="259" w:lineRule="auto"/>
              <w:jc w:val="center"/>
              <w:rPr>
                <w:rFonts w:ascii="Arial" w:eastAsia="Calibri" w:hAnsi="Arial" w:cs="Arial"/>
                <w:b/>
                <w:bCs/>
                <w:color w:val="FFFFFF"/>
                <w:sz w:val="20"/>
                <w:szCs w:val="20"/>
                <w:lang w:val="en-US"/>
              </w:rPr>
            </w:pPr>
            <w:r>
              <w:rPr>
                <w:rFonts w:ascii="Verdana" w:eastAsia="Verdana" w:hAnsi="Verdana" w:cs="Verdana"/>
                <w:noProof/>
                <w:color w:val="000000"/>
                <w:sz w:val="16"/>
                <w:lang w:eastAsia="en-GB"/>
              </w:rPr>
              <w:drawing>
                <wp:inline distT="0" distB="0" distL="0" distR="0" wp14:anchorId="3012E10C" wp14:editId="5F505D5A">
                  <wp:extent cx="200025" cy="200025"/>
                  <wp:effectExtent l="0" t="0" r="9525" b="9525"/>
                  <wp:docPr id="1848813298" name="Picture 1848813298" descr="Square grid box with trend line inside it indicating that performance is being monitored but no target has been s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quare grid box with trend line inside it indicating that performance is being monitored but no target has been set.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vAlign w:val="center"/>
          </w:tcPr>
          <w:p w14:paraId="5B5E95A3" w14:textId="6E0398D3" w:rsidR="00F555DF" w:rsidRPr="00BB44DE" w:rsidRDefault="00BB44DE" w:rsidP="00917989">
            <w:pPr>
              <w:spacing w:before="240"/>
              <w:jc w:val="center"/>
              <w:rPr>
                <w:rFonts w:ascii="Arial" w:hAnsi="Arial" w:cs="Arial"/>
                <w:bCs/>
                <w:sz w:val="20"/>
                <w:szCs w:val="20"/>
                <w:lang w:val="en-US"/>
              </w:rPr>
            </w:pPr>
            <w:r w:rsidRPr="00BB44DE">
              <w:rPr>
                <w:rFonts w:ascii="Arial" w:hAnsi="Arial" w:cs="Arial"/>
                <w:bCs/>
                <w:sz w:val="20"/>
                <w:szCs w:val="20"/>
                <w:lang w:val="en-US"/>
              </w:rPr>
              <w:t>-</w:t>
            </w:r>
          </w:p>
        </w:tc>
        <w:tc>
          <w:tcPr>
            <w:tcW w:w="1129" w:type="dxa"/>
            <w:tcBorders>
              <w:top w:val="single" w:sz="4" w:space="0" w:color="auto"/>
              <w:left w:val="single" w:sz="4" w:space="0" w:color="auto"/>
              <w:bottom w:val="single" w:sz="4" w:space="0" w:color="auto"/>
              <w:right w:val="single" w:sz="4" w:space="0" w:color="auto"/>
            </w:tcBorders>
            <w:vAlign w:val="center"/>
          </w:tcPr>
          <w:p w14:paraId="51DAE8CA" w14:textId="1CE5E375" w:rsidR="00BB44DE" w:rsidRPr="00BB44DE" w:rsidRDefault="00BB44DE" w:rsidP="00917989">
            <w:pPr>
              <w:spacing w:before="240"/>
              <w:jc w:val="center"/>
              <w:rPr>
                <w:rFonts w:ascii="Arial" w:hAnsi="Arial" w:cs="Arial"/>
                <w:bCs/>
                <w:sz w:val="20"/>
                <w:szCs w:val="20"/>
                <w:lang w:val="en-US"/>
              </w:rPr>
            </w:pPr>
            <w:r w:rsidRPr="00BB44DE">
              <w:rPr>
                <w:rFonts w:ascii="Arial" w:hAnsi="Arial" w:cs="Arial"/>
                <w:bCs/>
                <w:sz w:val="20"/>
                <w:szCs w:val="20"/>
                <w:lang w:val="en-US"/>
              </w:rPr>
              <w:t>-</w:t>
            </w:r>
          </w:p>
        </w:tc>
        <w:tc>
          <w:tcPr>
            <w:tcW w:w="3119" w:type="dxa"/>
            <w:tcBorders>
              <w:top w:val="single" w:sz="4" w:space="0" w:color="auto"/>
              <w:left w:val="single" w:sz="4" w:space="0" w:color="auto"/>
              <w:bottom w:val="single" w:sz="4" w:space="0" w:color="auto"/>
              <w:right w:val="single" w:sz="4" w:space="0" w:color="auto"/>
            </w:tcBorders>
            <w:vAlign w:val="center"/>
          </w:tcPr>
          <w:p w14:paraId="56D59495" w14:textId="5D70F7AF" w:rsidR="00F555DF" w:rsidRPr="008A7214" w:rsidRDefault="00F555DF" w:rsidP="008A7214">
            <w:pPr>
              <w:rPr>
                <w:rFonts w:ascii="Arial" w:hAnsi="Arial" w:cs="Arial"/>
                <w:bCs/>
                <w:sz w:val="20"/>
                <w:szCs w:val="20"/>
                <w:lang w:val="en-US"/>
              </w:rPr>
            </w:pPr>
            <w:r w:rsidRPr="008A7214">
              <w:rPr>
                <w:rFonts w:ascii="Arial" w:hAnsi="Arial" w:cs="Arial"/>
                <w:bCs/>
                <w:sz w:val="20"/>
                <w:szCs w:val="20"/>
                <w:lang w:val="en-US"/>
              </w:rPr>
              <w:t>2020/21 Biennial SG data</w:t>
            </w:r>
          </w:p>
          <w:p w14:paraId="5AB1FF01" w14:textId="77777777" w:rsidR="00F555DF" w:rsidRPr="008A7214" w:rsidRDefault="00F555DF" w:rsidP="008A7214">
            <w:pPr>
              <w:rPr>
                <w:rFonts w:ascii="Arial" w:hAnsi="Arial" w:cs="Arial"/>
                <w:bCs/>
                <w:sz w:val="20"/>
                <w:szCs w:val="20"/>
                <w:lang w:val="en-US"/>
              </w:rPr>
            </w:pPr>
            <w:r w:rsidRPr="008A7214">
              <w:rPr>
                <w:rFonts w:ascii="Arial" w:hAnsi="Arial" w:cs="Arial"/>
                <w:bCs/>
                <w:sz w:val="20"/>
                <w:szCs w:val="20"/>
                <w:lang w:val="en-US"/>
              </w:rPr>
              <w:t>Scottish average: 77.8</w:t>
            </w:r>
          </w:p>
          <w:p w14:paraId="207D052E" w14:textId="77777777" w:rsidR="00F555DF" w:rsidRPr="008A7214" w:rsidRDefault="00F555DF" w:rsidP="008A7214">
            <w:pPr>
              <w:rPr>
                <w:rFonts w:ascii="Arial" w:hAnsi="Arial" w:cs="Arial"/>
                <w:bCs/>
                <w:sz w:val="20"/>
                <w:szCs w:val="20"/>
                <w:lang w:val="en-US"/>
              </w:rPr>
            </w:pPr>
            <w:r w:rsidRPr="008A7214">
              <w:rPr>
                <w:rFonts w:ascii="Arial" w:hAnsi="Arial" w:cs="Arial"/>
                <w:bCs/>
                <w:sz w:val="20"/>
                <w:szCs w:val="20"/>
                <w:lang w:val="en-US"/>
              </w:rPr>
              <w:t>Family group average: 111.3</w:t>
            </w:r>
          </w:p>
          <w:p w14:paraId="1ED72BA6" w14:textId="21236CB8" w:rsidR="00A2661E" w:rsidRPr="008A7214" w:rsidRDefault="00A2661E" w:rsidP="00917989">
            <w:pPr>
              <w:spacing w:before="240"/>
              <w:rPr>
                <w:rFonts w:ascii="Arial" w:hAnsi="Arial" w:cs="Arial"/>
                <w:b/>
                <w:sz w:val="20"/>
                <w:szCs w:val="20"/>
                <w:lang w:val="en-US"/>
              </w:rPr>
            </w:pPr>
            <w:r w:rsidRPr="008A7214">
              <w:rPr>
                <w:rFonts w:ascii="Arial" w:hAnsi="Arial" w:cs="Arial"/>
                <w:b/>
                <w:sz w:val="20"/>
                <w:szCs w:val="20"/>
                <w:lang w:val="en-US"/>
              </w:rPr>
              <w:t>Exclusions year to date:</w:t>
            </w:r>
          </w:p>
          <w:p w14:paraId="32C7FEB7" w14:textId="77777777" w:rsidR="00A2661E" w:rsidRPr="008A7214" w:rsidRDefault="00A2661E" w:rsidP="008A7214">
            <w:pPr>
              <w:rPr>
                <w:rFonts w:ascii="Arial" w:hAnsi="Arial" w:cs="Arial"/>
                <w:bCs/>
                <w:sz w:val="20"/>
                <w:szCs w:val="20"/>
                <w:lang w:val="en-US"/>
              </w:rPr>
            </w:pPr>
            <w:r w:rsidRPr="008A7214">
              <w:rPr>
                <w:rFonts w:ascii="Arial" w:hAnsi="Arial" w:cs="Arial"/>
                <w:bCs/>
                <w:sz w:val="20"/>
                <w:szCs w:val="20"/>
                <w:lang w:val="en-US"/>
              </w:rPr>
              <w:t>LAC Secondary</w:t>
            </w:r>
            <w:r w:rsidRPr="008A7214">
              <w:rPr>
                <w:rFonts w:ascii="Arial" w:hAnsi="Arial" w:cs="Arial"/>
                <w:bCs/>
                <w:sz w:val="20"/>
                <w:szCs w:val="20"/>
                <w:lang w:val="en-US"/>
              </w:rPr>
              <w:tab/>
              <w:t xml:space="preserve">  4.00</w:t>
            </w:r>
          </w:p>
          <w:p w14:paraId="3D8372D8" w14:textId="77777777" w:rsidR="00A2661E" w:rsidRPr="008A7214" w:rsidRDefault="00A2661E" w:rsidP="008A7214">
            <w:pPr>
              <w:rPr>
                <w:rFonts w:ascii="Arial" w:hAnsi="Arial" w:cs="Arial"/>
                <w:bCs/>
                <w:sz w:val="20"/>
                <w:szCs w:val="20"/>
                <w:lang w:val="en-US"/>
              </w:rPr>
            </w:pPr>
            <w:r w:rsidRPr="008A7214">
              <w:rPr>
                <w:rFonts w:ascii="Arial" w:hAnsi="Arial" w:cs="Arial"/>
                <w:bCs/>
                <w:sz w:val="20"/>
                <w:szCs w:val="20"/>
                <w:lang w:val="en-US"/>
              </w:rPr>
              <w:lastRenderedPageBreak/>
              <w:t>LAC Primary</w:t>
            </w:r>
            <w:r w:rsidRPr="008A7214">
              <w:rPr>
                <w:rFonts w:ascii="Arial" w:hAnsi="Arial" w:cs="Arial"/>
                <w:bCs/>
                <w:sz w:val="20"/>
                <w:szCs w:val="20"/>
                <w:lang w:val="en-US"/>
              </w:rPr>
              <w:tab/>
              <w:t xml:space="preserve">  0.19</w:t>
            </w:r>
          </w:p>
          <w:p w14:paraId="76D9A36E" w14:textId="77777777" w:rsidR="00A2661E" w:rsidRPr="008A7214" w:rsidRDefault="00A2661E" w:rsidP="008A7214">
            <w:pPr>
              <w:rPr>
                <w:rFonts w:ascii="Arial" w:hAnsi="Arial" w:cs="Arial"/>
                <w:bCs/>
                <w:sz w:val="20"/>
                <w:szCs w:val="20"/>
                <w:lang w:val="en-US"/>
              </w:rPr>
            </w:pPr>
            <w:r w:rsidRPr="008A7214">
              <w:rPr>
                <w:rFonts w:ascii="Arial" w:hAnsi="Arial" w:cs="Arial"/>
                <w:bCs/>
                <w:sz w:val="20"/>
                <w:szCs w:val="20"/>
                <w:lang w:val="en-US"/>
              </w:rPr>
              <w:t>LAC Special</w:t>
            </w:r>
            <w:r w:rsidRPr="008A7214">
              <w:rPr>
                <w:rFonts w:ascii="Arial" w:hAnsi="Arial" w:cs="Arial"/>
                <w:bCs/>
                <w:sz w:val="20"/>
                <w:szCs w:val="20"/>
                <w:lang w:val="en-US"/>
              </w:rPr>
              <w:tab/>
              <w:t>20.33</w:t>
            </w:r>
          </w:p>
          <w:p w14:paraId="3246BC4C" w14:textId="165FA06F" w:rsidR="00A2661E" w:rsidRDefault="00A2661E" w:rsidP="00917989">
            <w:pPr>
              <w:spacing w:before="240"/>
              <w:rPr>
                <w:rFonts w:ascii="Arial" w:hAnsi="Arial" w:cs="Arial"/>
                <w:bCs/>
                <w:sz w:val="20"/>
                <w:szCs w:val="20"/>
                <w:lang w:val="en-US"/>
              </w:rPr>
            </w:pPr>
            <w:r w:rsidRPr="008A7214">
              <w:rPr>
                <w:rFonts w:ascii="Arial" w:hAnsi="Arial" w:cs="Arial"/>
                <w:bCs/>
                <w:sz w:val="20"/>
                <w:szCs w:val="20"/>
                <w:lang w:val="en-US"/>
              </w:rPr>
              <w:t>LAC Total</w:t>
            </w:r>
            <w:r w:rsidRPr="008A7214">
              <w:rPr>
                <w:rFonts w:ascii="Arial" w:hAnsi="Arial" w:cs="Arial"/>
                <w:bCs/>
                <w:sz w:val="20"/>
                <w:szCs w:val="20"/>
                <w:lang w:val="en-US"/>
              </w:rPr>
              <w:tab/>
              <w:t xml:space="preserve">  2.17</w:t>
            </w:r>
          </w:p>
          <w:p w14:paraId="08D91965" w14:textId="13A7EFD8" w:rsidR="00D65509" w:rsidRPr="008A7214" w:rsidRDefault="008A7214" w:rsidP="008A7214">
            <w:pPr>
              <w:rPr>
                <w:rFonts w:ascii="Arial" w:hAnsi="Arial" w:cs="Arial"/>
                <w:bCs/>
                <w:sz w:val="20"/>
                <w:szCs w:val="20"/>
                <w:lang w:val="en-US"/>
              </w:rPr>
            </w:pPr>
            <w:r w:rsidRPr="008A7214">
              <w:rPr>
                <w:rFonts w:ascii="Arial" w:hAnsi="Arial" w:cs="Arial"/>
                <w:bCs/>
                <w:sz w:val="20"/>
                <w:szCs w:val="20"/>
                <w:lang w:val="en-US"/>
              </w:rPr>
              <w:t>L</w:t>
            </w:r>
            <w:r w:rsidR="00D65509" w:rsidRPr="008A7214">
              <w:rPr>
                <w:rFonts w:ascii="Arial" w:hAnsi="Arial" w:cs="Arial"/>
                <w:bCs/>
                <w:sz w:val="20"/>
                <w:szCs w:val="20"/>
                <w:lang w:val="en-US"/>
              </w:rPr>
              <w:t>AC Only Pupils:</w:t>
            </w:r>
          </w:p>
          <w:p w14:paraId="0BAFE4BA" w14:textId="4C730465" w:rsidR="00D65509" w:rsidRPr="008A7214" w:rsidRDefault="00D65509" w:rsidP="008A7214">
            <w:pPr>
              <w:rPr>
                <w:rFonts w:ascii="Arial" w:hAnsi="Arial" w:cs="Arial"/>
                <w:bCs/>
                <w:sz w:val="20"/>
                <w:szCs w:val="20"/>
                <w:lang w:val="en-US"/>
              </w:rPr>
            </w:pPr>
            <w:r w:rsidRPr="008A7214">
              <w:rPr>
                <w:rFonts w:ascii="Arial" w:hAnsi="Arial" w:cs="Arial"/>
                <w:bCs/>
                <w:sz w:val="20"/>
                <w:szCs w:val="20"/>
                <w:lang w:val="en-US"/>
              </w:rPr>
              <w:t>LAC Secondary   76.6</w:t>
            </w:r>
          </w:p>
          <w:p w14:paraId="75E66D69" w14:textId="4C998BB6" w:rsidR="00D65509" w:rsidRPr="008A7214" w:rsidRDefault="00D65509" w:rsidP="008A7214">
            <w:pPr>
              <w:rPr>
                <w:rFonts w:ascii="Arial" w:hAnsi="Arial" w:cs="Arial"/>
                <w:bCs/>
                <w:sz w:val="20"/>
                <w:szCs w:val="20"/>
                <w:lang w:val="en-US"/>
              </w:rPr>
            </w:pPr>
            <w:r w:rsidRPr="008A7214">
              <w:rPr>
                <w:rFonts w:ascii="Arial" w:hAnsi="Arial" w:cs="Arial"/>
                <w:bCs/>
                <w:sz w:val="20"/>
                <w:szCs w:val="20"/>
                <w:lang w:val="en-US"/>
              </w:rPr>
              <w:t>LAC Primary</w:t>
            </w:r>
            <w:r w:rsidRPr="008A7214">
              <w:rPr>
                <w:rFonts w:ascii="Arial" w:hAnsi="Arial" w:cs="Arial"/>
                <w:bCs/>
                <w:sz w:val="20"/>
                <w:szCs w:val="20"/>
                <w:lang w:val="en-US"/>
              </w:rPr>
              <w:tab/>
              <w:t xml:space="preserve">    5</w:t>
            </w:r>
          </w:p>
          <w:p w14:paraId="24005E0A" w14:textId="017F940A" w:rsidR="00D65509" w:rsidRPr="008A7214" w:rsidRDefault="00D65509" w:rsidP="008A7214">
            <w:pPr>
              <w:rPr>
                <w:rFonts w:ascii="Arial" w:hAnsi="Arial" w:cs="Arial"/>
                <w:bCs/>
                <w:sz w:val="20"/>
                <w:szCs w:val="20"/>
                <w:lang w:val="en-US"/>
              </w:rPr>
            </w:pPr>
            <w:r w:rsidRPr="008A7214">
              <w:rPr>
                <w:rFonts w:ascii="Arial" w:hAnsi="Arial" w:cs="Arial"/>
                <w:bCs/>
                <w:sz w:val="20"/>
                <w:szCs w:val="20"/>
                <w:lang w:val="en-US"/>
              </w:rPr>
              <w:t>LAC Special      142.8</w:t>
            </w:r>
          </w:p>
          <w:p w14:paraId="4909A210" w14:textId="563787F4" w:rsidR="00D65509" w:rsidRDefault="00D65509" w:rsidP="008A7214">
            <w:pPr>
              <w:rPr>
                <w:rFonts w:ascii="Arial" w:hAnsi="Arial" w:cs="Arial"/>
                <w:bCs/>
                <w:sz w:val="20"/>
                <w:szCs w:val="20"/>
                <w:lang w:val="en-US"/>
              </w:rPr>
            </w:pPr>
            <w:r w:rsidRPr="008A7214">
              <w:rPr>
                <w:rFonts w:ascii="Arial" w:hAnsi="Arial" w:cs="Arial"/>
                <w:bCs/>
                <w:sz w:val="20"/>
                <w:szCs w:val="20"/>
                <w:lang w:val="en-US"/>
              </w:rPr>
              <w:t>LAC Total</w:t>
            </w:r>
            <w:r w:rsidRPr="008A7214">
              <w:rPr>
                <w:rFonts w:ascii="Arial" w:hAnsi="Arial" w:cs="Arial"/>
                <w:bCs/>
                <w:sz w:val="20"/>
                <w:szCs w:val="20"/>
                <w:lang w:val="en-US"/>
              </w:rPr>
              <w:tab/>
              <w:t xml:space="preserve">  51</w:t>
            </w:r>
          </w:p>
          <w:p w14:paraId="7635AA32" w14:textId="77777777" w:rsidR="002D4258" w:rsidRDefault="002D4258" w:rsidP="008A7214">
            <w:pPr>
              <w:rPr>
                <w:rFonts w:ascii="Arial" w:hAnsi="Arial" w:cs="Arial"/>
                <w:bCs/>
                <w:sz w:val="20"/>
                <w:szCs w:val="20"/>
                <w:lang w:val="en-US"/>
              </w:rPr>
            </w:pPr>
          </w:p>
          <w:p w14:paraId="0CC20F09" w14:textId="77777777" w:rsidR="002D4258" w:rsidRDefault="002D4258" w:rsidP="002D4258">
            <w:pPr>
              <w:rPr>
                <w:rFonts w:ascii="Arial" w:hAnsi="Arial" w:cs="Arial"/>
                <w:bCs/>
                <w:sz w:val="20"/>
                <w:szCs w:val="20"/>
                <w:lang w:val="en-US"/>
              </w:rPr>
            </w:pPr>
            <w:r>
              <w:rPr>
                <w:rFonts w:ascii="Arial" w:hAnsi="Arial" w:cs="Arial"/>
                <w:bCs/>
                <w:sz w:val="20"/>
                <w:szCs w:val="20"/>
                <w:lang w:val="en-US"/>
              </w:rPr>
              <w:t xml:space="preserve">*Further work required to verify the LGBF baseline. </w:t>
            </w:r>
          </w:p>
          <w:p w14:paraId="569F6BF3" w14:textId="74723833" w:rsidR="00F555DF" w:rsidRPr="008A7214" w:rsidRDefault="00F555DF" w:rsidP="00917989">
            <w:pPr>
              <w:spacing w:before="240"/>
              <w:rPr>
                <w:rFonts w:ascii="Arial" w:hAnsi="Arial" w:cs="Arial"/>
                <w:bCs/>
                <w:sz w:val="20"/>
                <w:szCs w:val="20"/>
                <w:lang w:val="en-US"/>
              </w:rPr>
            </w:pPr>
            <w:r w:rsidRPr="008A7214">
              <w:rPr>
                <w:rFonts w:ascii="Arial" w:hAnsi="Arial" w:cs="Arial"/>
                <w:bCs/>
                <w:sz w:val="20"/>
                <w:szCs w:val="20"/>
                <w:lang w:val="en-US"/>
              </w:rPr>
              <w:t xml:space="preserve">This is a data only KPI.  Whilst numbers are monitored, due to the nature of the KPI, numbers can fluctuate year to year.      </w:t>
            </w:r>
          </w:p>
        </w:tc>
        <w:tc>
          <w:tcPr>
            <w:tcW w:w="1276" w:type="dxa"/>
            <w:tcBorders>
              <w:top w:val="single" w:sz="4" w:space="0" w:color="auto"/>
              <w:left w:val="single" w:sz="4" w:space="0" w:color="auto"/>
              <w:bottom w:val="single" w:sz="4" w:space="0" w:color="auto"/>
              <w:right w:val="single" w:sz="4" w:space="0" w:color="auto"/>
            </w:tcBorders>
            <w:vAlign w:val="center"/>
          </w:tcPr>
          <w:p w14:paraId="3CFD2C09" w14:textId="3F139991" w:rsidR="00F555DF" w:rsidRPr="00912F4E" w:rsidRDefault="00F555DF" w:rsidP="00917989">
            <w:pPr>
              <w:spacing w:before="240" w:after="160" w:line="259" w:lineRule="auto"/>
              <w:rPr>
                <w:rFonts w:ascii="Arial" w:hAnsi="Arial" w:cs="Arial"/>
                <w:bCs/>
                <w:sz w:val="20"/>
                <w:szCs w:val="20"/>
                <w:lang w:val="en-US"/>
              </w:rPr>
            </w:pPr>
            <w:r w:rsidRPr="00912F4E">
              <w:rPr>
                <w:rFonts w:ascii="Arial" w:hAnsi="Arial" w:cs="Arial"/>
                <w:bCs/>
                <w:sz w:val="20"/>
                <w:szCs w:val="20"/>
                <w:lang w:val="en-US"/>
              </w:rPr>
              <w:lastRenderedPageBreak/>
              <w:t>Annual</w:t>
            </w:r>
          </w:p>
        </w:tc>
      </w:tr>
      <w:tr w:rsidR="0053456A" w:rsidRPr="008C04D4" w14:paraId="198534D8" w14:textId="77777777" w:rsidTr="00407BE0">
        <w:trPr>
          <w:trHeight w:val="135"/>
          <w:jc w:val="center"/>
        </w:trPr>
        <w:tc>
          <w:tcPr>
            <w:tcW w:w="3402" w:type="dxa"/>
            <w:tcBorders>
              <w:top w:val="single" w:sz="4" w:space="0" w:color="auto"/>
              <w:left w:val="single" w:sz="4" w:space="0" w:color="auto"/>
              <w:bottom w:val="single" w:sz="4" w:space="0" w:color="auto"/>
              <w:right w:val="single" w:sz="4" w:space="0" w:color="auto"/>
            </w:tcBorders>
            <w:vAlign w:val="center"/>
          </w:tcPr>
          <w:p w14:paraId="3FF72B50" w14:textId="0CFB4CEC" w:rsidR="0053456A" w:rsidRPr="00912F4E" w:rsidRDefault="0053456A" w:rsidP="0053456A">
            <w:pPr>
              <w:spacing w:after="160" w:line="259" w:lineRule="auto"/>
              <w:rPr>
                <w:rFonts w:ascii="Arial" w:hAnsi="Arial" w:cs="Arial"/>
                <w:sz w:val="20"/>
                <w:szCs w:val="20"/>
              </w:rPr>
            </w:pPr>
            <w:r w:rsidRPr="00912F4E">
              <w:rPr>
                <w:rFonts w:ascii="Arial" w:hAnsi="Arial" w:cs="Arial"/>
                <w:sz w:val="20"/>
                <w:szCs w:val="20"/>
              </w:rPr>
              <w:t>% of primary school pupils present taking school meals P1 – P7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5425F0" w14:textId="77777777" w:rsidR="0053456A" w:rsidRPr="00912F4E" w:rsidRDefault="0053456A" w:rsidP="0053456A">
            <w:pPr>
              <w:jc w:val="center"/>
              <w:rPr>
                <w:rFonts w:ascii="Arial" w:hAnsi="Arial" w:cs="Arial"/>
                <w:b/>
                <w:sz w:val="20"/>
                <w:szCs w:val="20"/>
                <w:lang w:val="en-US"/>
              </w:rPr>
            </w:pPr>
            <w:r w:rsidRPr="00912F4E">
              <w:rPr>
                <w:rFonts w:ascii="Arial" w:hAnsi="Arial" w:cs="Arial"/>
                <w:b/>
                <w:sz w:val="20"/>
                <w:szCs w:val="20"/>
                <w:lang w:val="en-US"/>
              </w:rPr>
              <w:t>2020</w:t>
            </w:r>
          </w:p>
          <w:p w14:paraId="08456353" w14:textId="014046E7" w:rsidR="0053456A" w:rsidRPr="00912F4E" w:rsidRDefault="0053456A" w:rsidP="0053456A">
            <w:pPr>
              <w:spacing w:after="160" w:line="259" w:lineRule="auto"/>
              <w:jc w:val="center"/>
              <w:rPr>
                <w:rFonts w:ascii="Arial" w:hAnsi="Arial" w:cs="Arial"/>
                <w:bCs/>
                <w:sz w:val="20"/>
                <w:szCs w:val="20"/>
                <w:lang w:val="en-US"/>
              </w:rPr>
            </w:pPr>
            <w:r w:rsidRPr="00912F4E">
              <w:rPr>
                <w:rFonts w:ascii="Arial" w:hAnsi="Arial" w:cs="Arial"/>
                <w:bCs/>
                <w:sz w:val="20"/>
                <w:szCs w:val="20"/>
                <w:lang w:val="en-US"/>
              </w:rPr>
              <w:t>68.9%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CAFD0" w14:textId="77777777" w:rsidR="0053456A" w:rsidRPr="00912F4E" w:rsidRDefault="0053456A" w:rsidP="0053456A">
            <w:pPr>
              <w:jc w:val="center"/>
              <w:rPr>
                <w:rFonts w:ascii="Arial" w:hAnsi="Arial" w:cs="Arial"/>
                <w:b/>
                <w:sz w:val="20"/>
                <w:szCs w:val="20"/>
                <w:lang w:val="en-US"/>
              </w:rPr>
            </w:pPr>
            <w:r w:rsidRPr="00912F4E">
              <w:rPr>
                <w:rFonts w:ascii="Arial" w:hAnsi="Arial" w:cs="Arial"/>
                <w:b/>
                <w:sz w:val="20"/>
                <w:szCs w:val="20"/>
                <w:lang w:val="en-US"/>
              </w:rPr>
              <w:t>2021</w:t>
            </w:r>
          </w:p>
          <w:p w14:paraId="690010A9" w14:textId="081F8594" w:rsidR="0053456A" w:rsidRPr="00912F4E" w:rsidRDefault="0053456A" w:rsidP="0053456A">
            <w:pPr>
              <w:spacing w:after="160" w:line="259" w:lineRule="auto"/>
              <w:jc w:val="center"/>
              <w:rPr>
                <w:rFonts w:ascii="Arial" w:hAnsi="Arial" w:cs="Arial"/>
                <w:bCs/>
                <w:sz w:val="20"/>
                <w:szCs w:val="20"/>
                <w:lang w:val="en-US"/>
              </w:rPr>
            </w:pPr>
            <w:r w:rsidRPr="00912F4E">
              <w:rPr>
                <w:rFonts w:ascii="Arial" w:hAnsi="Arial" w:cs="Arial"/>
                <w:bCs/>
                <w:sz w:val="20"/>
                <w:szCs w:val="20"/>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29666C" w14:textId="77777777" w:rsidR="0053456A" w:rsidRPr="00912F4E" w:rsidRDefault="0053456A" w:rsidP="0053456A">
            <w:pPr>
              <w:jc w:val="center"/>
              <w:rPr>
                <w:rFonts w:ascii="Arial" w:hAnsi="Arial" w:cs="Arial"/>
                <w:b/>
                <w:sz w:val="20"/>
                <w:szCs w:val="20"/>
                <w:lang w:val="en-US"/>
              </w:rPr>
            </w:pPr>
            <w:r w:rsidRPr="00912F4E">
              <w:rPr>
                <w:rFonts w:ascii="Arial" w:hAnsi="Arial" w:cs="Arial"/>
                <w:b/>
                <w:sz w:val="20"/>
                <w:szCs w:val="20"/>
                <w:lang w:val="en-US"/>
              </w:rPr>
              <w:t>2022</w:t>
            </w:r>
          </w:p>
          <w:p w14:paraId="428C155C" w14:textId="1D4AF28C" w:rsidR="0053456A" w:rsidRPr="00912F4E" w:rsidRDefault="0053456A" w:rsidP="0053456A">
            <w:pPr>
              <w:spacing w:after="160" w:line="259" w:lineRule="auto"/>
              <w:jc w:val="center"/>
              <w:rPr>
                <w:rFonts w:ascii="Arial" w:hAnsi="Arial" w:cs="Arial"/>
                <w:bCs/>
                <w:sz w:val="20"/>
                <w:szCs w:val="20"/>
                <w:lang w:val="en-US"/>
              </w:rPr>
            </w:pPr>
            <w:r w:rsidRPr="00912F4E">
              <w:rPr>
                <w:rFonts w:ascii="Arial" w:hAnsi="Arial" w:cs="Arial"/>
                <w:bCs/>
                <w:sz w:val="20"/>
                <w:szCs w:val="20"/>
                <w:lang w:val="en-US"/>
              </w:rPr>
              <w:t>61.4%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31C4ED4" w14:textId="62100F7F" w:rsidR="0053456A" w:rsidRPr="00912F4E" w:rsidRDefault="0053456A" w:rsidP="0053456A">
            <w:pPr>
              <w:spacing w:after="160" w:line="259" w:lineRule="auto"/>
              <w:jc w:val="center"/>
              <w:rPr>
                <w:rFonts w:ascii="Arial" w:hAnsi="Arial" w:cs="Arial"/>
                <w:bCs/>
                <w:sz w:val="20"/>
                <w:szCs w:val="20"/>
                <w:lang w:val="en-US"/>
              </w:rPr>
            </w:pPr>
            <w:r>
              <w:rPr>
                <w:rFonts w:ascii="Arial" w:hAnsi="Arial" w:cs="Arial"/>
                <w:bCs/>
                <w:sz w:val="20"/>
                <w:szCs w:val="20"/>
                <w:lang w:val="en-US"/>
              </w:rPr>
              <w:t>Due August  2024</w:t>
            </w:r>
          </w:p>
        </w:tc>
        <w:tc>
          <w:tcPr>
            <w:tcW w:w="992" w:type="dxa"/>
            <w:tcBorders>
              <w:top w:val="single" w:sz="4" w:space="0" w:color="auto"/>
              <w:left w:val="single" w:sz="4" w:space="0" w:color="auto"/>
              <w:bottom w:val="single" w:sz="4" w:space="0" w:color="auto"/>
              <w:right w:val="single" w:sz="4" w:space="0" w:color="auto"/>
            </w:tcBorders>
            <w:vAlign w:val="center"/>
          </w:tcPr>
          <w:p w14:paraId="4008DDC7" w14:textId="3A5C8593" w:rsidR="0053456A" w:rsidRPr="00912F4E" w:rsidRDefault="00276083" w:rsidP="0053456A">
            <w:pPr>
              <w:spacing w:after="160" w:line="259" w:lineRule="auto"/>
              <w:jc w:val="center"/>
              <w:rPr>
                <w:rFonts w:ascii="Arial" w:eastAsia="Calibri" w:hAnsi="Arial" w:cs="Arial"/>
                <w:b/>
                <w:bCs/>
                <w:color w:val="FFFFFF"/>
                <w:sz w:val="20"/>
                <w:szCs w:val="20"/>
                <w:lang w:val="en-US"/>
              </w:rPr>
            </w:pPr>
            <w:r>
              <w:rPr>
                <w:rFonts w:ascii="Verdana" w:eastAsia="Verdana" w:hAnsi="Verdana" w:cs="Verdana"/>
                <w:noProof/>
                <w:color w:val="000000"/>
                <w:sz w:val="16"/>
                <w:lang w:eastAsia="en-GB"/>
              </w:rPr>
              <w:drawing>
                <wp:inline distT="0" distB="0" distL="0" distR="0" wp14:anchorId="0A7D3850" wp14:editId="00E61BB9">
                  <wp:extent cx="200025" cy="200025"/>
                  <wp:effectExtent l="0" t="0" r="9525" b="9525"/>
                  <wp:docPr id="918557466" name="Picture 918557466" descr="Green triangle with white tick inside it indicating that performance is at target level or hig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een triangle with white tick inside it indicating that performance is at target level or higher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vAlign w:val="center"/>
          </w:tcPr>
          <w:p w14:paraId="2F30EF10" w14:textId="56628872" w:rsidR="0053456A" w:rsidRPr="00912F4E" w:rsidRDefault="0053456A" w:rsidP="0053456A">
            <w:pPr>
              <w:jc w:val="center"/>
              <w:rPr>
                <w:rFonts w:ascii="Arial" w:hAnsi="Arial" w:cs="Arial"/>
                <w:bCs/>
                <w:color w:val="FF0000"/>
                <w:sz w:val="20"/>
                <w:szCs w:val="20"/>
                <w:lang w:val="en-US"/>
              </w:rPr>
            </w:pPr>
            <w:r>
              <w:rPr>
                <w:rFonts w:ascii="Arial" w:hAnsi="Arial" w:cs="Arial"/>
                <w:bCs/>
                <w:sz w:val="20"/>
                <w:szCs w:val="20"/>
                <w:lang w:val="en-US"/>
              </w:rPr>
              <w:t>70%</w:t>
            </w:r>
          </w:p>
        </w:tc>
        <w:tc>
          <w:tcPr>
            <w:tcW w:w="1129" w:type="dxa"/>
            <w:tcBorders>
              <w:top w:val="single" w:sz="4" w:space="0" w:color="auto"/>
              <w:left w:val="single" w:sz="4" w:space="0" w:color="auto"/>
              <w:bottom w:val="single" w:sz="4" w:space="0" w:color="auto"/>
              <w:right w:val="single" w:sz="4" w:space="0" w:color="auto"/>
            </w:tcBorders>
            <w:vAlign w:val="center"/>
          </w:tcPr>
          <w:p w14:paraId="58EC799D" w14:textId="6ADCDB13" w:rsidR="0053456A" w:rsidRPr="00912F4E" w:rsidRDefault="0053456A" w:rsidP="0053456A">
            <w:pPr>
              <w:jc w:val="center"/>
              <w:rPr>
                <w:rFonts w:ascii="Arial" w:hAnsi="Arial" w:cs="Arial"/>
                <w:bCs/>
                <w:sz w:val="20"/>
                <w:szCs w:val="20"/>
                <w:lang w:val="en-US"/>
              </w:rPr>
            </w:pPr>
            <w:r>
              <w:rPr>
                <w:rFonts w:ascii="Arial" w:hAnsi="Arial" w:cs="Arial"/>
                <w:bCs/>
                <w:sz w:val="20"/>
                <w:szCs w:val="20"/>
                <w:lang w:val="en-US"/>
              </w:rPr>
              <w:t>70%</w:t>
            </w:r>
          </w:p>
        </w:tc>
        <w:tc>
          <w:tcPr>
            <w:tcW w:w="3119" w:type="dxa"/>
            <w:tcBorders>
              <w:top w:val="single" w:sz="4" w:space="0" w:color="auto"/>
              <w:left w:val="single" w:sz="4" w:space="0" w:color="auto"/>
              <w:bottom w:val="single" w:sz="4" w:space="0" w:color="auto"/>
              <w:right w:val="single" w:sz="4" w:space="0" w:color="auto"/>
            </w:tcBorders>
            <w:vAlign w:val="center"/>
          </w:tcPr>
          <w:p w14:paraId="362CD931" w14:textId="77777777" w:rsidR="00276083" w:rsidRDefault="0053456A" w:rsidP="0053456A">
            <w:pPr>
              <w:rPr>
                <w:rFonts w:ascii="Arial" w:hAnsi="Arial" w:cs="Arial"/>
                <w:bCs/>
                <w:sz w:val="20"/>
                <w:szCs w:val="20"/>
                <w:lang w:val="en-US"/>
              </w:rPr>
            </w:pPr>
            <w:r w:rsidRPr="00912F4E">
              <w:rPr>
                <w:rFonts w:ascii="Arial" w:hAnsi="Arial" w:cs="Arial"/>
                <w:bCs/>
                <w:sz w:val="20"/>
                <w:szCs w:val="20"/>
                <w:lang w:val="en-US"/>
              </w:rPr>
              <w:t>2022 Scotland – 59.5%</w:t>
            </w:r>
            <w:r>
              <w:rPr>
                <w:rFonts w:ascii="Arial" w:hAnsi="Arial" w:cs="Arial"/>
                <w:bCs/>
                <w:sz w:val="20"/>
                <w:szCs w:val="20"/>
                <w:lang w:val="en-US"/>
              </w:rPr>
              <w:t xml:space="preserve"> </w:t>
            </w:r>
          </w:p>
          <w:p w14:paraId="062932E4" w14:textId="77777777" w:rsidR="00276083" w:rsidRDefault="00276083" w:rsidP="0053456A">
            <w:pPr>
              <w:rPr>
                <w:rFonts w:ascii="Arial" w:hAnsi="Arial" w:cs="Arial"/>
                <w:bCs/>
                <w:sz w:val="20"/>
                <w:szCs w:val="20"/>
                <w:lang w:val="en-US"/>
              </w:rPr>
            </w:pPr>
          </w:p>
          <w:p w14:paraId="7E5E099E" w14:textId="075F4198" w:rsidR="00276083" w:rsidRDefault="00276083" w:rsidP="0053456A">
            <w:pPr>
              <w:rPr>
                <w:rFonts w:ascii="Arial" w:hAnsi="Arial" w:cs="Arial"/>
                <w:bCs/>
                <w:sz w:val="20"/>
                <w:szCs w:val="20"/>
                <w:lang w:val="en-US"/>
              </w:rPr>
            </w:pPr>
            <w:r>
              <w:rPr>
                <w:rFonts w:ascii="Arial" w:hAnsi="Arial" w:cs="Arial"/>
                <w:bCs/>
                <w:sz w:val="20"/>
                <w:szCs w:val="20"/>
                <w:lang w:val="en-US"/>
              </w:rPr>
              <w:t>2022 target was to meet or exceed the Scottish average.</w:t>
            </w:r>
          </w:p>
          <w:p w14:paraId="7CA29974" w14:textId="77777777" w:rsidR="00276083" w:rsidRDefault="00276083" w:rsidP="0053456A">
            <w:pPr>
              <w:rPr>
                <w:rFonts w:ascii="Arial" w:hAnsi="Arial" w:cs="Arial"/>
                <w:bCs/>
                <w:sz w:val="20"/>
                <w:szCs w:val="20"/>
                <w:lang w:val="en-US"/>
              </w:rPr>
            </w:pPr>
          </w:p>
          <w:p w14:paraId="60B38D7A" w14:textId="7195030A" w:rsidR="0053456A" w:rsidRDefault="0053456A" w:rsidP="0053456A">
            <w:pPr>
              <w:rPr>
                <w:rFonts w:ascii="Arial" w:hAnsi="Arial" w:cs="Arial"/>
                <w:bCs/>
                <w:sz w:val="20"/>
                <w:szCs w:val="20"/>
                <w:lang w:val="en-US"/>
              </w:rPr>
            </w:pPr>
            <w:r>
              <w:rPr>
                <w:rFonts w:ascii="Arial" w:hAnsi="Arial" w:cs="Arial"/>
                <w:bCs/>
                <w:sz w:val="20"/>
                <w:szCs w:val="20"/>
                <w:lang w:val="en-US"/>
              </w:rPr>
              <w:t xml:space="preserve">This data is sourced from the Schools Healthy Living Survey.  </w:t>
            </w:r>
          </w:p>
          <w:p w14:paraId="4675038E" w14:textId="77777777" w:rsidR="0053456A" w:rsidRDefault="0053456A" w:rsidP="0053456A">
            <w:pPr>
              <w:rPr>
                <w:rFonts w:ascii="Arial" w:hAnsi="Arial" w:cs="Arial"/>
                <w:bCs/>
                <w:sz w:val="20"/>
                <w:szCs w:val="20"/>
                <w:lang w:val="en-US"/>
              </w:rPr>
            </w:pPr>
          </w:p>
          <w:p w14:paraId="03501581" w14:textId="00439F28" w:rsidR="0053456A" w:rsidRPr="00912F4E" w:rsidRDefault="0053456A" w:rsidP="0053456A">
            <w:pPr>
              <w:rPr>
                <w:rFonts w:ascii="Arial" w:hAnsi="Arial" w:cs="Arial"/>
                <w:bCs/>
                <w:sz w:val="20"/>
                <w:szCs w:val="20"/>
                <w:lang w:val="en-US"/>
              </w:rPr>
            </w:pPr>
            <w:r>
              <w:rPr>
                <w:rFonts w:ascii="Arial" w:hAnsi="Arial" w:cs="Arial"/>
                <w:bCs/>
                <w:sz w:val="20"/>
                <w:szCs w:val="20"/>
                <w:lang w:val="en-US"/>
              </w:rPr>
              <w:t xml:space="preserve">The latest data will be reported to the Committee in the first Committee Plan performance report following national publication. </w:t>
            </w:r>
          </w:p>
        </w:tc>
        <w:tc>
          <w:tcPr>
            <w:tcW w:w="1276" w:type="dxa"/>
            <w:tcBorders>
              <w:top w:val="single" w:sz="4" w:space="0" w:color="auto"/>
              <w:left w:val="single" w:sz="4" w:space="0" w:color="auto"/>
              <w:bottom w:val="single" w:sz="4" w:space="0" w:color="auto"/>
              <w:right w:val="single" w:sz="4" w:space="0" w:color="auto"/>
            </w:tcBorders>
            <w:vAlign w:val="center"/>
          </w:tcPr>
          <w:p w14:paraId="32559D6D" w14:textId="13F27E85" w:rsidR="0053456A" w:rsidRPr="00912F4E" w:rsidRDefault="0053456A" w:rsidP="0053456A">
            <w:pPr>
              <w:spacing w:after="160" w:line="259" w:lineRule="auto"/>
              <w:rPr>
                <w:rFonts w:ascii="Arial" w:hAnsi="Arial" w:cs="Arial"/>
                <w:bCs/>
                <w:sz w:val="20"/>
                <w:szCs w:val="20"/>
                <w:lang w:val="en-US"/>
              </w:rPr>
            </w:pPr>
            <w:r w:rsidRPr="00912F4E">
              <w:rPr>
                <w:rFonts w:ascii="Arial" w:hAnsi="Arial" w:cs="Arial"/>
                <w:bCs/>
                <w:sz w:val="20"/>
                <w:szCs w:val="20"/>
                <w:lang w:val="en-US"/>
              </w:rPr>
              <w:t xml:space="preserve">Annual </w:t>
            </w:r>
          </w:p>
        </w:tc>
      </w:tr>
      <w:tr w:rsidR="0053456A" w:rsidRPr="008C04D4" w14:paraId="6E9D9C5C" w14:textId="77777777" w:rsidTr="002C081F">
        <w:trPr>
          <w:trHeight w:val="135"/>
          <w:jc w:val="center"/>
        </w:trPr>
        <w:tc>
          <w:tcPr>
            <w:tcW w:w="3402" w:type="dxa"/>
            <w:tcBorders>
              <w:top w:val="single" w:sz="4" w:space="0" w:color="auto"/>
              <w:left w:val="single" w:sz="4" w:space="0" w:color="auto"/>
              <w:bottom w:val="single" w:sz="4" w:space="0" w:color="auto"/>
              <w:right w:val="single" w:sz="4" w:space="0" w:color="auto"/>
            </w:tcBorders>
            <w:vAlign w:val="center"/>
          </w:tcPr>
          <w:p w14:paraId="024F466F" w14:textId="52350A59" w:rsidR="0053456A" w:rsidRPr="002F4B0E" w:rsidRDefault="0053456A" w:rsidP="0053456A">
            <w:pPr>
              <w:spacing w:after="160" w:line="259" w:lineRule="auto"/>
              <w:rPr>
                <w:rFonts w:ascii="Arial" w:hAnsi="Arial" w:cs="Arial"/>
                <w:sz w:val="20"/>
                <w:szCs w:val="20"/>
              </w:rPr>
            </w:pPr>
            <w:r w:rsidRPr="002F4B0E">
              <w:rPr>
                <w:rFonts w:ascii="Arial" w:hAnsi="Arial" w:cs="Arial"/>
                <w:sz w:val="20"/>
                <w:szCs w:val="20"/>
              </w:rPr>
              <w:t xml:space="preserve">% of secondary school pupils present taking school meals (free or paid for)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DAE8D6" w14:textId="77777777" w:rsidR="0053456A" w:rsidRPr="002F4B0E" w:rsidRDefault="0053456A" w:rsidP="0053456A">
            <w:pPr>
              <w:jc w:val="center"/>
              <w:rPr>
                <w:rFonts w:ascii="Arial" w:hAnsi="Arial" w:cs="Arial"/>
                <w:b/>
                <w:sz w:val="20"/>
                <w:szCs w:val="20"/>
                <w:lang w:val="en-US"/>
              </w:rPr>
            </w:pPr>
            <w:r w:rsidRPr="002F4B0E">
              <w:rPr>
                <w:rFonts w:ascii="Arial" w:hAnsi="Arial" w:cs="Arial"/>
                <w:b/>
                <w:sz w:val="20"/>
                <w:szCs w:val="20"/>
                <w:lang w:val="en-US"/>
              </w:rPr>
              <w:t>2020</w:t>
            </w:r>
          </w:p>
          <w:p w14:paraId="364DC932" w14:textId="04233C80" w:rsidR="0053456A" w:rsidRPr="002F4B0E" w:rsidRDefault="0053456A" w:rsidP="0053456A">
            <w:pPr>
              <w:spacing w:after="160" w:line="259" w:lineRule="auto"/>
              <w:jc w:val="center"/>
              <w:rPr>
                <w:rFonts w:ascii="Arial" w:hAnsi="Arial" w:cs="Arial"/>
                <w:bCs/>
                <w:sz w:val="20"/>
                <w:szCs w:val="20"/>
                <w:lang w:val="en-US"/>
              </w:rPr>
            </w:pPr>
            <w:r w:rsidRPr="002F4B0E">
              <w:rPr>
                <w:rFonts w:ascii="Arial" w:hAnsi="Arial" w:cs="Arial"/>
                <w:bCs/>
                <w:sz w:val="20"/>
                <w:szCs w:val="20"/>
                <w:lang w:val="en-US"/>
              </w:rPr>
              <w:t>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D4BD69" w14:textId="77777777" w:rsidR="0053456A" w:rsidRPr="002F4B0E" w:rsidRDefault="0053456A" w:rsidP="0053456A">
            <w:pPr>
              <w:jc w:val="center"/>
              <w:rPr>
                <w:rFonts w:ascii="Arial" w:hAnsi="Arial" w:cs="Arial"/>
                <w:b/>
                <w:sz w:val="20"/>
                <w:szCs w:val="20"/>
                <w:lang w:val="en-US"/>
              </w:rPr>
            </w:pPr>
            <w:r w:rsidRPr="002F4B0E">
              <w:rPr>
                <w:rFonts w:ascii="Arial" w:hAnsi="Arial" w:cs="Arial"/>
                <w:b/>
                <w:sz w:val="20"/>
                <w:szCs w:val="20"/>
                <w:lang w:val="en-US"/>
              </w:rPr>
              <w:t>2021</w:t>
            </w:r>
          </w:p>
          <w:p w14:paraId="612C57D5" w14:textId="1C04FAA3" w:rsidR="0053456A" w:rsidRPr="00EA1E61" w:rsidRDefault="0053456A" w:rsidP="0053456A">
            <w:pPr>
              <w:spacing w:after="160" w:line="259" w:lineRule="auto"/>
              <w:jc w:val="center"/>
              <w:rPr>
                <w:rFonts w:ascii="Arial" w:hAnsi="Arial" w:cs="Arial"/>
                <w:bCs/>
                <w:sz w:val="18"/>
                <w:szCs w:val="18"/>
                <w:lang w:val="en-US"/>
              </w:rPr>
            </w:pPr>
            <w:r>
              <w:rPr>
                <w:rFonts w:ascii="Arial" w:hAnsi="Arial" w:cs="Arial"/>
                <w:bCs/>
                <w:sz w:val="18"/>
                <w:szCs w:val="18"/>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71EDA3" w14:textId="77777777" w:rsidR="0053456A" w:rsidRPr="002F4B0E" w:rsidRDefault="0053456A" w:rsidP="0053456A">
            <w:pPr>
              <w:jc w:val="center"/>
              <w:rPr>
                <w:rFonts w:ascii="Arial" w:hAnsi="Arial" w:cs="Arial"/>
                <w:b/>
                <w:sz w:val="20"/>
                <w:szCs w:val="20"/>
                <w:lang w:val="en-US"/>
              </w:rPr>
            </w:pPr>
            <w:r w:rsidRPr="002F4B0E">
              <w:rPr>
                <w:rFonts w:ascii="Arial" w:hAnsi="Arial" w:cs="Arial"/>
                <w:b/>
                <w:sz w:val="20"/>
                <w:szCs w:val="20"/>
                <w:lang w:val="en-US"/>
              </w:rPr>
              <w:t>2022</w:t>
            </w:r>
          </w:p>
          <w:p w14:paraId="7D3280F5" w14:textId="74B67B40" w:rsidR="0053456A" w:rsidRPr="002F4B0E" w:rsidRDefault="0053456A" w:rsidP="0053456A">
            <w:pPr>
              <w:spacing w:after="160" w:line="259" w:lineRule="auto"/>
              <w:jc w:val="center"/>
              <w:rPr>
                <w:rFonts w:ascii="Arial" w:hAnsi="Arial" w:cs="Arial"/>
                <w:bCs/>
                <w:sz w:val="20"/>
                <w:szCs w:val="20"/>
                <w:lang w:val="en-US"/>
              </w:rPr>
            </w:pPr>
            <w:r w:rsidRPr="002F4B0E">
              <w:rPr>
                <w:rFonts w:ascii="Arial" w:hAnsi="Arial" w:cs="Arial"/>
                <w:bCs/>
                <w:sz w:val="20"/>
                <w:szCs w:val="20"/>
                <w:lang w:val="en-US"/>
              </w:rPr>
              <w:t>55.8%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58A3D81" w14:textId="4515D518" w:rsidR="0053456A" w:rsidRPr="002F4B0E" w:rsidRDefault="0053456A" w:rsidP="0053456A">
            <w:pPr>
              <w:spacing w:after="160" w:line="259" w:lineRule="auto"/>
              <w:jc w:val="center"/>
              <w:rPr>
                <w:rFonts w:ascii="Arial" w:hAnsi="Arial" w:cs="Arial"/>
                <w:bCs/>
                <w:sz w:val="20"/>
                <w:szCs w:val="20"/>
                <w:lang w:val="en-US"/>
              </w:rPr>
            </w:pPr>
            <w:r>
              <w:rPr>
                <w:rFonts w:ascii="Arial" w:hAnsi="Arial" w:cs="Arial"/>
                <w:bCs/>
                <w:sz w:val="20"/>
                <w:szCs w:val="20"/>
                <w:lang w:val="en-US"/>
              </w:rPr>
              <w:t>Due August  2024</w:t>
            </w:r>
          </w:p>
        </w:tc>
        <w:tc>
          <w:tcPr>
            <w:tcW w:w="992" w:type="dxa"/>
            <w:tcBorders>
              <w:top w:val="single" w:sz="4" w:space="0" w:color="auto"/>
              <w:left w:val="single" w:sz="4" w:space="0" w:color="auto"/>
              <w:bottom w:val="single" w:sz="4" w:space="0" w:color="auto"/>
              <w:right w:val="single" w:sz="4" w:space="0" w:color="auto"/>
            </w:tcBorders>
            <w:vAlign w:val="center"/>
          </w:tcPr>
          <w:p w14:paraId="73663322" w14:textId="5BF0889E" w:rsidR="0053456A" w:rsidRPr="002F4B0E" w:rsidRDefault="0053456A" w:rsidP="0053456A">
            <w:pPr>
              <w:spacing w:after="160" w:line="259" w:lineRule="auto"/>
              <w:jc w:val="center"/>
              <w:rPr>
                <w:rFonts w:ascii="Arial" w:eastAsia="Calibri" w:hAnsi="Arial" w:cs="Arial"/>
                <w:b/>
                <w:bCs/>
                <w:color w:val="FFFFFF"/>
                <w:sz w:val="20"/>
                <w:szCs w:val="20"/>
                <w:lang w:val="en-US"/>
              </w:rPr>
            </w:pPr>
            <w:r>
              <w:rPr>
                <w:rFonts w:ascii="Verdana" w:eastAsia="Verdana" w:hAnsi="Verdana" w:cs="Verdana"/>
                <w:noProof/>
                <w:color w:val="000000"/>
                <w:sz w:val="16"/>
                <w:lang w:eastAsia="en-GB"/>
              </w:rPr>
              <w:drawing>
                <wp:inline distT="0" distB="0" distL="0" distR="0" wp14:anchorId="35B5F469" wp14:editId="206E1FE9">
                  <wp:extent cx="200025" cy="200025"/>
                  <wp:effectExtent l="0" t="0" r="9525" b="9525"/>
                  <wp:docPr id="1040491366" name="Picture 1040491366" descr="Green triangle with white tick inside it indicating that performance is at target level or hig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een triangle with white tick inside it indicating that performance is at target level or higher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vAlign w:val="center"/>
          </w:tcPr>
          <w:p w14:paraId="1D196139" w14:textId="77777777" w:rsidR="0053456A" w:rsidRDefault="0053456A" w:rsidP="0053456A">
            <w:pPr>
              <w:jc w:val="center"/>
              <w:rPr>
                <w:rFonts w:ascii="Arial" w:hAnsi="Arial" w:cs="Arial"/>
                <w:bCs/>
                <w:sz w:val="20"/>
                <w:szCs w:val="20"/>
                <w:lang w:val="en-US"/>
              </w:rPr>
            </w:pPr>
            <w:r>
              <w:rPr>
                <w:rFonts w:ascii="Arial" w:hAnsi="Arial" w:cs="Arial"/>
                <w:bCs/>
                <w:sz w:val="20"/>
                <w:szCs w:val="20"/>
                <w:lang w:val="en-US"/>
              </w:rPr>
              <w:t>60%</w:t>
            </w:r>
          </w:p>
          <w:p w14:paraId="71B37915" w14:textId="77777777" w:rsidR="0053456A" w:rsidRPr="002C081F" w:rsidRDefault="0053456A" w:rsidP="0053456A">
            <w:pPr>
              <w:jc w:val="center"/>
              <w:rPr>
                <w:rFonts w:ascii="Arial" w:hAnsi="Arial" w:cs="Arial"/>
                <w:sz w:val="20"/>
                <w:szCs w:val="20"/>
                <w:lang w:val="en-US"/>
              </w:rPr>
            </w:pPr>
          </w:p>
          <w:p w14:paraId="0D390F5F" w14:textId="77777777" w:rsidR="0053456A" w:rsidRDefault="0053456A" w:rsidP="0053456A">
            <w:pPr>
              <w:jc w:val="center"/>
              <w:rPr>
                <w:rFonts w:ascii="Arial" w:hAnsi="Arial" w:cs="Arial"/>
                <w:bCs/>
                <w:sz w:val="20"/>
                <w:szCs w:val="20"/>
                <w:lang w:val="en-US"/>
              </w:rPr>
            </w:pPr>
          </w:p>
          <w:p w14:paraId="32C4A52D" w14:textId="77777777" w:rsidR="0053456A" w:rsidRPr="002F4B0E" w:rsidRDefault="0053456A" w:rsidP="0053456A">
            <w:pPr>
              <w:jc w:val="center"/>
              <w:rPr>
                <w:rFonts w:ascii="Arial" w:hAnsi="Arial" w:cs="Arial"/>
                <w:bCs/>
                <w:color w:val="FF0000"/>
                <w:sz w:val="20"/>
                <w:szCs w:val="20"/>
                <w:lang w:val="en-US"/>
              </w:rPr>
            </w:pPr>
          </w:p>
        </w:tc>
        <w:tc>
          <w:tcPr>
            <w:tcW w:w="1129" w:type="dxa"/>
            <w:tcBorders>
              <w:top w:val="single" w:sz="4" w:space="0" w:color="auto"/>
              <w:left w:val="single" w:sz="4" w:space="0" w:color="auto"/>
              <w:bottom w:val="single" w:sz="4" w:space="0" w:color="auto"/>
              <w:right w:val="single" w:sz="4" w:space="0" w:color="auto"/>
            </w:tcBorders>
            <w:vAlign w:val="center"/>
          </w:tcPr>
          <w:p w14:paraId="78B9D834" w14:textId="7678E928" w:rsidR="0053456A" w:rsidRDefault="0053456A" w:rsidP="0053456A">
            <w:pPr>
              <w:jc w:val="center"/>
              <w:rPr>
                <w:rFonts w:ascii="Arial" w:hAnsi="Arial" w:cs="Arial"/>
                <w:bCs/>
                <w:sz w:val="20"/>
                <w:szCs w:val="20"/>
                <w:lang w:val="en-US"/>
              </w:rPr>
            </w:pPr>
            <w:r>
              <w:rPr>
                <w:rFonts w:ascii="Arial" w:hAnsi="Arial" w:cs="Arial"/>
                <w:bCs/>
                <w:sz w:val="20"/>
                <w:szCs w:val="20"/>
                <w:lang w:val="en-US"/>
              </w:rPr>
              <w:t>60%</w:t>
            </w:r>
          </w:p>
          <w:p w14:paraId="2DBE25EB" w14:textId="77777777" w:rsidR="0053456A" w:rsidRPr="002C081F" w:rsidRDefault="0053456A" w:rsidP="0053456A">
            <w:pPr>
              <w:jc w:val="center"/>
              <w:rPr>
                <w:rFonts w:ascii="Arial" w:hAnsi="Arial" w:cs="Arial"/>
                <w:sz w:val="20"/>
                <w:szCs w:val="20"/>
                <w:lang w:val="en-US"/>
              </w:rPr>
            </w:pPr>
          </w:p>
          <w:p w14:paraId="033A53FA" w14:textId="77777777" w:rsidR="0053456A" w:rsidRDefault="0053456A" w:rsidP="0053456A">
            <w:pPr>
              <w:jc w:val="center"/>
              <w:rPr>
                <w:rFonts w:ascii="Arial" w:hAnsi="Arial" w:cs="Arial"/>
                <w:bCs/>
                <w:sz w:val="20"/>
                <w:szCs w:val="20"/>
                <w:lang w:val="en-US"/>
              </w:rPr>
            </w:pPr>
          </w:p>
          <w:p w14:paraId="0C6B9B20" w14:textId="72BF6C5E" w:rsidR="0053456A" w:rsidRPr="002C081F" w:rsidRDefault="0053456A" w:rsidP="0053456A">
            <w:pPr>
              <w:tabs>
                <w:tab w:val="left" w:pos="731"/>
              </w:tabs>
              <w:jc w:val="center"/>
              <w:rPr>
                <w:rFonts w:ascii="Arial" w:hAnsi="Arial" w:cs="Arial"/>
                <w:sz w:val="20"/>
                <w:szCs w:val="20"/>
                <w:lang w:val="en-US"/>
              </w:rPr>
            </w:pPr>
          </w:p>
        </w:tc>
        <w:tc>
          <w:tcPr>
            <w:tcW w:w="3119" w:type="dxa"/>
            <w:tcBorders>
              <w:top w:val="single" w:sz="4" w:space="0" w:color="auto"/>
              <w:left w:val="single" w:sz="4" w:space="0" w:color="auto"/>
              <w:bottom w:val="single" w:sz="4" w:space="0" w:color="auto"/>
              <w:right w:val="single" w:sz="4" w:space="0" w:color="auto"/>
            </w:tcBorders>
            <w:vAlign w:val="center"/>
          </w:tcPr>
          <w:p w14:paraId="0ABA453F" w14:textId="77777777" w:rsidR="008C0E07" w:rsidRDefault="0053456A" w:rsidP="0053456A">
            <w:pPr>
              <w:rPr>
                <w:rFonts w:ascii="Arial" w:hAnsi="Arial" w:cs="Arial"/>
                <w:bCs/>
                <w:sz w:val="20"/>
                <w:szCs w:val="20"/>
                <w:lang w:val="en-US"/>
              </w:rPr>
            </w:pPr>
            <w:r w:rsidRPr="002F4B0E">
              <w:rPr>
                <w:rFonts w:ascii="Arial" w:hAnsi="Arial" w:cs="Arial"/>
                <w:bCs/>
                <w:sz w:val="20"/>
                <w:szCs w:val="20"/>
                <w:lang w:val="en-US"/>
              </w:rPr>
              <w:t>2022</w:t>
            </w:r>
            <w:r>
              <w:rPr>
                <w:rFonts w:ascii="Arial" w:hAnsi="Arial" w:cs="Arial"/>
                <w:bCs/>
                <w:sz w:val="20"/>
                <w:szCs w:val="20"/>
                <w:lang w:val="en-US"/>
              </w:rPr>
              <w:t xml:space="preserve"> </w:t>
            </w:r>
            <w:r w:rsidRPr="002F4B0E">
              <w:rPr>
                <w:rFonts w:ascii="Arial" w:hAnsi="Arial" w:cs="Arial"/>
                <w:bCs/>
                <w:sz w:val="20"/>
                <w:szCs w:val="20"/>
                <w:lang w:val="en-US"/>
              </w:rPr>
              <w:t>Scotland 35.9%</w:t>
            </w:r>
            <w:r>
              <w:rPr>
                <w:rFonts w:ascii="Arial" w:hAnsi="Arial" w:cs="Arial"/>
                <w:bCs/>
                <w:sz w:val="20"/>
                <w:szCs w:val="20"/>
                <w:lang w:val="en-US"/>
              </w:rPr>
              <w:t xml:space="preserve">. </w:t>
            </w:r>
          </w:p>
          <w:p w14:paraId="1DCB104E" w14:textId="77777777" w:rsidR="008C0E07" w:rsidRDefault="008C0E07" w:rsidP="0053456A">
            <w:pPr>
              <w:rPr>
                <w:rFonts w:ascii="Arial" w:hAnsi="Arial" w:cs="Arial"/>
                <w:bCs/>
                <w:sz w:val="20"/>
                <w:szCs w:val="20"/>
                <w:lang w:val="en-US"/>
              </w:rPr>
            </w:pPr>
          </w:p>
          <w:p w14:paraId="5F0EE100" w14:textId="77777777" w:rsidR="008C0E07" w:rsidRDefault="008C0E07" w:rsidP="008C0E07">
            <w:pPr>
              <w:rPr>
                <w:rFonts w:ascii="Arial" w:hAnsi="Arial" w:cs="Arial"/>
                <w:bCs/>
                <w:sz w:val="20"/>
                <w:szCs w:val="20"/>
                <w:lang w:val="en-US"/>
              </w:rPr>
            </w:pPr>
            <w:r>
              <w:rPr>
                <w:rFonts w:ascii="Arial" w:hAnsi="Arial" w:cs="Arial"/>
                <w:bCs/>
                <w:sz w:val="20"/>
                <w:szCs w:val="20"/>
                <w:lang w:val="en-US"/>
              </w:rPr>
              <w:t>2022 target was to meet or exceed the Scottish average.</w:t>
            </w:r>
          </w:p>
          <w:p w14:paraId="28D43544" w14:textId="77777777" w:rsidR="008C0E07" w:rsidRDefault="008C0E07" w:rsidP="0053456A">
            <w:pPr>
              <w:rPr>
                <w:rFonts w:ascii="Arial" w:hAnsi="Arial" w:cs="Arial"/>
                <w:bCs/>
                <w:sz w:val="20"/>
                <w:szCs w:val="20"/>
                <w:lang w:val="en-US"/>
              </w:rPr>
            </w:pPr>
          </w:p>
          <w:p w14:paraId="16C04AC1" w14:textId="26FF3D02" w:rsidR="0053456A" w:rsidRPr="002F4B0E" w:rsidRDefault="0053456A" w:rsidP="0053456A">
            <w:pPr>
              <w:rPr>
                <w:rFonts w:ascii="Arial" w:hAnsi="Arial" w:cs="Arial"/>
                <w:bCs/>
                <w:sz w:val="20"/>
                <w:szCs w:val="20"/>
                <w:lang w:val="en-US"/>
              </w:rPr>
            </w:pPr>
            <w:r>
              <w:rPr>
                <w:rFonts w:ascii="Arial" w:hAnsi="Arial" w:cs="Arial"/>
                <w:bCs/>
                <w:sz w:val="20"/>
                <w:szCs w:val="20"/>
                <w:lang w:val="en-US"/>
              </w:rPr>
              <w:lastRenderedPageBreak/>
              <w:t>This data is sourced from the Schools Healthy Living Survey.  The latest data will be reported to the Committee in the first Committee Plan performance report following national publication.</w:t>
            </w:r>
          </w:p>
          <w:p w14:paraId="3D0172B5" w14:textId="77777777" w:rsidR="0053456A" w:rsidRPr="002F4B0E" w:rsidRDefault="0053456A" w:rsidP="0053456A">
            <w:pPr>
              <w:rPr>
                <w:rFonts w:ascii="Arial" w:hAnsi="Arial" w:cs="Arial"/>
                <w:bCs/>
                <w:sz w:val="20"/>
                <w:szCs w:val="20"/>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14:paraId="7B9A6EE7" w14:textId="76177920" w:rsidR="0053456A" w:rsidRPr="002F4B0E" w:rsidRDefault="0053456A" w:rsidP="0053456A">
            <w:pPr>
              <w:spacing w:after="160" w:line="259" w:lineRule="auto"/>
              <w:rPr>
                <w:rFonts w:ascii="Arial" w:hAnsi="Arial" w:cs="Arial"/>
                <w:bCs/>
                <w:sz w:val="20"/>
                <w:szCs w:val="20"/>
                <w:lang w:val="en-US"/>
              </w:rPr>
            </w:pPr>
            <w:r w:rsidRPr="002F4B0E">
              <w:rPr>
                <w:rFonts w:ascii="Arial" w:hAnsi="Arial" w:cs="Arial"/>
                <w:bCs/>
                <w:sz w:val="20"/>
                <w:szCs w:val="20"/>
                <w:lang w:val="en-US"/>
              </w:rPr>
              <w:lastRenderedPageBreak/>
              <w:t xml:space="preserve">Annual </w:t>
            </w:r>
          </w:p>
        </w:tc>
      </w:tr>
      <w:tr w:rsidR="00F555DF" w:rsidRPr="00912F4E" w14:paraId="606769AD" w14:textId="77777777" w:rsidTr="00B80C2B">
        <w:trPr>
          <w:trHeight w:val="135"/>
          <w:jc w:val="center"/>
        </w:trPr>
        <w:tc>
          <w:tcPr>
            <w:tcW w:w="3402" w:type="dxa"/>
            <w:tcBorders>
              <w:top w:val="single" w:sz="4" w:space="0" w:color="auto"/>
              <w:left w:val="single" w:sz="4" w:space="0" w:color="auto"/>
              <w:bottom w:val="single" w:sz="4" w:space="0" w:color="auto"/>
              <w:right w:val="single" w:sz="4" w:space="0" w:color="auto"/>
            </w:tcBorders>
          </w:tcPr>
          <w:p w14:paraId="46F5AC7B" w14:textId="165C289A" w:rsidR="00F555DF" w:rsidRPr="002F4B0E" w:rsidRDefault="00F555DF" w:rsidP="00DC6210">
            <w:pPr>
              <w:spacing w:after="160" w:line="259" w:lineRule="auto"/>
              <w:rPr>
                <w:rFonts w:ascii="Arial" w:hAnsi="Arial" w:cs="Arial"/>
                <w:sz w:val="20"/>
                <w:szCs w:val="20"/>
              </w:rPr>
            </w:pPr>
            <w:r w:rsidRPr="002F4B0E">
              <w:rPr>
                <w:rFonts w:ascii="Arial" w:hAnsi="Arial" w:cs="Arial"/>
                <w:bCs/>
                <w:sz w:val="20"/>
                <w:szCs w:val="20"/>
                <w:lang w:val="en-US"/>
              </w:rPr>
              <w:t>Number of organisations involved in the community asset transfer process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E6CF50" w14:textId="688E4EBF" w:rsidR="00F555DF" w:rsidRPr="002F4B0E" w:rsidRDefault="00F555DF" w:rsidP="00FE7C30">
            <w:pPr>
              <w:spacing w:after="160" w:line="259" w:lineRule="auto"/>
              <w:jc w:val="center"/>
              <w:rPr>
                <w:rFonts w:ascii="Arial" w:hAnsi="Arial" w:cs="Arial"/>
                <w:bCs/>
                <w:sz w:val="20"/>
                <w:szCs w:val="20"/>
                <w:lang w:val="en-US"/>
              </w:rPr>
            </w:pPr>
            <w:r w:rsidRPr="002F4B0E">
              <w:rPr>
                <w:rFonts w:ascii="Arial" w:hAnsi="Arial" w:cs="Arial"/>
                <w:bCs/>
                <w:sz w:val="20"/>
                <w:szCs w:val="20"/>
                <w:lang w:val="en-US"/>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AC07BC" w14:textId="366FD512" w:rsidR="00F555DF" w:rsidRPr="002F4B0E" w:rsidRDefault="00F555DF" w:rsidP="00FE7C30">
            <w:pPr>
              <w:spacing w:after="160" w:line="259" w:lineRule="auto"/>
              <w:jc w:val="center"/>
              <w:rPr>
                <w:rFonts w:ascii="Arial" w:hAnsi="Arial" w:cs="Arial"/>
                <w:bCs/>
                <w:sz w:val="20"/>
                <w:szCs w:val="20"/>
                <w:lang w:val="en-US"/>
              </w:rPr>
            </w:pPr>
            <w:r w:rsidRPr="002F4B0E">
              <w:rPr>
                <w:rFonts w:ascii="Arial" w:hAnsi="Arial" w:cs="Arial"/>
                <w:bCs/>
                <w:sz w:val="20"/>
                <w:szCs w:val="20"/>
                <w:lang w:val="en-US"/>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B15858" w14:textId="7B4DEBA7" w:rsidR="00F555DF" w:rsidRPr="002F4B0E" w:rsidRDefault="00F555DF" w:rsidP="00FE7C30">
            <w:pPr>
              <w:spacing w:after="160" w:line="259" w:lineRule="auto"/>
              <w:jc w:val="center"/>
              <w:rPr>
                <w:rFonts w:ascii="Arial" w:hAnsi="Arial" w:cs="Arial"/>
                <w:bCs/>
                <w:sz w:val="20"/>
                <w:szCs w:val="20"/>
                <w:lang w:val="en-US"/>
              </w:rPr>
            </w:pPr>
            <w:r w:rsidRPr="002F4B0E">
              <w:rPr>
                <w:rFonts w:ascii="Arial" w:hAnsi="Arial" w:cs="Arial"/>
                <w:bCs/>
                <w:sz w:val="20"/>
                <w:szCs w:val="20"/>
                <w:lang w:val="en-US"/>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96DF6A" w14:textId="79CE8AF1" w:rsidR="00F555DF" w:rsidRPr="002F4B0E" w:rsidRDefault="00F555DF" w:rsidP="00FE7C30">
            <w:pPr>
              <w:spacing w:after="160" w:line="259" w:lineRule="auto"/>
              <w:jc w:val="center"/>
              <w:rPr>
                <w:rFonts w:ascii="Arial" w:hAnsi="Arial" w:cs="Arial"/>
                <w:bCs/>
                <w:sz w:val="20"/>
                <w:szCs w:val="20"/>
                <w:lang w:val="en-US"/>
              </w:rPr>
            </w:pPr>
            <w:r>
              <w:rPr>
                <w:rFonts w:ascii="Arial" w:hAnsi="Arial" w:cs="Arial"/>
                <w:bCs/>
                <w:sz w:val="20"/>
                <w:szCs w:val="20"/>
                <w:lang w:val="en-US"/>
              </w:rPr>
              <w:t>7</w:t>
            </w:r>
          </w:p>
        </w:tc>
        <w:tc>
          <w:tcPr>
            <w:tcW w:w="992" w:type="dxa"/>
            <w:tcBorders>
              <w:top w:val="single" w:sz="4" w:space="0" w:color="auto"/>
              <w:left w:val="single" w:sz="4" w:space="0" w:color="auto"/>
              <w:bottom w:val="single" w:sz="4" w:space="0" w:color="auto"/>
              <w:right w:val="single" w:sz="4" w:space="0" w:color="auto"/>
            </w:tcBorders>
            <w:vAlign w:val="center"/>
          </w:tcPr>
          <w:p w14:paraId="7D05CF3A" w14:textId="54133CCA" w:rsidR="00F555DF" w:rsidRPr="002F4B0E" w:rsidRDefault="00F555DF" w:rsidP="00FE7C30">
            <w:pPr>
              <w:spacing w:after="160" w:line="259" w:lineRule="auto"/>
              <w:jc w:val="center"/>
              <w:rPr>
                <w:rFonts w:ascii="Arial" w:eastAsia="Calibri" w:hAnsi="Arial" w:cs="Arial"/>
                <w:b/>
                <w:bCs/>
                <w:color w:val="FFFFFF"/>
                <w:sz w:val="20"/>
                <w:szCs w:val="20"/>
                <w:lang w:val="en-US"/>
              </w:rPr>
            </w:pPr>
            <w:r>
              <w:rPr>
                <w:noProof/>
              </w:rPr>
              <w:drawing>
                <wp:inline distT="0" distB="0" distL="0" distR="0" wp14:anchorId="01100035" wp14:editId="5DE4972B">
                  <wp:extent cx="200025" cy="200025"/>
                  <wp:effectExtent l="0" t="0" r="9525" b="9525"/>
                  <wp:docPr id="1723966829" name="Picture 1" descr="Square grid box with trend line inside it indicating that performance is being monitored but no target has been s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966829" name="Picture 1723966829" descr="Square grid box with trend line inside it indicating that performance is being monitored but no target has been set. "/>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vAlign w:val="center"/>
          </w:tcPr>
          <w:p w14:paraId="62EBEFA9" w14:textId="6A9845F9" w:rsidR="00F555DF" w:rsidRPr="0053733C" w:rsidRDefault="00F555DF" w:rsidP="00FE7C30">
            <w:pPr>
              <w:jc w:val="center"/>
              <w:rPr>
                <w:rFonts w:ascii="Arial" w:hAnsi="Arial" w:cs="Arial"/>
                <w:bCs/>
                <w:sz w:val="20"/>
                <w:szCs w:val="20"/>
                <w:lang w:val="en-US"/>
              </w:rPr>
            </w:pPr>
            <w:r w:rsidRPr="0053733C">
              <w:rPr>
                <w:rFonts w:ascii="Arial" w:hAnsi="Arial" w:cs="Arial"/>
                <w:bCs/>
                <w:sz w:val="20"/>
                <w:szCs w:val="20"/>
                <w:lang w:val="en-US"/>
              </w:rPr>
              <w:t>-</w:t>
            </w:r>
          </w:p>
        </w:tc>
        <w:tc>
          <w:tcPr>
            <w:tcW w:w="1129" w:type="dxa"/>
            <w:tcBorders>
              <w:top w:val="single" w:sz="4" w:space="0" w:color="auto"/>
              <w:left w:val="single" w:sz="4" w:space="0" w:color="auto"/>
              <w:bottom w:val="single" w:sz="4" w:space="0" w:color="auto"/>
              <w:right w:val="single" w:sz="4" w:space="0" w:color="auto"/>
            </w:tcBorders>
            <w:vAlign w:val="center"/>
          </w:tcPr>
          <w:p w14:paraId="63819DF5" w14:textId="2AEA75B9" w:rsidR="008C283F" w:rsidRDefault="008C283F" w:rsidP="00B80C2B">
            <w:pPr>
              <w:jc w:val="center"/>
              <w:rPr>
                <w:rFonts w:ascii="Arial" w:hAnsi="Arial" w:cs="Arial"/>
                <w:bCs/>
                <w:sz w:val="20"/>
                <w:szCs w:val="20"/>
                <w:lang w:val="en-US"/>
              </w:rPr>
            </w:pPr>
            <w:r>
              <w:rPr>
                <w:rFonts w:ascii="Arial" w:hAnsi="Arial" w:cs="Arial"/>
                <w:bCs/>
                <w:sz w:val="20"/>
                <w:szCs w:val="20"/>
                <w:lang w:val="en-US"/>
              </w:rPr>
              <w:t>-</w:t>
            </w:r>
          </w:p>
        </w:tc>
        <w:tc>
          <w:tcPr>
            <w:tcW w:w="3119" w:type="dxa"/>
            <w:tcBorders>
              <w:top w:val="single" w:sz="4" w:space="0" w:color="auto"/>
              <w:left w:val="single" w:sz="4" w:space="0" w:color="auto"/>
              <w:bottom w:val="single" w:sz="4" w:space="0" w:color="auto"/>
              <w:right w:val="single" w:sz="4" w:space="0" w:color="auto"/>
            </w:tcBorders>
            <w:vAlign w:val="center"/>
          </w:tcPr>
          <w:p w14:paraId="10560F86" w14:textId="172AE436" w:rsidR="00F555DF" w:rsidRPr="002F4B0E" w:rsidRDefault="00F555DF" w:rsidP="00DC6210">
            <w:pPr>
              <w:rPr>
                <w:rFonts w:ascii="Arial" w:hAnsi="Arial" w:cs="Arial"/>
                <w:bCs/>
                <w:sz w:val="20"/>
                <w:szCs w:val="20"/>
                <w:lang w:val="en-US"/>
              </w:rPr>
            </w:pPr>
            <w:r>
              <w:rPr>
                <w:rFonts w:ascii="Arial" w:hAnsi="Arial" w:cs="Arial"/>
                <w:bCs/>
                <w:sz w:val="20"/>
                <w:szCs w:val="20"/>
                <w:lang w:val="en-US"/>
              </w:rPr>
              <w:t xml:space="preserve">This is a data only KPI.  Whilst numbers are monitored, due to the nature of the KPI, numbers can fluctuate year to year.      </w:t>
            </w:r>
          </w:p>
        </w:tc>
        <w:tc>
          <w:tcPr>
            <w:tcW w:w="1276" w:type="dxa"/>
            <w:tcBorders>
              <w:top w:val="single" w:sz="4" w:space="0" w:color="auto"/>
              <w:left w:val="single" w:sz="4" w:space="0" w:color="auto"/>
              <w:bottom w:val="single" w:sz="4" w:space="0" w:color="auto"/>
              <w:right w:val="single" w:sz="4" w:space="0" w:color="auto"/>
            </w:tcBorders>
            <w:vAlign w:val="center"/>
          </w:tcPr>
          <w:p w14:paraId="509E3516" w14:textId="10173213" w:rsidR="00F555DF" w:rsidRPr="002F4B0E" w:rsidRDefault="00F555DF" w:rsidP="00DC6210">
            <w:pPr>
              <w:spacing w:after="160" w:line="259" w:lineRule="auto"/>
              <w:rPr>
                <w:rFonts w:ascii="Arial" w:hAnsi="Arial" w:cs="Arial"/>
                <w:bCs/>
                <w:sz w:val="20"/>
                <w:szCs w:val="20"/>
                <w:lang w:val="en-US"/>
              </w:rPr>
            </w:pPr>
            <w:r w:rsidRPr="002F4B0E">
              <w:rPr>
                <w:rFonts w:ascii="Arial" w:hAnsi="Arial" w:cs="Arial"/>
                <w:bCs/>
                <w:sz w:val="20"/>
                <w:szCs w:val="20"/>
                <w:lang w:val="en-US"/>
              </w:rPr>
              <w:t xml:space="preserve">Annual </w:t>
            </w:r>
          </w:p>
        </w:tc>
      </w:tr>
      <w:tr w:rsidR="00F555DF" w:rsidRPr="00912F4E" w14:paraId="6EDC9362" w14:textId="77777777" w:rsidTr="00915A73">
        <w:trPr>
          <w:trHeight w:val="135"/>
          <w:jc w:val="center"/>
        </w:trPr>
        <w:tc>
          <w:tcPr>
            <w:tcW w:w="3402" w:type="dxa"/>
            <w:tcBorders>
              <w:top w:val="single" w:sz="4" w:space="0" w:color="auto"/>
              <w:left w:val="single" w:sz="4" w:space="0" w:color="auto"/>
              <w:bottom w:val="single" w:sz="4" w:space="0" w:color="auto"/>
              <w:right w:val="single" w:sz="4" w:space="0" w:color="auto"/>
            </w:tcBorders>
          </w:tcPr>
          <w:p w14:paraId="11189973" w14:textId="465007A0" w:rsidR="00F555DF" w:rsidRPr="002F4B0E" w:rsidRDefault="00F555DF" w:rsidP="00DC6210">
            <w:pPr>
              <w:spacing w:after="160" w:line="259" w:lineRule="auto"/>
              <w:rPr>
                <w:rFonts w:ascii="Arial" w:hAnsi="Arial" w:cs="Arial"/>
                <w:sz w:val="20"/>
                <w:szCs w:val="20"/>
              </w:rPr>
            </w:pPr>
            <w:r w:rsidRPr="002F4B0E">
              <w:rPr>
                <w:rFonts w:ascii="Arial" w:hAnsi="Arial" w:cs="Arial"/>
                <w:sz w:val="20"/>
                <w:szCs w:val="20"/>
              </w:rPr>
              <w:t>Number of young people participating in accredited schemes - Duke of Edinburgh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C37FD4" w14:textId="074151C8" w:rsidR="00F555DF" w:rsidRPr="002F4B0E" w:rsidRDefault="00F555DF" w:rsidP="00FE7C30">
            <w:pPr>
              <w:spacing w:after="160" w:line="259" w:lineRule="auto"/>
              <w:jc w:val="center"/>
              <w:rPr>
                <w:rFonts w:ascii="Arial" w:hAnsi="Arial" w:cs="Arial"/>
                <w:bCs/>
                <w:sz w:val="20"/>
                <w:szCs w:val="20"/>
                <w:lang w:val="en-US"/>
              </w:rPr>
            </w:pPr>
            <w:r w:rsidRPr="002F4B0E">
              <w:rPr>
                <w:rFonts w:ascii="Arial" w:hAnsi="Arial" w:cs="Arial"/>
                <w:bCs/>
                <w:sz w:val="20"/>
                <w:szCs w:val="20"/>
                <w:lang w:val="en-US"/>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0BEAEB" w14:textId="6FEB1229" w:rsidR="00F555DF" w:rsidRPr="002F4B0E" w:rsidRDefault="00F555DF" w:rsidP="00FE7C30">
            <w:pPr>
              <w:spacing w:after="160" w:line="259" w:lineRule="auto"/>
              <w:jc w:val="center"/>
              <w:rPr>
                <w:rFonts w:ascii="Arial" w:hAnsi="Arial" w:cs="Arial"/>
                <w:bCs/>
                <w:sz w:val="20"/>
                <w:szCs w:val="20"/>
                <w:lang w:val="en-US"/>
              </w:rPr>
            </w:pPr>
            <w:r w:rsidRPr="002F4B0E">
              <w:rPr>
                <w:rFonts w:ascii="Arial" w:hAnsi="Arial" w:cs="Arial"/>
                <w:bCs/>
                <w:sz w:val="20"/>
                <w:szCs w:val="20"/>
                <w:lang w:val="en-US"/>
              </w:rPr>
              <w:t>250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3FF96F" w14:textId="2824AB0D" w:rsidR="00F555DF" w:rsidRPr="002F4B0E" w:rsidRDefault="00F555DF" w:rsidP="00FE7C30">
            <w:pPr>
              <w:spacing w:after="160" w:line="259" w:lineRule="auto"/>
              <w:jc w:val="center"/>
              <w:rPr>
                <w:rFonts w:ascii="Arial" w:hAnsi="Arial" w:cs="Arial"/>
                <w:bCs/>
                <w:sz w:val="20"/>
                <w:szCs w:val="20"/>
                <w:lang w:val="en-US"/>
              </w:rPr>
            </w:pPr>
            <w:r w:rsidRPr="002F4B0E">
              <w:rPr>
                <w:rFonts w:ascii="Arial" w:hAnsi="Arial" w:cs="Arial"/>
                <w:bCs/>
                <w:sz w:val="20"/>
                <w:szCs w:val="20"/>
                <w:lang w:val="en-US"/>
              </w:rPr>
              <w:t>300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750FCC7" w14:textId="457556F4" w:rsidR="00F555DF" w:rsidRPr="002F4B0E" w:rsidRDefault="00F555DF" w:rsidP="00FE7C30">
            <w:pPr>
              <w:spacing w:after="160" w:line="259" w:lineRule="auto"/>
              <w:jc w:val="center"/>
              <w:rPr>
                <w:rFonts w:ascii="Arial" w:hAnsi="Arial" w:cs="Arial"/>
                <w:bCs/>
                <w:sz w:val="20"/>
                <w:szCs w:val="20"/>
                <w:lang w:val="en-US"/>
              </w:rPr>
            </w:pPr>
            <w:r>
              <w:rPr>
                <w:rFonts w:ascii="Arial" w:hAnsi="Arial" w:cs="Arial"/>
                <w:bCs/>
                <w:sz w:val="20"/>
                <w:szCs w:val="20"/>
                <w:lang w:val="en-US"/>
              </w:rPr>
              <w:t>372</w:t>
            </w:r>
          </w:p>
        </w:tc>
        <w:tc>
          <w:tcPr>
            <w:tcW w:w="992" w:type="dxa"/>
            <w:tcBorders>
              <w:top w:val="single" w:sz="4" w:space="0" w:color="auto"/>
              <w:left w:val="single" w:sz="4" w:space="0" w:color="auto"/>
              <w:bottom w:val="single" w:sz="4" w:space="0" w:color="auto"/>
              <w:right w:val="single" w:sz="4" w:space="0" w:color="auto"/>
            </w:tcBorders>
            <w:vAlign w:val="center"/>
          </w:tcPr>
          <w:p w14:paraId="38FE35E3" w14:textId="1BA930CB" w:rsidR="00F555DF" w:rsidRPr="002F4B0E" w:rsidRDefault="00F555DF" w:rsidP="00FE7C30">
            <w:pPr>
              <w:spacing w:after="160" w:line="259" w:lineRule="auto"/>
              <w:jc w:val="center"/>
              <w:rPr>
                <w:rFonts w:ascii="Arial" w:eastAsia="Calibri" w:hAnsi="Arial" w:cs="Arial"/>
                <w:b/>
                <w:bCs/>
                <w:color w:val="FFFFFF"/>
                <w:sz w:val="20"/>
                <w:szCs w:val="20"/>
                <w:lang w:val="en-US"/>
              </w:rPr>
            </w:pPr>
            <w:r>
              <w:rPr>
                <w:rFonts w:ascii="Verdana" w:eastAsia="Verdana" w:hAnsi="Verdana" w:cs="Verdana"/>
                <w:noProof/>
                <w:color w:val="000000"/>
                <w:sz w:val="16"/>
                <w:lang w:eastAsia="en-GB"/>
              </w:rPr>
              <w:drawing>
                <wp:inline distT="0" distB="0" distL="0" distR="0" wp14:anchorId="44C196A4" wp14:editId="51BCE293">
                  <wp:extent cx="200025" cy="200025"/>
                  <wp:effectExtent l="0" t="0" r="9525" b="9525"/>
                  <wp:docPr id="1136997042" name="Picture 1136997042" descr="Green triangle with white tick inside it indicating that performance is at target level or hig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een triangle with white tick inside it indicating that performance is at target level or higher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vAlign w:val="center"/>
          </w:tcPr>
          <w:p w14:paraId="0B6605E8" w14:textId="21C2EAD1" w:rsidR="00F555DF" w:rsidRPr="002F4B0E" w:rsidRDefault="00F555DF" w:rsidP="00FE7C30">
            <w:pPr>
              <w:jc w:val="center"/>
              <w:rPr>
                <w:rFonts w:ascii="Arial" w:hAnsi="Arial" w:cs="Arial"/>
                <w:bCs/>
                <w:color w:val="FF0000"/>
                <w:sz w:val="20"/>
                <w:szCs w:val="20"/>
                <w:lang w:val="en-US"/>
              </w:rPr>
            </w:pPr>
            <w:r w:rsidRPr="002F4B0E">
              <w:rPr>
                <w:rFonts w:ascii="Arial" w:hAnsi="Arial" w:cs="Arial"/>
                <w:bCs/>
                <w:sz w:val="20"/>
                <w:szCs w:val="20"/>
                <w:lang w:val="en-US"/>
              </w:rPr>
              <w:t>250</w:t>
            </w:r>
          </w:p>
        </w:tc>
        <w:tc>
          <w:tcPr>
            <w:tcW w:w="1129" w:type="dxa"/>
            <w:tcBorders>
              <w:top w:val="single" w:sz="4" w:space="0" w:color="auto"/>
              <w:left w:val="single" w:sz="4" w:space="0" w:color="auto"/>
              <w:bottom w:val="single" w:sz="4" w:space="0" w:color="auto"/>
              <w:right w:val="single" w:sz="4" w:space="0" w:color="auto"/>
            </w:tcBorders>
            <w:vAlign w:val="center"/>
          </w:tcPr>
          <w:p w14:paraId="500E8911" w14:textId="7F749874" w:rsidR="00F555DF" w:rsidRDefault="00915A73" w:rsidP="00915A73">
            <w:pPr>
              <w:jc w:val="center"/>
              <w:rPr>
                <w:rFonts w:ascii="Arial" w:hAnsi="Arial" w:cs="Arial"/>
                <w:bCs/>
                <w:sz w:val="20"/>
                <w:szCs w:val="20"/>
                <w:lang w:val="en-US"/>
              </w:rPr>
            </w:pPr>
            <w:r>
              <w:rPr>
                <w:rFonts w:ascii="Arial" w:hAnsi="Arial" w:cs="Arial"/>
                <w:bCs/>
                <w:sz w:val="20"/>
                <w:szCs w:val="20"/>
                <w:lang w:val="en-US"/>
              </w:rPr>
              <w:t>250</w:t>
            </w:r>
          </w:p>
        </w:tc>
        <w:tc>
          <w:tcPr>
            <w:tcW w:w="3119" w:type="dxa"/>
            <w:tcBorders>
              <w:top w:val="single" w:sz="4" w:space="0" w:color="auto"/>
              <w:left w:val="single" w:sz="4" w:space="0" w:color="auto"/>
              <w:bottom w:val="single" w:sz="4" w:space="0" w:color="auto"/>
              <w:right w:val="single" w:sz="4" w:space="0" w:color="auto"/>
            </w:tcBorders>
            <w:vAlign w:val="center"/>
          </w:tcPr>
          <w:p w14:paraId="63FD50D9" w14:textId="7E95B35A" w:rsidR="00F555DF" w:rsidRPr="002F4B0E" w:rsidRDefault="00F555DF" w:rsidP="00DC6210">
            <w:pPr>
              <w:rPr>
                <w:rFonts w:ascii="Arial" w:hAnsi="Arial" w:cs="Arial"/>
                <w:bCs/>
                <w:sz w:val="20"/>
                <w:szCs w:val="20"/>
                <w:lang w:val="en-US"/>
              </w:rPr>
            </w:pPr>
            <w:r>
              <w:rPr>
                <w:rFonts w:ascii="Arial" w:hAnsi="Arial" w:cs="Arial"/>
                <w:bCs/>
                <w:sz w:val="20"/>
                <w:szCs w:val="20"/>
                <w:lang w:val="en-US"/>
              </w:rPr>
              <w:t>Data is as at end March 2024.  Final figure for the year will be higher.  Annual target has been achieved.</w:t>
            </w:r>
          </w:p>
        </w:tc>
        <w:tc>
          <w:tcPr>
            <w:tcW w:w="1276" w:type="dxa"/>
            <w:tcBorders>
              <w:top w:val="single" w:sz="4" w:space="0" w:color="auto"/>
              <w:left w:val="single" w:sz="4" w:space="0" w:color="auto"/>
              <w:bottom w:val="single" w:sz="4" w:space="0" w:color="auto"/>
              <w:right w:val="single" w:sz="4" w:space="0" w:color="auto"/>
            </w:tcBorders>
            <w:vAlign w:val="center"/>
          </w:tcPr>
          <w:p w14:paraId="08137E2F" w14:textId="401A02E7" w:rsidR="00F555DF" w:rsidRPr="002F4B0E" w:rsidRDefault="00F555DF" w:rsidP="00DC6210">
            <w:pPr>
              <w:spacing w:after="160" w:line="259" w:lineRule="auto"/>
              <w:rPr>
                <w:rFonts w:ascii="Arial" w:hAnsi="Arial" w:cs="Arial"/>
                <w:bCs/>
                <w:sz w:val="20"/>
                <w:szCs w:val="20"/>
                <w:lang w:val="en-US"/>
              </w:rPr>
            </w:pPr>
            <w:r w:rsidRPr="002F4B0E">
              <w:rPr>
                <w:rFonts w:ascii="Arial" w:hAnsi="Arial" w:cs="Arial"/>
                <w:bCs/>
                <w:sz w:val="20"/>
                <w:szCs w:val="20"/>
                <w:lang w:val="en-US"/>
              </w:rPr>
              <w:t>Annual</w:t>
            </w:r>
          </w:p>
        </w:tc>
      </w:tr>
      <w:tr w:rsidR="00F555DF" w:rsidRPr="00912F4E" w14:paraId="4792623C" w14:textId="77777777" w:rsidTr="00B92C44">
        <w:trPr>
          <w:trHeight w:val="135"/>
          <w:jc w:val="center"/>
        </w:trPr>
        <w:tc>
          <w:tcPr>
            <w:tcW w:w="3402" w:type="dxa"/>
            <w:tcBorders>
              <w:top w:val="single" w:sz="4" w:space="0" w:color="auto"/>
              <w:left w:val="single" w:sz="4" w:space="0" w:color="auto"/>
              <w:bottom w:val="single" w:sz="4" w:space="0" w:color="auto"/>
              <w:right w:val="single" w:sz="4" w:space="0" w:color="auto"/>
            </w:tcBorders>
          </w:tcPr>
          <w:p w14:paraId="7BCF8A5A" w14:textId="4DB70647" w:rsidR="00F555DF" w:rsidRPr="002F4B0E" w:rsidRDefault="00F555DF" w:rsidP="00DC6210">
            <w:pPr>
              <w:spacing w:after="160" w:line="259" w:lineRule="auto"/>
              <w:rPr>
                <w:rFonts w:ascii="Arial" w:hAnsi="Arial" w:cs="Arial"/>
                <w:sz w:val="20"/>
                <w:szCs w:val="20"/>
              </w:rPr>
            </w:pPr>
            <w:r w:rsidRPr="002F4B0E">
              <w:rPr>
                <w:rFonts w:ascii="Arial" w:hAnsi="Arial" w:cs="Arial"/>
                <w:bCs/>
                <w:sz w:val="20"/>
                <w:szCs w:val="20"/>
                <w:lang w:val="en-US"/>
              </w:rPr>
              <w:t>% of young people participating in active schools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FBA6FD" w14:textId="0178AE09" w:rsidR="00F555DF" w:rsidRPr="002F4B0E" w:rsidRDefault="00F555DF" w:rsidP="00FE7C30">
            <w:pPr>
              <w:spacing w:after="160" w:line="259" w:lineRule="auto"/>
              <w:jc w:val="center"/>
              <w:rPr>
                <w:rFonts w:ascii="Arial" w:hAnsi="Arial" w:cs="Arial"/>
                <w:bCs/>
                <w:sz w:val="20"/>
                <w:szCs w:val="20"/>
                <w:lang w:val="en-US"/>
              </w:rPr>
            </w:pPr>
            <w:r w:rsidRPr="002F4B0E">
              <w:rPr>
                <w:rFonts w:ascii="Arial" w:hAnsi="Arial" w:cs="Arial"/>
                <w:bCs/>
                <w:sz w:val="20"/>
                <w:szCs w:val="20"/>
                <w:lang w:val="en-US"/>
              </w:rPr>
              <w:t>No data (Covid)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422156" w14:textId="0DB93363" w:rsidR="00F555DF" w:rsidRPr="002F4B0E" w:rsidRDefault="00F555DF" w:rsidP="00FE7C30">
            <w:pPr>
              <w:spacing w:after="160" w:line="259" w:lineRule="auto"/>
              <w:jc w:val="center"/>
              <w:rPr>
                <w:rFonts w:ascii="Arial" w:hAnsi="Arial" w:cs="Arial"/>
                <w:bCs/>
                <w:sz w:val="20"/>
                <w:szCs w:val="20"/>
                <w:lang w:val="en-US"/>
              </w:rPr>
            </w:pPr>
            <w:r w:rsidRPr="002F4B0E">
              <w:rPr>
                <w:rFonts w:ascii="Arial" w:hAnsi="Arial" w:cs="Arial"/>
                <w:bCs/>
                <w:sz w:val="20"/>
                <w:szCs w:val="20"/>
                <w:lang w:val="en-US"/>
              </w:rPr>
              <w:t>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05A986" w14:textId="14F52593" w:rsidR="00F555DF" w:rsidRPr="002F4B0E" w:rsidRDefault="00F555DF" w:rsidP="00FE7C30">
            <w:pPr>
              <w:spacing w:after="160" w:line="259" w:lineRule="auto"/>
              <w:jc w:val="center"/>
              <w:rPr>
                <w:rFonts w:ascii="Arial" w:hAnsi="Arial" w:cs="Arial"/>
                <w:bCs/>
                <w:sz w:val="20"/>
                <w:szCs w:val="20"/>
                <w:lang w:val="en-US"/>
              </w:rPr>
            </w:pPr>
            <w:r w:rsidRPr="002F4B0E">
              <w:rPr>
                <w:rFonts w:ascii="Arial" w:hAnsi="Arial" w:cs="Arial"/>
                <w:bCs/>
                <w:sz w:val="20"/>
                <w:szCs w:val="20"/>
                <w:lang w:val="en-US"/>
              </w:rPr>
              <w:t>51%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4545E1" w14:textId="06B04D7E" w:rsidR="00F555DF" w:rsidRPr="002F4B0E" w:rsidRDefault="00F555DF" w:rsidP="00FE7C30">
            <w:pPr>
              <w:spacing w:after="160" w:line="259" w:lineRule="auto"/>
              <w:jc w:val="center"/>
              <w:rPr>
                <w:rFonts w:ascii="Arial" w:hAnsi="Arial" w:cs="Arial"/>
                <w:bCs/>
                <w:sz w:val="20"/>
                <w:szCs w:val="20"/>
                <w:lang w:val="en-US"/>
              </w:rPr>
            </w:pPr>
            <w:r>
              <w:rPr>
                <w:rFonts w:ascii="Arial" w:hAnsi="Arial" w:cs="Arial"/>
                <w:bCs/>
                <w:sz w:val="20"/>
                <w:szCs w:val="20"/>
                <w:lang w:val="en-US"/>
              </w:rPr>
              <w:t>42%</w:t>
            </w:r>
          </w:p>
        </w:tc>
        <w:tc>
          <w:tcPr>
            <w:tcW w:w="992" w:type="dxa"/>
            <w:tcBorders>
              <w:top w:val="single" w:sz="4" w:space="0" w:color="auto"/>
              <w:left w:val="single" w:sz="4" w:space="0" w:color="auto"/>
              <w:bottom w:val="single" w:sz="4" w:space="0" w:color="auto"/>
              <w:right w:val="single" w:sz="4" w:space="0" w:color="auto"/>
            </w:tcBorders>
            <w:vAlign w:val="center"/>
          </w:tcPr>
          <w:p w14:paraId="2C96BE87" w14:textId="07F16F3F" w:rsidR="00F555DF" w:rsidRPr="002F4B0E" w:rsidRDefault="00F555DF" w:rsidP="00FE7C30">
            <w:pPr>
              <w:spacing w:after="160" w:line="259" w:lineRule="auto"/>
              <w:jc w:val="center"/>
              <w:rPr>
                <w:rFonts w:ascii="Arial" w:eastAsia="Calibri" w:hAnsi="Arial" w:cs="Arial"/>
                <w:b/>
                <w:bCs/>
                <w:color w:val="FFFFFF"/>
                <w:sz w:val="20"/>
                <w:szCs w:val="20"/>
                <w:lang w:val="en-US"/>
              </w:rPr>
            </w:pPr>
            <w:r w:rsidRPr="007E2E70">
              <w:rPr>
                <w:rFonts w:ascii="Arial" w:eastAsia="Verdana" w:hAnsi="Arial" w:cs="Arial"/>
                <w:noProof/>
                <w:color w:val="000000"/>
                <w:sz w:val="18"/>
                <w:szCs w:val="18"/>
              </w:rPr>
              <w:drawing>
                <wp:inline distT="0" distB="0" distL="0" distR="0" wp14:anchorId="54458167" wp14:editId="09822B22">
                  <wp:extent cx="203200" cy="203200"/>
                  <wp:effectExtent l="0" t="0" r="6350" b="6350"/>
                  <wp:docPr id="1533401900" name="Picture 1533401900" descr="Red circle indicating an alert regarding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68615" name="Picture 152" descr="Red circle indicating an alert regarding performance indicator status.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vAlign w:val="center"/>
          </w:tcPr>
          <w:p w14:paraId="2E180933" w14:textId="1BAF37C2" w:rsidR="00F555DF" w:rsidRPr="002F4B0E" w:rsidRDefault="00F555DF" w:rsidP="00FE7C30">
            <w:pPr>
              <w:jc w:val="center"/>
              <w:rPr>
                <w:rFonts w:ascii="Arial" w:hAnsi="Arial" w:cs="Arial"/>
                <w:bCs/>
                <w:color w:val="FF0000"/>
                <w:sz w:val="20"/>
                <w:szCs w:val="20"/>
                <w:lang w:val="en-US"/>
              </w:rPr>
            </w:pPr>
            <w:r w:rsidRPr="002F4B0E">
              <w:rPr>
                <w:rFonts w:ascii="Arial" w:hAnsi="Arial" w:cs="Arial"/>
                <w:bCs/>
                <w:sz w:val="20"/>
                <w:szCs w:val="20"/>
                <w:lang w:val="en-US"/>
              </w:rPr>
              <w:t>51%</w:t>
            </w:r>
          </w:p>
        </w:tc>
        <w:tc>
          <w:tcPr>
            <w:tcW w:w="1129" w:type="dxa"/>
            <w:tcBorders>
              <w:top w:val="single" w:sz="4" w:space="0" w:color="auto"/>
              <w:left w:val="single" w:sz="4" w:space="0" w:color="auto"/>
              <w:bottom w:val="single" w:sz="4" w:space="0" w:color="auto"/>
              <w:right w:val="single" w:sz="4" w:space="0" w:color="auto"/>
            </w:tcBorders>
            <w:vAlign w:val="center"/>
          </w:tcPr>
          <w:p w14:paraId="082F74EB" w14:textId="23CD49A7" w:rsidR="00F555DF" w:rsidRDefault="00B92C44" w:rsidP="00B92C44">
            <w:pPr>
              <w:jc w:val="center"/>
              <w:rPr>
                <w:rFonts w:ascii="Arial" w:hAnsi="Arial" w:cs="Arial"/>
                <w:bCs/>
                <w:sz w:val="20"/>
                <w:szCs w:val="20"/>
                <w:lang w:val="en-US"/>
              </w:rPr>
            </w:pPr>
            <w:r>
              <w:rPr>
                <w:rFonts w:ascii="Arial" w:hAnsi="Arial" w:cs="Arial"/>
                <w:bCs/>
                <w:sz w:val="20"/>
                <w:szCs w:val="20"/>
                <w:lang w:val="en-US"/>
              </w:rPr>
              <w:t>51%</w:t>
            </w:r>
          </w:p>
        </w:tc>
        <w:tc>
          <w:tcPr>
            <w:tcW w:w="3119" w:type="dxa"/>
            <w:tcBorders>
              <w:top w:val="single" w:sz="4" w:space="0" w:color="auto"/>
              <w:left w:val="single" w:sz="4" w:space="0" w:color="auto"/>
              <w:bottom w:val="single" w:sz="4" w:space="0" w:color="auto"/>
              <w:right w:val="single" w:sz="4" w:space="0" w:color="auto"/>
            </w:tcBorders>
          </w:tcPr>
          <w:p w14:paraId="6B25C04B" w14:textId="47336D03" w:rsidR="00F555DF" w:rsidRPr="002F4B0E" w:rsidRDefault="00F555DF" w:rsidP="00DC6210">
            <w:pPr>
              <w:rPr>
                <w:rFonts w:ascii="Arial" w:hAnsi="Arial" w:cs="Arial"/>
                <w:bCs/>
                <w:sz w:val="20"/>
                <w:szCs w:val="20"/>
                <w:lang w:val="en-US"/>
              </w:rPr>
            </w:pPr>
            <w:r w:rsidRPr="005B5D05">
              <w:rPr>
                <w:rFonts w:ascii="Arial" w:hAnsi="Arial" w:cs="Arial"/>
                <w:b/>
                <w:sz w:val="20"/>
                <w:szCs w:val="20"/>
                <w:lang w:val="en-US"/>
              </w:rPr>
              <w:t>Data is as at the end of term 2.</w:t>
            </w:r>
            <w:r>
              <w:rPr>
                <w:rFonts w:ascii="Arial" w:hAnsi="Arial" w:cs="Arial"/>
                <w:bCs/>
                <w:sz w:val="20"/>
                <w:szCs w:val="20"/>
                <w:lang w:val="en-US"/>
              </w:rPr>
              <w:t xml:space="preserve"> Final figure for the year will be higher.  </w:t>
            </w:r>
            <w:r w:rsidR="00F25A6F">
              <w:rPr>
                <w:rFonts w:ascii="Arial" w:hAnsi="Arial" w:cs="Arial"/>
                <w:bCs/>
                <w:sz w:val="20"/>
                <w:szCs w:val="20"/>
                <w:lang w:val="en-US"/>
              </w:rPr>
              <w:t xml:space="preserve">Early figures show that it is on </w:t>
            </w:r>
            <w:r>
              <w:rPr>
                <w:rFonts w:ascii="Arial" w:hAnsi="Arial" w:cs="Arial"/>
                <w:bCs/>
                <w:sz w:val="20"/>
                <w:szCs w:val="20"/>
                <w:lang w:val="en-US"/>
              </w:rPr>
              <w:t xml:space="preserve">track to meet the annual target.  </w:t>
            </w:r>
          </w:p>
        </w:tc>
        <w:tc>
          <w:tcPr>
            <w:tcW w:w="1276" w:type="dxa"/>
            <w:tcBorders>
              <w:top w:val="single" w:sz="4" w:space="0" w:color="auto"/>
              <w:left w:val="single" w:sz="4" w:space="0" w:color="auto"/>
              <w:bottom w:val="single" w:sz="4" w:space="0" w:color="auto"/>
              <w:right w:val="single" w:sz="4" w:space="0" w:color="auto"/>
            </w:tcBorders>
            <w:vAlign w:val="center"/>
          </w:tcPr>
          <w:p w14:paraId="224EE420" w14:textId="43D22B28" w:rsidR="00F555DF" w:rsidRPr="002F4B0E" w:rsidRDefault="00F555DF" w:rsidP="00DC6210">
            <w:pPr>
              <w:spacing w:after="160" w:line="259" w:lineRule="auto"/>
              <w:rPr>
                <w:rFonts w:ascii="Arial" w:hAnsi="Arial" w:cs="Arial"/>
                <w:bCs/>
                <w:sz w:val="20"/>
                <w:szCs w:val="20"/>
                <w:lang w:val="en-US"/>
              </w:rPr>
            </w:pPr>
            <w:r w:rsidRPr="002F4B0E">
              <w:rPr>
                <w:rFonts w:ascii="Arial" w:hAnsi="Arial" w:cs="Arial"/>
                <w:bCs/>
                <w:sz w:val="20"/>
                <w:szCs w:val="20"/>
                <w:lang w:val="en-US"/>
              </w:rPr>
              <w:t xml:space="preserve">Annual </w:t>
            </w:r>
          </w:p>
        </w:tc>
      </w:tr>
      <w:tr w:rsidR="00F555DF" w:rsidRPr="00912F4E" w14:paraId="7F6F1BEB" w14:textId="77777777" w:rsidTr="00B92C44">
        <w:trPr>
          <w:trHeight w:val="135"/>
          <w:jc w:val="center"/>
        </w:trPr>
        <w:tc>
          <w:tcPr>
            <w:tcW w:w="3402" w:type="dxa"/>
            <w:tcBorders>
              <w:top w:val="single" w:sz="4" w:space="0" w:color="auto"/>
              <w:left w:val="single" w:sz="4" w:space="0" w:color="auto"/>
              <w:bottom w:val="single" w:sz="4" w:space="0" w:color="auto"/>
              <w:right w:val="single" w:sz="4" w:space="0" w:color="auto"/>
            </w:tcBorders>
          </w:tcPr>
          <w:p w14:paraId="693137C1" w14:textId="0C76AF21" w:rsidR="00F555DF" w:rsidRPr="002F4B0E" w:rsidRDefault="00F555DF" w:rsidP="0052771C">
            <w:pPr>
              <w:spacing w:after="160" w:line="259" w:lineRule="auto"/>
              <w:rPr>
                <w:rFonts w:ascii="Arial" w:hAnsi="Arial" w:cs="Arial"/>
                <w:sz w:val="20"/>
                <w:szCs w:val="20"/>
              </w:rPr>
            </w:pPr>
            <w:r w:rsidRPr="000E4716">
              <w:rPr>
                <w:rFonts w:ascii="Arial" w:hAnsi="Arial" w:cs="Arial"/>
                <w:sz w:val="20"/>
                <w:szCs w:val="20"/>
              </w:rPr>
              <w:t>Proportion of school pupils entering positive destinations (LGBF)</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34D45C" w14:textId="4029425B" w:rsidR="00F555DF" w:rsidRPr="002F4B0E" w:rsidRDefault="00F555DF" w:rsidP="00FE7C30">
            <w:pPr>
              <w:spacing w:after="160" w:line="259" w:lineRule="auto"/>
              <w:jc w:val="center"/>
              <w:rPr>
                <w:rFonts w:ascii="Arial" w:hAnsi="Arial" w:cs="Arial"/>
                <w:bCs/>
                <w:sz w:val="20"/>
                <w:szCs w:val="20"/>
                <w:lang w:val="en-US"/>
              </w:rPr>
            </w:pPr>
            <w:r w:rsidRPr="000E4716">
              <w:rPr>
                <w:rFonts w:ascii="Arial" w:hAnsi="Arial" w:cs="Arial"/>
                <w:bCs/>
                <w:sz w:val="20"/>
                <w:szCs w:val="20"/>
                <w:lang w:val="en-US"/>
              </w:rPr>
              <w:t>95.4%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C3A0D2" w14:textId="09E36DD6" w:rsidR="00F555DF" w:rsidRPr="002F4B0E" w:rsidRDefault="00F555DF" w:rsidP="00FE7C30">
            <w:pPr>
              <w:spacing w:after="160" w:line="259" w:lineRule="auto"/>
              <w:jc w:val="center"/>
              <w:rPr>
                <w:rFonts w:ascii="Arial" w:hAnsi="Arial" w:cs="Arial"/>
                <w:bCs/>
                <w:sz w:val="20"/>
                <w:szCs w:val="20"/>
                <w:lang w:val="en-US"/>
              </w:rPr>
            </w:pPr>
            <w:r w:rsidRPr="000E4716">
              <w:rPr>
                <w:rFonts w:ascii="Arial" w:hAnsi="Arial" w:cs="Arial"/>
                <w:bCs/>
                <w:sz w:val="20"/>
                <w:szCs w:val="20"/>
                <w:lang w:val="en-US"/>
              </w:rPr>
              <w:t>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FD5222" w14:textId="74F956DF" w:rsidR="00F555DF" w:rsidRPr="002F4B0E" w:rsidRDefault="00F555DF" w:rsidP="00FE7C30">
            <w:pPr>
              <w:spacing w:after="160" w:line="259" w:lineRule="auto"/>
              <w:jc w:val="center"/>
              <w:rPr>
                <w:rFonts w:ascii="Arial" w:hAnsi="Arial" w:cs="Arial"/>
                <w:bCs/>
                <w:sz w:val="20"/>
                <w:szCs w:val="20"/>
                <w:lang w:val="en-US"/>
              </w:rPr>
            </w:pPr>
            <w:r w:rsidRPr="000E4716">
              <w:rPr>
                <w:rFonts w:ascii="Arial" w:hAnsi="Arial" w:cs="Arial"/>
                <w:bCs/>
                <w:sz w:val="20"/>
                <w:szCs w:val="20"/>
                <w:lang w:val="en-US"/>
              </w:rPr>
              <w:t>96.4%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44C4E1" w14:textId="1C86A8B1" w:rsidR="00F555DF" w:rsidRDefault="00F555DF" w:rsidP="00FE7C30">
            <w:pPr>
              <w:spacing w:after="160" w:line="259" w:lineRule="auto"/>
              <w:jc w:val="center"/>
              <w:rPr>
                <w:rFonts w:ascii="Arial" w:hAnsi="Arial" w:cs="Arial"/>
                <w:bCs/>
                <w:sz w:val="20"/>
                <w:szCs w:val="20"/>
                <w:lang w:val="en-US"/>
              </w:rPr>
            </w:pPr>
            <w:r w:rsidRPr="000E4716">
              <w:rPr>
                <w:rFonts w:ascii="Calibri" w:eastAsia="Calibri" w:hAnsi="Calibri" w:cs="Arial"/>
                <w:b/>
                <w:bCs/>
                <w:sz w:val="20"/>
                <w:szCs w:val="20"/>
                <w:lang w:val="en-US"/>
              </w:rPr>
              <w:t>Due Feb 2025</w:t>
            </w:r>
          </w:p>
        </w:tc>
        <w:tc>
          <w:tcPr>
            <w:tcW w:w="992" w:type="dxa"/>
            <w:tcBorders>
              <w:top w:val="single" w:sz="4" w:space="0" w:color="auto"/>
              <w:left w:val="single" w:sz="4" w:space="0" w:color="auto"/>
              <w:bottom w:val="single" w:sz="4" w:space="0" w:color="auto"/>
              <w:right w:val="single" w:sz="4" w:space="0" w:color="auto"/>
            </w:tcBorders>
            <w:vAlign w:val="center"/>
          </w:tcPr>
          <w:p w14:paraId="5241E678" w14:textId="7502558E" w:rsidR="00F555DF" w:rsidRPr="007E2E70" w:rsidRDefault="00F555DF" w:rsidP="00FE7C30">
            <w:pPr>
              <w:spacing w:after="160" w:line="259" w:lineRule="auto"/>
              <w:jc w:val="center"/>
              <w:rPr>
                <w:rFonts w:ascii="Arial" w:eastAsia="Verdana" w:hAnsi="Arial" w:cs="Arial"/>
                <w:noProof/>
                <w:color w:val="000000"/>
                <w:sz w:val="18"/>
                <w:szCs w:val="18"/>
              </w:rPr>
            </w:pPr>
            <w:r>
              <w:rPr>
                <w:rFonts w:ascii="Verdana" w:eastAsia="Verdana" w:hAnsi="Verdana" w:cs="Verdana"/>
                <w:noProof/>
                <w:color w:val="000000"/>
                <w:sz w:val="16"/>
                <w:lang w:eastAsia="en-GB"/>
              </w:rPr>
              <w:drawing>
                <wp:inline distT="0" distB="0" distL="0" distR="0" wp14:anchorId="75991ED2" wp14:editId="0E405069">
                  <wp:extent cx="200025" cy="200025"/>
                  <wp:effectExtent l="0" t="0" r="9525" b="9525"/>
                  <wp:docPr id="7478456" name="Picture 7478456" descr="Green triangle with white tick inside it indicating that performance is at target level or hig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een triangle with white tick inside it indicating that performance is at target level or higher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vAlign w:val="center"/>
          </w:tcPr>
          <w:p w14:paraId="453377D0" w14:textId="3F10F75C" w:rsidR="00F555DF" w:rsidRPr="002F4B0E" w:rsidRDefault="00F555DF" w:rsidP="00FE7C30">
            <w:pPr>
              <w:jc w:val="center"/>
              <w:rPr>
                <w:rFonts w:ascii="Arial" w:hAnsi="Arial" w:cs="Arial"/>
                <w:bCs/>
                <w:sz w:val="20"/>
                <w:szCs w:val="20"/>
                <w:lang w:val="en-US"/>
              </w:rPr>
            </w:pPr>
            <w:r w:rsidRPr="00457C28">
              <w:rPr>
                <w:rFonts w:ascii="Arial" w:hAnsi="Arial" w:cs="Arial"/>
                <w:bCs/>
                <w:sz w:val="20"/>
                <w:szCs w:val="20"/>
                <w:lang w:val="en-US"/>
              </w:rPr>
              <w:t>9</w:t>
            </w:r>
            <w:r w:rsidR="0040368B">
              <w:rPr>
                <w:rFonts w:ascii="Arial" w:hAnsi="Arial" w:cs="Arial"/>
                <w:bCs/>
                <w:sz w:val="20"/>
                <w:szCs w:val="20"/>
                <w:lang w:val="en-US"/>
              </w:rPr>
              <w:t>7</w:t>
            </w:r>
            <w:r w:rsidRPr="00457C28">
              <w:rPr>
                <w:rFonts w:ascii="Arial" w:hAnsi="Arial" w:cs="Arial"/>
                <w:bCs/>
                <w:sz w:val="20"/>
                <w:szCs w:val="20"/>
                <w:lang w:val="en-US"/>
              </w:rPr>
              <w:t>%</w:t>
            </w:r>
          </w:p>
        </w:tc>
        <w:tc>
          <w:tcPr>
            <w:tcW w:w="1129" w:type="dxa"/>
            <w:tcBorders>
              <w:top w:val="single" w:sz="4" w:space="0" w:color="auto"/>
              <w:left w:val="single" w:sz="4" w:space="0" w:color="auto"/>
              <w:bottom w:val="single" w:sz="4" w:space="0" w:color="auto"/>
              <w:right w:val="single" w:sz="4" w:space="0" w:color="auto"/>
            </w:tcBorders>
            <w:vAlign w:val="center"/>
          </w:tcPr>
          <w:p w14:paraId="1C5993EF" w14:textId="5C159561" w:rsidR="00F555DF" w:rsidRPr="000E4716" w:rsidRDefault="0040368B" w:rsidP="00B92C44">
            <w:pPr>
              <w:jc w:val="center"/>
              <w:rPr>
                <w:rFonts w:ascii="Arial" w:hAnsi="Arial" w:cs="Arial"/>
                <w:bCs/>
                <w:sz w:val="20"/>
                <w:szCs w:val="20"/>
                <w:lang w:val="en-US"/>
              </w:rPr>
            </w:pPr>
            <w:r>
              <w:rPr>
                <w:rFonts w:ascii="Arial" w:hAnsi="Arial" w:cs="Arial"/>
                <w:bCs/>
                <w:sz w:val="20"/>
                <w:szCs w:val="20"/>
                <w:lang w:val="en-US"/>
              </w:rPr>
              <w:t>97.5%</w:t>
            </w:r>
          </w:p>
        </w:tc>
        <w:tc>
          <w:tcPr>
            <w:tcW w:w="3119" w:type="dxa"/>
            <w:tcBorders>
              <w:top w:val="single" w:sz="4" w:space="0" w:color="auto"/>
              <w:left w:val="single" w:sz="4" w:space="0" w:color="auto"/>
              <w:bottom w:val="single" w:sz="4" w:space="0" w:color="auto"/>
              <w:right w:val="single" w:sz="4" w:space="0" w:color="auto"/>
            </w:tcBorders>
            <w:vAlign w:val="center"/>
          </w:tcPr>
          <w:p w14:paraId="0670E03C" w14:textId="1FA51D16" w:rsidR="00F555DF" w:rsidRPr="000E4716" w:rsidRDefault="00F555DF" w:rsidP="0052771C">
            <w:pPr>
              <w:rPr>
                <w:rFonts w:ascii="Arial" w:hAnsi="Arial" w:cs="Arial"/>
                <w:bCs/>
                <w:sz w:val="20"/>
                <w:szCs w:val="20"/>
                <w:lang w:val="en-US"/>
              </w:rPr>
            </w:pPr>
            <w:r w:rsidRPr="000E4716">
              <w:rPr>
                <w:rFonts w:ascii="Arial" w:hAnsi="Arial" w:cs="Arial"/>
                <w:bCs/>
                <w:sz w:val="20"/>
                <w:szCs w:val="20"/>
                <w:lang w:val="en-US"/>
              </w:rPr>
              <w:t>2022/23</w:t>
            </w:r>
          </w:p>
          <w:p w14:paraId="335707D5" w14:textId="77777777" w:rsidR="00F555DF" w:rsidRPr="000E4716" w:rsidRDefault="00F555DF" w:rsidP="0052771C">
            <w:pPr>
              <w:rPr>
                <w:rFonts w:ascii="Arial" w:hAnsi="Arial" w:cs="Arial"/>
                <w:bCs/>
                <w:sz w:val="20"/>
                <w:szCs w:val="20"/>
                <w:lang w:val="en-US"/>
              </w:rPr>
            </w:pPr>
            <w:r w:rsidRPr="000E4716">
              <w:rPr>
                <w:rFonts w:ascii="Arial" w:hAnsi="Arial" w:cs="Arial"/>
                <w:bCs/>
                <w:sz w:val="20"/>
                <w:szCs w:val="20"/>
                <w:lang w:val="en-US"/>
              </w:rPr>
              <w:t>Scottish average: 95.9%</w:t>
            </w:r>
          </w:p>
          <w:p w14:paraId="1BC4CC9D" w14:textId="77777777" w:rsidR="00F555DF" w:rsidRDefault="00F555DF" w:rsidP="0052771C">
            <w:pPr>
              <w:rPr>
                <w:rFonts w:ascii="Arial" w:hAnsi="Arial" w:cs="Arial"/>
                <w:bCs/>
                <w:sz w:val="20"/>
                <w:szCs w:val="20"/>
                <w:lang w:val="en-US"/>
              </w:rPr>
            </w:pPr>
            <w:r w:rsidRPr="000E4716">
              <w:rPr>
                <w:rFonts w:ascii="Arial" w:hAnsi="Arial" w:cs="Arial"/>
                <w:bCs/>
                <w:sz w:val="20"/>
                <w:szCs w:val="20"/>
                <w:lang w:val="en-US"/>
              </w:rPr>
              <w:t xml:space="preserve">Family group average: </w:t>
            </w:r>
            <w:r w:rsidR="002022C4">
              <w:rPr>
                <w:rFonts w:ascii="Arial" w:hAnsi="Arial" w:cs="Arial"/>
                <w:bCs/>
                <w:sz w:val="20"/>
                <w:szCs w:val="20"/>
                <w:lang w:val="en-US"/>
              </w:rPr>
              <w:t>96</w:t>
            </w:r>
            <w:r w:rsidR="00DA2D6D">
              <w:rPr>
                <w:rFonts w:ascii="Arial" w:hAnsi="Arial" w:cs="Arial"/>
                <w:bCs/>
                <w:sz w:val="20"/>
                <w:szCs w:val="20"/>
                <w:lang w:val="en-US"/>
              </w:rPr>
              <w:t>.</w:t>
            </w:r>
            <w:r w:rsidR="002022C4">
              <w:rPr>
                <w:rFonts w:ascii="Arial" w:hAnsi="Arial" w:cs="Arial"/>
                <w:bCs/>
                <w:sz w:val="20"/>
                <w:szCs w:val="20"/>
                <w:lang w:val="en-US"/>
              </w:rPr>
              <w:t>2%</w:t>
            </w:r>
          </w:p>
          <w:p w14:paraId="26A09343" w14:textId="77777777" w:rsidR="00DA2D6D" w:rsidRDefault="00DA2D6D" w:rsidP="0052771C">
            <w:pPr>
              <w:rPr>
                <w:rFonts w:ascii="Arial" w:hAnsi="Arial" w:cs="Arial"/>
                <w:bCs/>
                <w:sz w:val="20"/>
                <w:szCs w:val="20"/>
                <w:lang w:val="en-US"/>
              </w:rPr>
            </w:pPr>
          </w:p>
          <w:p w14:paraId="628847D1" w14:textId="6078F333" w:rsidR="00DA2D6D" w:rsidRPr="00DD6359" w:rsidRDefault="00DA2D6D" w:rsidP="00DA2D6D">
            <w:pPr>
              <w:spacing w:line="259" w:lineRule="auto"/>
              <w:rPr>
                <w:rFonts w:ascii="Arial" w:hAnsi="Arial" w:cs="Arial"/>
                <w:bCs/>
                <w:sz w:val="20"/>
                <w:szCs w:val="20"/>
                <w:lang w:val="en-US"/>
              </w:rPr>
            </w:pPr>
            <w:r>
              <w:rPr>
                <w:rFonts w:ascii="Arial" w:hAnsi="Arial" w:cs="Arial"/>
                <w:bCs/>
                <w:color w:val="000000" w:themeColor="text1"/>
                <w:sz w:val="20"/>
                <w:szCs w:val="20"/>
                <w:lang w:val="en-US"/>
              </w:rPr>
              <w:t>In 2022/23 the target was to meet or exceed the family group average. ‘Status’ refers to 2022/23 performance.</w:t>
            </w:r>
          </w:p>
        </w:tc>
        <w:tc>
          <w:tcPr>
            <w:tcW w:w="1276" w:type="dxa"/>
            <w:tcBorders>
              <w:top w:val="single" w:sz="4" w:space="0" w:color="auto"/>
              <w:left w:val="single" w:sz="4" w:space="0" w:color="auto"/>
              <w:bottom w:val="single" w:sz="4" w:space="0" w:color="auto"/>
              <w:right w:val="single" w:sz="4" w:space="0" w:color="auto"/>
            </w:tcBorders>
            <w:vAlign w:val="center"/>
          </w:tcPr>
          <w:p w14:paraId="2138144A" w14:textId="6783AC9C" w:rsidR="00F555DF" w:rsidRPr="002F4B0E" w:rsidRDefault="00F555DF" w:rsidP="0052771C">
            <w:pPr>
              <w:spacing w:after="160" w:line="259" w:lineRule="auto"/>
              <w:rPr>
                <w:rFonts w:ascii="Arial" w:hAnsi="Arial" w:cs="Arial"/>
                <w:bCs/>
                <w:sz w:val="20"/>
                <w:szCs w:val="20"/>
                <w:lang w:val="en-US"/>
              </w:rPr>
            </w:pPr>
            <w:r w:rsidRPr="000E4716">
              <w:rPr>
                <w:rFonts w:ascii="Arial" w:hAnsi="Arial" w:cs="Arial"/>
                <w:bCs/>
                <w:sz w:val="20"/>
                <w:szCs w:val="20"/>
                <w:lang w:val="en-US"/>
              </w:rPr>
              <w:t>Annual</w:t>
            </w:r>
          </w:p>
        </w:tc>
      </w:tr>
      <w:tr w:rsidR="00F555DF" w:rsidRPr="00912F4E" w14:paraId="24C5C604" w14:textId="77777777" w:rsidTr="00312E3D">
        <w:trPr>
          <w:trHeight w:val="135"/>
          <w:jc w:val="center"/>
        </w:trPr>
        <w:tc>
          <w:tcPr>
            <w:tcW w:w="3402" w:type="dxa"/>
            <w:tcBorders>
              <w:top w:val="single" w:sz="4" w:space="0" w:color="auto"/>
              <w:left w:val="single" w:sz="4" w:space="0" w:color="auto"/>
              <w:bottom w:val="single" w:sz="4" w:space="0" w:color="auto"/>
              <w:right w:val="single" w:sz="4" w:space="0" w:color="auto"/>
            </w:tcBorders>
          </w:tcPr>
          <w:p w14:paraId="64D9D0D9" w14:textId="4181C86B" w:rsidR="00F555DF" w:rsidRPr="002F4B0E" w:rsidRDefault="00F555DF" w:rsidP="00312E3D">
            <w:pPr>
              <w:spacing w:line="259" w:lineRule="auto"/>
              <w:rPr>
                <w:rFonts w:ascii="Arial" w:hAnsi="Arial" w:cs="Arial"/>
                <w:sz w:val="20"/>
                <w:szCs w:val="20"/>
              </w:rPr>
            </w:pPr>
            <w:r w:rsidRPr="00912F4E">
              <w:rPr>
                <w:rFonts w:ascii="Arial" w:hAnsi="Arial" w:cs="Arial"/>
                <w:sz w:val="20"/>
                <w:szCs w:val="20"/>
              </w:rPr>
              <w:t xml:space="preserve">% of 16-19 year olds participating in learning, training or work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F2925B" w14:textId="77777777" w:rsidR="00F555DF" w:rsidRDefault="00F555DF" w:rsidP="00312E3D">
            <w:pPr>
              <w:spacing w:line="259" w:lineRule="auto"/>
              <w:jc w:val="center"/>
              <w:rPr>
                <w:rFonts w:ascii="Arial" w:hAnsi="Arial" w:cs="Arial"/>
                <w:bCs/>
                <w:sz w:val="20"/>
                <w:szCs w:val="20"/>
                <w:lang w:val="en-US"/>
              </w:rPr>
            </w:pPr>
            <w:r>
              <w:rPr>
                <w:rFonts w:ascii="Arial" w:hAnsi="Arial" w:cs="Arial"/>
                <w:bCs/>
                <w:sz w:val="20"/>
                <w:szCs w:val="20"/>
                <w:lang w:val="en-US"/>
              </w:rPr>
              <w:t>2020</w:t>
            </w:r>
          </w:p>
          <w:p w14:paraId="132DF3D8" w14:textId="36E56C99" w:rsidR="00F555DF" w:rsidRPr="002F4B0E" w:rsidRDefault="00F555DF" w:rsidP="00312E3D">
            <w:pPr>
              <w:spacing w:line="259" w:lineRule="auto"/>
              <w:jc w:val="center"/>
              <w:rPr>
                <w:rFonts w:ascii="Arial" w:hAnsi="Arial" w:cs="Arial"/>
                <w:bCs/>
                <w:sz w:val="20"/>
                <w:szCs w:val="20"/>
                <w:lang w:val="en-US"/>
              </w:rPr>
            </w:pPr>
            <w:r>
              <w:rPr>
                <w:rFonts w:ascii="Arial" w:hAnsi="Arial" w:cs="Arial"/>
                <w:bCs/>
                <w:sz w:val="20"/>
                <w:szCs w:val="20"/>
                <w:lang w:val="en-US"/>
              </w:rPr>
              <w:t>92.9%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84049F" w14:textId="77777777" w:rsidR="00F555DF" w:rsidRDefault="00F555DF" w:rsidP="00312E3D">
            <w:pPr>
              <w:spacing w:line="259" w:lineRule="auto"/>
              <w:jc w:val="center"/>
              <w:rPr>
                <w:rFonts w:ascii="Arial" w:hAnsi="Arial" w:cs="Arial"/>
                <w:bCs/>
                <w:sz w:val="20"/>
                <w:szCs w:val="20"/>
                <w:lang w:val="en-US"/>
              </w:rPr>
            </w:pPr>
            <w:r>
              <w:rPr>
                <w:rFonts w:ascii="Arial" w:hAnsi="Arial" w:cs="Arial"/>
                <w:bCs/>
                <w:sz w:val="20"/>
                <w:szCs w:val="20"/>
                <w:lang w:val="en-US"/>
              </w:rPr>
              <w:t>2021</w:t>
            </w:r>
          </w:p>
          <w:p w14:paraId="64F0653B" w14:textId="55B215D6" w:rsidR="00F555DF" w:rsidRPr="002F4B0E" w:rsidRDefault="00F555DF" w:rsidP="00312E3D">
            <w:pPr>
              <w:spacing w:line="259" w:lineRule="auto"/>
              <w:jc w:val="center"/>
              <w:rPr>
                <w:rFonts w:ascii="Arial" w:hAnsi="Arial" w:cs="Arial"/>
                <w:bCs/>
                <w:sz w:val="20"/>
                <w:szCs w:val="20"/>
                <w:lang w:val="en-US"/>
              </w:rPr>
            </w:pPr>
            <w:r>
              <w:rPr>
                <w:rFonts w:ascii="Arial" w:hAnsi="Arial" w:cs="Arial"/>
                <w:bCs/>
                <w:sz w:val="20"/>
                <w:szCs w:val="20"/>
                <w:lang w:val="en-US"/>
              </w:rPr>
              <w:t>93.3%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FC96EC" w14:textId="77777777" w:rsidR="00F555DF" w:rsidRDefault="00F555DF" w:rsidP="00312E3D">
            <w:pPr>
              <w:spacing w:line="259" w:lineRule="auto"/>
              <w:jc w:val="center"/>
              <w:rPr>
                <w:rFonts w:ascii="Arial" w:hAnsi="Arial" w:cs="Arial"/>
                <w:bCs/>
                <w:sz w:val="20"/>
                <w:szCs w:val="20"/>
                <w:lang w:val="en-US"/>
              </w:rPr>
            </w:pPr>
            <w:r>
              <w:rPr>
                <w:rFonts w:ascii="Arial" w:hAnsi="Arial" w:cs="Arial"/>
                <w:bCs/>
                <w:sz w:val="20"/>
                <w:szCs w:val="20"/>
                <w:lang w:val="en-US"/>
              </w:rPr>
              <w:t>2022</w:t>
            </w:r>
          </w:p>
          <w:p w14:paraId="75687860" w14:textId="1436AFF5" w:rsidR="00F555DF" w:rsidRPr="002F4B0E" w:rsidRDefault="00F555DF" w:rsidP="00312E3D">
            <w:pPr>
              <w:spacing w:line="259" w:lineRule="auto"/>
              <w:jc w:val="center"/>
              <w:rPr>
                <w:rFonts w:ascii="Arial" w:hAnsi="Arial" w:cs="Arial"/>
                <w:bCs/>
                <w:sz w:val="20"/>
                <w:szCs w:val="20"/>
                <w:lang w:val="en-US"/>
              </w:rPr>
            </w:pPr>
            <w:r>
              <w:rPr>
                <w:rFonts w:ascii="Arial" w:hAnsi="Arial" w:cs="Arial"/>
                <w:bCs/>
                <w:sz w:val="20"/>
                <w:szCs w:val="20"/>
                <w:lang w:val="en-US"/>
              </w:rPr>
              <w:t>93.8%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0903C7" w14:textId="77777777" w:rsidR="00F555DF" w:rsidRDefault="00F555DF" w:rsidP="00312E3D">
            <w:pPr>
              <w:spacing w:line="259" w:lineRule="auto"/>
              <w:jc w:val="center"/>
              <w:rPr>
                <w:rFonts w:ascii="Arial" w:hAnsi="Arial" w:cs="Arial"/>
                <w:bCs/>
                <w:sz w:val="20"/>
                <w:szCs w:val="20"/>
                <w:lang w:val="en-US"/>
              </w:rPr>
            </w:pPr>
            <w:r>
              <w:rPr>
                <w:rFonts w:ascii="Arial" w:hAnsi="Arial" w:cs="Arial"/>
                <w:bCs/>
                <w:sz w:val="20"/>
                <w:szCs w:val="20"/>
                <w:lang w:val="en-US"/>
              </w:rPr>
              <w:t>2023</w:t>
            </w:r>
          </w:p>
          <w:p w14:paraId="43DEE2F3" w14:textId="21E29E7F" w:rsidR="00F555DF" w:rsidRDefault="00F555DF" w:rsidP="00312E3D">
            <w:pPr>
              <w:spacing w:line="259" w:lineRule="auto"/>
              <w:jc w:val="center"/>
              <w:rPr>
                <w:rFonts w:ascii="Arial" w:hAnsi="Arial" w:cs="Arial"/>
                <w:bCs/>
                <w:sz w:val="20"/>
                <w:szCs w:val="20"/>
                <w:lang w:val="en-US"/>
              </w:rPr>
            </w:pPr>
            <w:r>
              <w:rPr>
                <w:rFonts w:ascii="Arial" w:hAnsi="Arial" w:cs="Arial"/>
                <w:bCs/>
                <w:sz w:val="20"/>
                <w:szCs w:val="20"/>
                <w:lang w:val="en-US"/>
              </w:rPr>
              <w:t>94%</w:t>
            </w:r>
          </w:p>
        </w:tc>
        <w:tc>
          <w:tcPr>
            <w:tcW w:w="992" w:type="dxa"/>
            <w:tcBorders>
              <w:top w:val="single" w:sz="4" w:space="0" w:color="auto"/>
              <w:left w:val="single" w:sz="4" w:space="0" w:color="auto"/>
              <w:bottom w:val="single" w:sz="4" w:space="0" w:color="auto"/>
              <w:right w:val="single" w:sz="4" w:space="0" w:color="auto"/>
            </w:tcBorders>
            <w:vAlign w:val="center"/>
          </w:tcPr>
          <w:p w14:paraId="58B569A7" w14:textId="76631363" w:rsidR="00F555DF" w:rsidRPr="007E2E70" w:rsidRDefault="004A59AF" w:rsidP="00312E3D">
            <w:pPr>
              <w:spacing w:line="259" w:lineRule="auto"/>
              <w:jc w:val="center"/>
              <w:rPr>
                <w:rFonts w:ascii="Arial" w:eastAsia="Verdana" w:hAnsi="Arial" w:cs="Arial"/>
                <w:noProof/>
                <w:color w:val="000000"/>
                <w:sz w:val="18"/>
                <w:szCs w:val="18"/>
              </w:rPr>
            </w:pPr>
            <w:r>
              <w:rPr>
                <w:rFonts w:ascii="Verdana" w:eastAsia="Verdana" w:hAnsi="Verdana" w:cs="Verdana"/>
                <w:noProof/>
                <w:color w:val="000000"/>
                <w:sz w:val="16"/>
                <w:lang w:eastAsia="en-GB"/>
              </w:rPr>
              <w:drawing>
                <wp:inline distT="0" distB="0" distL="0" distR="0" wp14:anchorId="51EBC303" wp14:editId="5CA52247">
                  <wp:extent cx="200025" cy="200025"/>
                  <wp:effectExtent l="0" t="0" r="9525" b="9525"/>
                  <wp:docPr id="1663446576" name="Picture 1663446576" descr="Yellow triangle indicating performance is below target, but is within a set tolerance level of between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ellow triangle indicating performance is below target, but is within a set tolerance level of between 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vAlign w:val="center"/>
          </w:tcPr>
          <w:p w14:paraId="42A322A7" w14:textId="0E6ECB6E" w:rsidR="00F555DF" w:rsidRPr="002F4B0E" w:rsidRDefault="00F555DF" w:rsidP="00312E3D">
            <w:pPr>
              <w:jc w:val="center"/>
              <w:rPr>
                <w:rFonts w:ascii="Arial" w:hAnsi="Arial" w:cs="Arial"/>
                <w:bCs/>
                <w:sz w:val="20"/>
                <w:szCs w:val="20"/>
                <w:lang w:val="en-US"/>
              </w:rPr>
            </w:pPr>
            <w:r w:rsidRPr="00457C28">
              <w:rPr>
                <w:rFonts w:ascii="Arial" w:hAnsi="Arial" w:cs="Arial"/>
                <w:bCs/>
                <w:sz w:val="20"/>
                <w:szCs w:val="20"/>
                <w:lang w:val="en-US"/>
              </w:rPr>
              <w:t>94</w:t>
            </w:r>
            <w:r>
              <w:rPr>
                <w:rFonts w:ascii="Arial" w:hAnsi="Arial" w:cs="Arial"/>
                <w:bCs/>
                <w:sz w:val="20"/>
                <w:szCs w:val="20"/>
                <w:lang w:val="en-US"/>
              </w:rPr>
              <w:t>.</w:t>
            </w:r>
            <w:r w:rsidR="0040368B">
              <w:rPr>
                <w:rFonts w:ascii="Arial" w:hAnsi="Arial" w:cs="Arial"/>
                <w:bCs/>
                <w:sz w:val="20"/>
                <w:szCs w:val="20"/>
                <w:lang w:val="en-US"/>
              </w:rPr>
              <w:t>5</w:t>
            </w:r>
            <w:r w:rsidRPr="00457C28">
              <w:rPr>
                <w:rFonts w:ascii="Arial" w:hAnsi="Arial" w:cs="Arial"/>
                <w:bCs/>
                <w:sz w:val="20"/>
                <w:szCs w:val="20"/>
                <w:lang w:val="en-US"/>
              </w:rPr>
              <w:t>%</w:t>
            </w:r>
          </w:p>
        </w:tc>
        <w:tc>
          <w:tcPr>
            <w:tcW w:w="1129" w:type="dxa"/>
            <w:tcBorders>
              <w:top w:val="single" w:sz="4" w:space="0" w:color="auto"/>
              <w:left w:val="single" w:sz="4" w:space="0" w:color="auto"/>
              <w:bottom w:val="single" w:sz="4" w:space="0" w:color="auto"/>
              <w:right w:val="single" w:sz="4" w:space="0" w:color="auto"/>
            </w:tcBorders>
            <w:vAlign w:val="center"/>
          </w:tcPr>
          <w:p w14:paraId="437E945D" w14:textId="2C7F68A2" w:rsidR="0040368B" w:rsidRDefault="0040368B" w:rsidP="00312E3D">
            <w:pPr>
              <w:jc w:val="center"/>
              <w:rPr>
                <w:rFonts w:ascii="Arial" w:hAnsi="Arial" w:cs="Arial"/>
                <w:bCs/>
                <w:sz w:val="20"/>
                <w:szCs w:val="20"/>
                <w:lang w:val="en-US"/>
              </w:rPr>
            </w:pPr>
            <w:r>
              <w:rPr>
                <w:rFonts w:ascii="Arial" w:hAnsi="Arial" w:cs="Arial"/>
                <w:bCs/>
                <w:sz w:val="20"/>
                <w:szCs w:val="20"/>
                <w:lang w:val="en-US"/>
              </w:rPr>
              <w:t>95%</w:t>
            </w:r>
          </w:p>
        </w:tc>
        <w:tc>
          <w:tcPr>
            <w:tcW w:w="3119" w:type="dxa"/>
            <w:tcBorders>
              <w:top w:val="single" w:sz="4" w:space="0" w:color="auto"/>
              <w:left w:val="single" w:sz="4" w:space="0" w:color="auto"/>
              <w:bottom w:val="single" w:sz="4" w:space="0" w:color="auto"/>
              <w:right w:val="single" w:sz="4" w:space="0" w:color="auto"/>
            </w:tcBorders>
            <w:vAlign w:val="center"/>
          </w:tcPr>
          <w:p w14:paraId="3B60A61A" w14:textId="338D017B" w:rsidR="00F555DF" w:rsidRPr="00912F4E" w:rsidRDefault="00F555DF" w:rsidP="00312E3D">
            <w:pPr>
              <w:rPr>
                <w:rFonts w:ascii="Arial" w:hAnsi="Arial" w:cs="Arial"/>
                <w:bCs/>
                <w:sz w:val="20"/>
                <w:szCs w:val="20"/>
                <w:lang w:val="en-US"/>
              </w:rPr>
            </w:pPr>
            <w:r>
              <w:rPr>
                <w:rFonts w:ascii="Arial" w:hAnsi="Arial" w:cs="Arial"/>
                <w:bCs/>
                <w:sz w:val="20"/>
                <w:szCs w:val="20"/>
                <w:lang w:val="en-US"/>
              </w:rPr>
              <w:t>2023</w:t>
            </w:r>
          </w:p>
          <w:p w14:paraId="05D114EF" w14:textId="77777777" w:rsidR="00F555DF" w:rsidRPr="00912F4E" w:rsidRDefault="00F555DF" w:rsidP="00312E3D">
            <w:pPr>
              <w:rPr>
                <w:rFonts w:ascii="Arial" w:hAnsi="Arial" w:cs="Arial"/>
                <w:bCs/>
                <w:sz w:val="20"/>
                <w:szCs w:val="20"/>
                <w:lang w:val="en-US"/>
              </w:rPr>
            </w:pPr>
            <w:r w:rsidRPr="00912F4E">
              <w:rPr>
                <w:rFonts w:ascii="Arial" w:hAnsi="Arial" w:cs="Arial"/>
                <w:bCs/>
                <w:sz w:val="20"/>
                <w:szCs w:val="20"/>
                <w:lang w:val="en-US"/>
              </w:rPr>
              <w:t>Scottish average: 94.3%</w:t>
            </w:r>
          </w:p>
          <w:p w14:paraId="07754B98" w14:textId="411CC501" w:rsidR="00F555DF" w:rsidRPr="00DD6359" w:rsidRDefault="00F555DF" w:rsidP="00312E3D">
            <w:pPr>
              <w:rPr>
                <w:rFonts w:ascii="Arial" w:hAnsi="Arial" w:cs="Arial"/>
                <w:bCs/>
                <w:sz w:val="20"/>
                <w:szCs w:val="20"/>
                <w:lang w:val="en-US"/>
              </w:rPr>
            </w:pPr>
            <w:r w:rsidRPr="00912F4E">
              <w:rPr>
                <w:rFonts w:ascii="Arial" w:hAnsi="Arial" w:cs="Arial"/>
                <w:bCs/>
                <w:sz w:val="20"/>
                <w:szCs w:val="20"/>
                <w:lang w:val="en-US"/>
              </w:rPr>
              <w:t>Family group average: 93.6%</w:t>
            </w:r>
          </w:p>
        </w:tc>
        <w:tc>
          <w:tcPr>
            <w:tcW w:w="1276" w:type="dxa"/>
            <w:tcBorders>
              <w:top w:val="single" w:sz="4" w:space="0" w:color="auto"/>
              <w:left w:val="single" w:sz="4" w:space="0" w:color="auto"/>
              <w:bottom w:val="single" w:sz="4" w:space="0" w:color="auto"/>
              <w:right w:val="single" w:sz="4" w:space="0" w:color="auto"/>
            </w:tcBorders>
            <w:vAlign w:val="center"/>
          </w:tcPr>
          <w:p w14:paraId="39E1C16A" w14:textId="07BE8957" w:rsidR="00F555DF" w:rsidRPr="002F4B0E" w:rsidRDefault="00F555DF" w:rsidP="00312E3D">
            <w:pPr>
              <w:spacing w:line="259" w:lineRule="auto"/>
              <w:rPr>
                <w:rFonts w:ascii="Arial" w:hAnsi="Arial" w:cs="Arial"/>
                <w:bCs/>
                <w:sz w:val="20"/>
                <w:szCs w:val="20"/>
                <w:lang w:val="en-US"/>
              </w:rPr>
            </w:pPr>
            <w:r w:rsidRPr="00912F4E">
              <w:rPr>
                <w:rFonts w:ascii="Arial" w:hAnsi="Arial" w:cs="Arial"/>
                <w:bCs/>
                <w:sz w:val="20"/>
                <w:szCs w:val="20"/>
                <w:lang w:val="en-US"/>
              </w:rPr>
              <w:t>Annual</w:t>
            </w:r>
          </w:p>
        </w:tc>
      </w:tr>
      <w:tr w:rsidR="00F555DF" w:rsidRPr="00912F4E" w14:paraId="5D4C14F0" w14:textId="77777777" w:rsidTr="00B92C44">
        <w:trPr>
          <w:trHeight w:val="135"/>
          <w:jc w:val="center"/>
        </w:trPr>
        <w:tc>
          <w:tcPr>
            <w:tcW w:w="3402" w:type="dxa"/>
            <w:tcBorders>
              <w:top w:val="single" w:sz="4" w:space="0" w:color="auto"/>
              <w:left w:val="single" w:sz="4" w:space="0" w:color="auto"/>
              <w:bottom w:val="single" w:sz="4" w:space="0" w:color="auto"/>
              <w:right w:val="single" w:sz="4" w:space="0" w:color="auto"/>
            </w:tcBorders>
            <w:vAlign w:val="center"/>
          </w:tcPr>
          <w:p w14:paraId="36A85414" w14:textId="63E5C9C0" w:rsidR="00F555DF" w:rsidRPr="002F4B0E" w:rsidRDefault="00F555DF" w:rsidP="00585EC2">
            <w:pPr>
              <w:spacing w:after="160" w:line="259" w:lineRule="auto"/>
              <w:rPr>
                <w:rFonts w:ascii="Arial" w:hAnsi="Arial" w:cs="Arial"/>
                <w:bCs/>
                <w:sz w:val="20"/>
                <w:szCs w:val="20"/>
                <w:lang w:val="en-US"/>
              </w:rPr>
            </w:pPr>
            <w:r w:rsidRPr="002F4B0E">
              <w:rPr>
                <w:rFonts w:ascii="Arial" w:hAnsi="Arial" w:cs="Arial"/>
                <w:sz w:val="20"/>
                <w:szCs w:val="20"/>
              </w:rPr>
              <w:lastRenderedPageBreak/>
              <w:t>Number of adult learners supported by CLD achieving core skills qualifications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AE4786" w14:textId="0179ACFC" w:rsidR="00F555DF" w:rsidRPr="002F4B0E" w:rsidRDefault="00F555DF" w:rsidP="00FE7C30">
            <w:pPr>
              <w:spacing w:after="160" w:line="259" w:lineRule="auto"/>
              <w:jc w:val="center"/>
              <w:rPr>
                <w:rFonts w:ascii="Arial" w:hAnsi="Arial" w:cs="Arial"/>
                <w:bCs/>
                <w:sz w:val="20"/>
                <w:szCs w:val="20"/>
                <w:lang w:val="en-US"/>
              </w:rPr>
            </w:pPr>
            <w:r w:rsidRPr="002F4B0E">
              <w:rPr>
                <w:rFonts w:ascii="Arial" w:hAnsi="Arial" w:cs="Arial"/>
                <w:bCs/>
                <w:sz w:val="20"/>
                <w:szCs w:val="20"/>
                <w:lang w:val="en-US"/>
              </w:rPr>
              <w:t>64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FACBBA" w14:textId="33EDF80B" w:rsidR="00F555DF" w:rsidRPr="002F4B0E" w:rsidRDefault="00F555DF" w:rsidP="00FE7C30">
            <w:pPr>
              <w:spacing w:after="160" w:line="259" w:lineRule="auto"/>
              <w:jc w:val="center"/>
              <w:rPr>
                <w:rFonts w:ascii="Arial" w:hAnsi="Arial" w:cs="Arial"/>
                <w:bCs/>
                <w:sz w:val="20"/>
                <w:szCs w:val="20"/>
                <w:lang w:val="en-US"/>
              </w:rPr>
            </w:pPr>
            <w:r w:rsidRPr="002F4B0E">
              <w:rPr>
                <w:rFonts w:ascii="Arial" w:hAnsi="Arial" w:cs="Arial"/>
                <w:bCs/>
                <w:sz w:val="20"/>
                <w:szCs w:val="20"/>
                <w:lang w:val="en-US"/>
              </w:rPr>
              <w:t>149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6675B7" w14:textId="4B519630" w:rsidR="00F555DF" w:rsidRPr="002F4B0E" w:rsidRDefault="00F555DF" w:rsidP="00FE7C30">
            <w:pPr>
              <w:spacing w:after="160" w:line="259" w:lineRule="auto"/>
              <w:jc w:val="center"/>
              <w:rPr>
                <w:rFonts w:ascii="Arial" w:hAnsi="Arial" w:cs="Arial"/>
                <w:bCs/>
                <w:sz w:val="20"/>
                <w:szCs w:val="20"/>
                <w:lang w:val="en-US"/>
              </w:rPr>
            </w:pPr>
            <w:r w:rsidRPr="002F4B0E">
              <w:rPr>
                <w:rFonts w:ascii="Arial" w:hAnsi="Arial" w:cs="Arial"/>
                <w:bCs/>
                <w:sz w:val="20"/>
                <w:szCs w:val="20"/>
                <w:lang w:val="en-US"/>
              </w:rPr>
              <w:t>126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7BEAA7A" w14:textId="6E1CB58D" w:rsidR="00F555DF" w:rsidRPr="002F4B0E" w:rsidRDefault="00F555DF" w:rsidP="00FE7C30">
            <w:pPr>
              <w:spacing w:after="160" w:line="259" w:lineRule="auto"/>
              <w:jc w:val="center"/>
              <w:rPr>
                <w:rFonts w:ascii="Arial" w:hAnsi="Arial" w:cs="Arial"/>
                <w:bCs/>
                <w:sz w:val="20"/>
                <w:szCs w:val="20"/>
                <w:lang w:val="en-US"/>
              </w:rPr>
            </w:pPr>
            <w:r>
              <w:rPr>
                <w:rFonts w:ascii="Arial" w:hAnsi="Arial" w:cs="Arial"/>
                <w:bCs/>
                <w:sz w:val="20"/>
                <w:szCs w:val="20"/>
                <w:lang w:val="en-US"/>
              </w:rPr>
              <w:t>143</w:t>
            </w:r>
          </w:p>
        </w:tc>
        <w:tc>
          <w:tcPr>
            <w:tcW w:w="992" w:type="dxa"/>
            <w:tcBorders>
              <w:top w:val="single" w:sz="4" w:space="0" w:color="auto"/>
              <w:left w:val="single" w:sz="4" w:space="0" w:color="auto"/>
              <w:bottom w:val="single" w:sz="4" w:space="0" w:color="auto"/>
              <w:right w:val="single" w:sz="4" w:space="0" w:color="auto"/>
            </w:tcBorders>
            <w:vAlign w:val="center"/>
          </w:tcPr>
          <w:p w14:paraId="089EB841" w14:textId="2321FA8A" w:rsidR="00F555DF" w:rsidRPr="002F4B0E" w:rsidRDefault="00F555DF" w:rsidP="00FE7C30">
            <w:pPr>
              <w:spacing w:after="160" w:line="259" w:lineRule="auto"/>
              <w:jc w:val="center"/>
              <w:rPr>
                <w:rFonts w:ascii="Arial" w:eastAsia="Calibri" w:hAnsi="Arial" w:cs="Arial"/>
                <w:b/>
                <w:bCs/>
                <w:color w:val="FFFFFF"/>
                <w:sz w:val="20"/>
                <w:szCs w:val="20"/>
                <w:lang w:val="en-US"/>
              </w:rPr>
            </w:pPr>
            <w:r>
              <w:rPr>
                <w:rFonts w:ascii="Verdana" w:eastAsia="Verdana" w:hAnsi="Verdana" w:cs="Verdana"/>
                <w:noProof/>
                <w:color w:val="000000"/>
                <w:sz w:val="16"/>
                <w:lang w:eastAsia="en-GB"/>
              </w:rPr>
              <w:drawing>
                <wp:inline distT="0" distB="0" distL="0" distR="0" wp14:anchorId="699541B1" wp14:editId="1E062108">
                  <wp:extent cx="200025" cy="200025"/>
                  <wp:effectExtent l="0" t="0" r="9525" b="9525"/>
                  <wp:docPr id="945459570" name="Picture 945459570" descr="Yellow triangle indicating performance is below target, but is within a set tolerance level of between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ellow triangle indicating performance is below target, but is within a set tolerance level of between 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vAlign w:val="center"/>
          </w:tcPr>
          <w:p w14:paraId="4C0F565A" w14:textId="04C3CC63" w:rsidR="00F555DF" w:rsidRPr="002F4B0E" w:rsidRDefault="00F555DF" w:rsidP="00FE7C30">
            <w:pPr>
              <w:jc w:val="center"/>
              <w:rPr>
                <w:rFonts w:ascii="Arial" w:hAnsi="Arial" w:cs="Arial"/>
                <w:bCs/>
                <w:sz w:val="20"/>
                <w:szCs w:val="20"/>
                <w:lang w:val="en-US"/>
              </w:rPr>
            </w:pPr>
            <w:r w:rsidRPr="002F4B0E">
              <w:rPr>
                <w:rFonts w:ascii="Arial" w:hAnsi="Arial" w:cs="Arial"/>
                <w:bCs/>
                <w:sz w:val="20"/>
                <w:szCs w:val="20"/>
                <w:lang w:val="en-US"/>
              </w:rPr>
              <w:t>150</w:t>
            </w:r>
          </w:p>
        </w:tc>
        <w:tc>
          <w:tcPr>
            <w:tcW w:w="1129" w:type="dxa"/>
            <w:tcBorders>
              <w:top w:val="single" w:sz="4" w:space="0" w:color="auto"/>
              <w:left w:val="single" w:sz="4" w:space="0" w:color="auto"/>
              <w:bottom w:val="single" w:sz="4" w:space="0" w:color="auto"/>
              <w:right w:val="single" w:sz="4" w:space="0" w:color="auto"/>
            </w:tcBorders>
            <w:vAlign w:val="center"/>
          </w:tcPr>
          <w:p w14:paraId="4C75B81F" w14:textId="7B19D139" w:rsidR="00F555DF" w:rsidRPr="002F4B0E" w:rsidRDefault="00B92C44" w:rsidP="00B92C44">
            <w:pPr>
              <w:jc w:val="center"/>
              <w:rPr>
                <w:rFonts w:ascii="Arial" w:hAnsi="Arial" w:cs="Arial"/>
                <w:sz w:val="20"/>
                <w:szCs w:val="20"/>
              </w:rPr>
            </w:pPr>
            <w:r>
              <w:rPr>
                <w:rFonts w:ascii="Arial" w:hAnsi="Arial" w:cs="Arial"/>
                <w:sz w:val="20"/>
                <w:szCs w:val="20"/>
              </w:rPr>
              <w:t>150</w:t>
            </w:r>
          </w:p>
        </w:tc>
        <w:tc>
          <w:tcPr>
            <w:tcW w:w="3119" w:type="dxa"/>
            <w:tcBorders>
              <w:top w:val="single" w:sz="4" w:space="0" w:color="auto"/>
              <w:left w:val="single" w:sz="4" w:space="0" w:color="auto"/>
              <w:bottom w:val="single" w:sz="4" w:space="0" w:color="auto"/>
              <w:right w:val="single" w:sz="4" w:space="0" w:color="auto"/>
            </w:tcBorders>
          </w:tcPr>
          <w:p w14:paraId="03709224" w14:textId="6A0E94F7" w:rsidR="00F555DF" w:rsidRPr="002F4B0E" w:rsidRDefault="00F555DF" w:rsidP="00585EC2">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0A32195" w14:textId="276D5882" w:rsidR="00F555DF" w:rsidRPr="002F4B0E" w:rsidRDefault="00F555DF" w:rsidP="00585EC2">
            <w:pPr>
              <w:spacing w:after="160" w:line="259" w:lineRule="auto"/>
              <w:rPr>
                <w:rFonts w:ascii="Arial" w:hAnsi="Arial" w:cs="Arial"/>
                <w:bCs/>
                <w:sz w:val="20"/>
                <w:szCs w:val="20"/>
                <w:lang w:val="en-US"/>
              </w:rPr>
            </w:pPr>
            <w:r w:rsidRPr="002F4B0E">
              <w:rPr>
                <w:rFonts w:ascii="Arial" w:hAnsi="Arial" w:cs="Arial"/>
                <w:bCs/>
                <w:sz w:val="20"/>
                <w:szCs w:val="20"/>
                <w:lang w:val="en-US"/>
              </w:rPr>
              <w:t>Quarterly</w:t>
            </w:r>
          </w:p>
        </w:tc>
      </w:tr>
      <w:tr w:rsidR="00B92C44" w:rsidRPr="00912F4E" w14:paraId="60F99BEE" w14:textId="77777777" w:rsidTr="003E0DC9">
        <w:trPr>
          <w:trHeight w:val="135"/>
          <w:jc w:val="center"/>
        </w:trPr>
        <w:tc>
          <w:tcPr>
            <w:tcW w:w="3402" w:type="dxa"/>
            <w:tcBorders>
              <w:top w:val="single" w:sz="4" w:space="0" w:color="auto"/>
              <w:left w:val="single" w:sz="4" w:space="0" w:color="auto"/>
              <w:bottom w:val="single" w:sz="4" w:space="0" w:color="auto"/>
              <w:right w:val="single" w:sz="4" w:space="0" w:color="auto"/>
            </w:tcBorders>
          </w:tcPr>
          <w:p w14:paraId="02FC14E6" w14:textId="13FB8CC4" w:rsidR="00B92C44" w:rsidRPr="002F4B0E" w:rsidRDefault="00B92C44" w:rsidP="008505A1">
            <w:pPr>
              <w:spacing w:after="160" w:line="259" w:lineRule="auto"/>
              <w:rPr>
                <w:rFonts w:ascii="Arial" w:hAnsi="Arial" w:cs="Arial"/>
                <w:bCs/>
                <w:sz w:val="20"/>
                <w:szCs w:val="20"/>
                <w:lang w:val="en-US"/>
              </w:rPr>
            </w:pPr>
            <w:r w:rsidRPr="002F4B0E">
              <w:rPr>
                <w:rFonts w:ascii="Arial" w:eastAsia="Arial" w:hAnsi="Arial" w:cs="Arial"/>
                <w:color w:val="1D2828"/>
                <w:sz w:val="20"/>
                <w:szCs w:val="20"/>
              </w:rPr>
              <w:t>Library Service Active Borrowers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BA7ADF" w14:textId="600BDD46" w:rsidR="00B92C44" w:rsidRPr="002F4B0E" w:rsidRDefault="00B92C44" w:rsidP="008505A1">
            <w:pPr>
              <w:spacing w:after="160" w:line="259" w:lineRule="auto"/>
              <w:jc w:val="center"/>
              <w:rPr>
                <w:rFonts w:ascii="Arial" w:hAnsi="Arial" w:cs="Arial"/>
                <w:bCs/>
                <w:sz w:val="20"/>
                <w:szCs w:val="20"/>
                <w:lang w:val="en-US"/>
              </w:rPr>
            </w:pPr>
            <w:r>
              <w:rPr>
                <w:rFonts w:ascii="Arial" w:hAnsi="Arial" w:cs="Arial"/>
                <w:bCs/>
                <w:sz w:val="20"/>
                <w:szCs w:val="20"/>
                <w:lang w:val="en-US"/>
              </w:rPr>
              <w:t>109,465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088325" w14:textId="4234B8D8" w:rsidR="00B92C44" w:rsidRPr="002F4B0E" w:rsidRDefault="00B92C44" w:rsidP="008505A1">
            <w:pPr>
              <w:spacing w:after="160" w:line="259" w:lineRule="auto"/>
              <w:jc w:val="center"/>
              <w:rPr>
                <w:rFonts w:ascii="Arial" w:hAnsi="Arial" w:cs="Arial"/>
                <w:bCs/>
                <w:sz w:val="20"/>
                <w:szCs w:val="20"/>
                <w:lang w:val="en-US"/>
              </w:rPr>
            </w:pPr>
            <w:r>
              <w:rPr>
                <w:rFonts w:ascii="Arial" w:hAnsi="Arial" w:cs="Arial"/>
                <w:bCs/>
                <w:sz w:val="20"/>
                <w:szCs w:val="20"/>
                <w:lang w:val="en-US"/>
              </w:rPr>
              <w:t>177,732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9C13E2" w14:textId="7BA41E51" w:rsidR="00B92C44" w:rsidRPr="002F4B0E" w:rsidRDefault="00B92C44" w:rsidP="008505A1">
            <w:pPr>
              <w:spacing w:after="160" w:line="259" w:lineRule="auto"/>
              <w:jc w:val="center"/>
              <w:rPr>
                <w:rFonts w:ascii="Arial" w:hAnsi="Arial" w:cs="Arial"/>
                <w:bCs/>
                <w:sz w:val="20"/>
                <w:szCs w:val="20"/>
                <w:lang w:val="en-US"/>
              </w:rPr>
            </w:pPr>
            <w:r>
              <w:rPr>
                <w:rFonts w:ascii="Arial" w:hAnsi="Arial" w:cs="Arial"/>
                <w:bCs/>
                <w:sz w:val="20"/>
                <w:szCs w:val="20"/>
                <w:lang w:val="en-US"/>
              </w:rPr>
              <w:t>126,560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B39F16" w14:textId="622C002F" w:rsidR="00B92C44" w:rsidRPr="002F4B0E" w:rsidRDefault="00B92C44" w:rsidP="008505A1">
            <w:pPr>
              <w:spacing w:after="160" w:line="259" w:lineRule="auto"/>
              <w:jc w:val="center"/>
              <w:rPr>
                <w:rFonts w:ascii="Arial" w:hAnsi="Arial" w:cs="Arial"/>
                <w:bCs/>
                <w:sz w:val="20"/>
                <w:szCs w:val="20"/>
                <w:lang w:val="en-US"/>
              </w:rPr>
            </w:pPr>
            <w:r>
              <w:rPr>
                <w:rFonts w:ascii="Arial" w:hAnsi="Arial" w:cs="Arial"/>
                <w:bCs/>
                <w:sz w:val="20"/>
                <w:szCs w:val="20"/>
                <w:lang w:val="en-US"/>
              </w:rPr>
              <w:t>120,218</w:t>
            </w:r>
          </w:p>
        </w:tc>
        <w:tc>
          <w:tcPr>
            <w:tcW w:w="992" w:type="dxa"/>
            <w:tcBorders>
              <w:top w:val="single" w:sz="4" w:space="0" w:color="auto"/>
              <w:left w:val="single" w:sz="4" w:space="0" w:color="auto"/>
              <w:bottom w:val="single" w:sz="4" w:space="0" w:color="auto"/>
              <w:right w:val="single" w:sz="4" w:space="0" w:color="auto"/>
            </w:tcBorders>
            <w:vAlign w:val="center"/>
          </w:tcPr>
          <w:p w14:paraId="40EB14F7" w14:textId="13CCDEAB" w:rsidR="00B92C44" w:rsidRPr="002F4B0E" w:rsidRDefault="00B92C44" w:rsidP="008505A1">
            <w:pPr>
              <w:spacing w:after="160" w:line="259" w:lineRule="auto"/>
              <w:jc w:val="center"/>
              <w:rPr>
                <w:rFonts w:ascii="Arial" w:eastAsia="Calibri" w:hAnsi="Arial" w:cs="Arial"/>
                <w:b/>
                <w:bCs/>
                <w:color w:val="FFFFFF"/>
                <w:sz w:val="20"/>
                <w:szCs w:val="20"/>
                <w:lang w:val="en-US"/>
              </w:rPr>
            </w:pPr>
            <w:r w:rsidRPr="007E2E70">
              <w:rPr>
                <w:rFonts w:ascii="Arial" w:eastAsia="Verdana" w:hAnsi="Arial" w:cs="Arial"/>
                <w:noProof/>
                <w:color w:val="000000"/>
                <w:sz w:val="18"/>
                <w:szCs w:val="18"/>
              </w:rPr>
              <w:drawing>
                <wp:inline distT="0" distB="0" distL="0" distR="0" wp14:anchorId="3586FE18" wp14:editId="16CEAC7F">
                  <wp:extent cx="203200" cy="203200"/>
                  <wp:effectExtent l="0" t="0" r="6350" b="6350"/>
                  <wp:docPr id="2085416528" name="Picture 2085416528" descr="Red circle indicating an alert regarding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68615" name="Picture 152" descr="Red circle indicating an alert regarding performance indicator status.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vAlign w:val="center"/>
          </w:tcPr>
          <w:p w14:paraId="159018E1" w14:textId="0DF5E118" w:rsidR="00B92C44" w:rsidRPr="002F4B0E" w:rsidRDefault="00B92C44" w:rsidP="008505A1">
            <w:pPr>
              <w:jc w:val="center"/>
              <w:rPr>
                <w:rFonts w:ascii="Arial" w:hAnsi="Arial" w:cs="Arial"/>
                <w:bCs/>
                <w:sz w:val="20"/>
                <w:szCs w:val="20"/>
                <w:lang w:val="en-US"/>
              </w:rPr>
            </w:pPr>
            <w:r>
              <w:rPr>
                <w:rFonts w:ascii="Arial" w:hAnsi="Arial" w:cs="Arial"/>
                <w:bCs/>
                <w:sz w:val="20"/>
                <w:szCs w:val="20"/>
                <w:lang w:val="en-US"/>
              </w:rPr>
              <w:t>127,400</w:t>
            </w:r>
          </w:p>
        </w:tc>
        <w:tc>
          <w:tcPr>
            <w:tcW w:w="1129" w:type="dxa"/>
            <w:tcBorders>
              <w:top w:val="single" w:sz="4" w:space="0" w:color="auto"/>
              <w:left w:val="single" w:sz="4" w:space="0" w:color="auto"/>
              <w:bottom w:val="single" w:sz="4" w:space="0" w:color="auto"/>
              <w:right w:val="single" w:sz="4" w:space="0" w:color="auto"/>
            </w:tcBorders>
            <w:vAlign w:val="center"/>
          </w:tcPr>
          <w:p w14:paraId="4531B399" w14:textId="13686DC9" w:rsidR="00B92C44" w:rsidRPr="002F4B0E" w:rsidRDefault="00B92C44" w:rsidP="008505A1">
            <w:pPr>
              <w:jc w:val="center"/>
              <w:rPr>
                <w:rFonts w:ascii="Arial" w:hAnsi="Arial" w:cs="Arial"/>
                <w:sz w:val="20"/>
                <w:szCs w:val="20"/>
              </w:rPr>
            </w:pPr>
            <w:r>
              <w:rPr>
                <w:rFonts w:ascii="Arial" w:hAnsi="Arial" w:cs="Arial"/>
                <w:bCs/>
                <w:sz w:val="20"/>
                <w:szCs w:val="20"/>
                <w:lang w:val="en-US"/>
              </w:rPr>
              <w:t>127,400</w:t>
            </w:r>
          </w:p>
        </w:tc>
        <w:tc>
          <w:tcPr>
            <w:tcW w:w="3119" w:type="dxa"/>
            <w:tcBorders>
              <w:top w:val="single" w:sz="4" w:space="0" w:color="auto"/>
              <w:left w:val="single" w:sz="4" w:space="0" w:color="auto"/>
              <w:bottom w:val="single" w:sz="4" w:space="0" w:color="auto"/>
              <w:right w:val="single" w:sz="4" w:space="0" w:color="auto"/>
            </w:tcBorders>
          </w:tcPr>
          <w:p w14:paraId="54173EB6" w14:textId="5B2568C8" w:rsidR="00B92C44" w:rsidRPr="002F4B0E" w:rsidRDefault="00B92C44" w:rsidP="008505A1">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ACDB731" w14:textId="5D588183" w:rsidR="00B92C44" w:rsidRPr="002F4B0E" w:rsidRDefault="00B92C44" w:rsidP="008505A1">
            <w:pPr>
              <w:spacing w:after="160" w:line="259" w:lineRule="auto"/>
              <w:rPr>
                <w:rFonts w:ascii="Arial" w:hAnsi="Arial" w:cs="Arial"/>
                <w:bCs/>
                <w:sz w:val="20"/>
                <w:szCs w:val="20"/>
                <w:lang w:val="en-US"/>
              </w:rPr>
            </w:pPr>
            <w:r w:rsidRPr="002F4B0E">
              <w:rPr>
                <w:rFonts w:ascii="Arial" w:hAnsi="Arial" w:cs="Arial"/>
                <w:bCs/>
                <w:sz w:val="20"/>
                <w:szCs w:val="20"/>
                <w:lang w:val="en-US"/>
              </w:rPr>
              <w:t>Quarterly</w:t>
            </w:r>
          </w:p>
        </w:tc>
      </w:tr>
      <w:tr w:rsidR="00B92C44" w:rsidRPr="00912F4E" w14:paraId="1E5E7955" w14:textId="77777777" w:rsidTr="003E0DC9">
        <w:trPr>
          <w:trHeight w:val="135"/>
          <w:jc w:val="center"/>
        </w:trPr>
        <w:tc>
          <w:tcPr>
            <w:tcW w:w="3402" w:type="dxa"/>
            <w:tcBorders>
              <w:top w:val="single" w:sz="4" w:space="0" w:color="auto"/>
              <w:left w:val="single" w:sz="4" w:space="0" w:color="auto"/>
              <w:bottom w:val="single" w:sz="4" w:space="0" w:color="auto"/>
              <w:right w:val="single" w:sz="4" w:space="0" w:color="auto"/>
            </w:tcBorders>
          </w:tcPr>
          <w:p w14:paraId="39903DBC" w14:textId="0BDBE939" w:rsidR="00B92C44" w:rsidRPr="002F4B0E" w:rsidRDefault="00B92C44" w:rsidP="003D7477">
            <w:pPr>
              <w:spacing w:line="259" w:lineRule="auto"/>
              <w:rPr>
                <w:rFonts w:ascii="Arial" w:hAnsi="Arial" w:cs="Arial"/>
                <w:bCs/>
                <w:sz w:val="20"/>
                <w:szCs w:val="20"/>
                <w:lang w:val="en-US"/>
              </w:rPr>
            </w:pPr>
            <w:r w:rsidRPr="002F4B0E">
              <w:rPr>
                <w:rFonts w:ascii="Arial" w:eastAsia="Arial" w:hAnsi="Arial" w:cs="Arial"/>
                <w:color w:val="1D2828"/>
                <w:sz w:val="20"/>
                <w:szCs w:val="20"/>
              </w:rPr>
              <w:t>Total number of in person visits for library purposes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9D1D73" w14:textId="4557600F" w:rsidR="00B92C44" w:rsidRPr="002F4B0E" w:rsidRDefault="00B92C44" w:rsidP="003D7477">
            <w:pPr>
              <w:spacing w:line="259" w:lineRule="auto"/>
              <w:jc w:val="center"/>
              <w:rPr>
                <w:rFonts w:ascii="Arial" w:hAnsi="Arial" w:cs="Arial"/>
                <w:bCs/>
                <w:sz w:val="20"/>
                <w:szCs w:val="20"/>
                <w:lang w:val="en-US"/>
              </w:rPr>
            </w:pPr>
            <w:r w:rsidRPr="002F4B0E">
              <w:rPr>
                <w:rFonts w:ascii="Arial" w:hAnsi="Arial" w:cs="Arial"/>
                <w:bCs/>
                <w:sz w:val="20"/>
                <w:szCs w:val="20"/>
                <w:lang w:val="en-US"/>
              </w:rPr>
              <w:t>16,377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7FC1E8" w14:textId="440CF9AA" w:rsidR="00B92C44" w:rsidRPr="002F4B0E" w:rsidRDefault="00B92C44" w:rsidP="003D7477">
            <w:pPr>
              <w:spacing w:line="259" w:lineRule="auto"/>
              <w:jc w:val="center"/>
              <w:rPr>
                <w:rFonts w:ascii="Arial" w:hAnsi="Arial" w:cs="Arial"/>
                <w:bCs/>
                <w:sz w:val="20"/>
                <w:szCs w:val="20"/>
                <w:lang w:val="en-US"/>
              </w:rPr>
            </w:pPr>
            <w:r w:rsidRPr="002F4B0E">
              <w:rPr>
                <w:rFonts w:ascii="Arial" w:hAnsi="Arial" w:cs="Arial"/>
                <w:bCs/>
                <w:sz w:val="20"/>
                <w:szCs w:val="20"/>
                <w:lang w:val="en-US"/>
              </w:rPr>
              <w:t>83,860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3EC84F" w14:textId="40D2BCE9" w:rsidR="00B92C44" w:rsidRPr="002F4B0E" w:rsidRDefault="00B92C44" w:rsidP="003D7477">
            <w:pPr>
              <w:spacing w:line="259" w:lineRule="auto"/>
              <w:jc w:val="center"/>
              <w:rPr>
                <w:rFonts w:ascii="Arial" w:hAnsi="Arial" w:cs="Arial"/>
                <w:bCs/>
                <w:sz w:val="20"/>
                <w:szCs w:val="20"/>
                <w:lang w:val="en-US"/>
              </w:rPr>
            </w:pPr>
            <w:r w:rsidRPr="002F4B0E">
              <w:rPr>
                <w:rFonts w:ascii="Arial" w:hAnsi="Arial" w:cs="Arial"/>
                <w:bCs/>
                <w:sz w:val="20"/>
                <w:szCs w:val="20"/>
                <w:lang w:val="en-US"/>
              </w:rPr>
              <w:t>172,649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A974F2C" w14:textId="6FA5FB6D" w:rsidR="00B92C44" w:rsidRPr="002F4B0E" w:rsidRDefault="00B92C44" w:rsidP="003D7477">
            <w:pPr>
              <w:spacing w:line="259" w:lineRule="auto"/>
              <w:jc w:val="center"/>
              <w:rPr>
                <w:rFonts w:ascii="Arial" w:hAnsi="Arial" w:cs="Arial"/>
                <w:bCs/>
                <w:sz w:val="20"/>
                <w:szCs w:val="20"/>
                <w:lang w:val="en-US"/>
              </w:rPr>
            </w:pPr>
            <w:r>
              <w:rPr>
                <w:rFonts w:ascii="Arial" w:hAnsi="Arial" w:cs="Arial"/>
                <w:bCs/>
                <w:sz w:val="20"/>
                <w:szCs w:val="20"/>
                <w:lang w:val="en-US"/>
              </w:rPr>
              <w:t>184,329</w:t>
            </w:r>
          </w:p>
        </w:tc>
        <w:tc>
          <w:tcPr>
            <w:tcW w:w="992" w:type="dxa"/>
            <w:tcBorders>
              <w:top w:val="single" w:sz="4" w:space="0" w:color="auto"/>
              <w:left w:val="single" w:sz="4" w:space="0" w:color="auto"/>
              <w:bottom w:val="single" w:sz="4" w:space="0" w:color="auto"/>
              <w:right w:val="single" w:sz="4" w:space="0" w:color="auto"/>
            </w:tcBorders>
            <w:vAlign w:val="center"/>
          </w:tcPr>
          <w:p w14:paraId="59C527F8" w14:textId="266EDEC5" w:rsidR="00B92C44" w:rsidRPr="002F4B0E" w:rsidRDefault="004F35B8" w:rsidP="003D7477">
            <w:pPr>
              <w:spacing w:line="259" w:lineRule="auto"/>
              <w:jc w:val="center"/>
              <w:rPr>
                <w:rFonts w:ascii="Arial" w:eastAsia="Calibri" w:hAnsi="Arial" w:cs="Arial"/>
                <w:b/>
                <w:bCs/>
                <w:color w:val="FFFFFF"/>
                <w:sz w:val="20"/>
                <w:szCs w:val="20"/>
                <w:lang w:val="en-US"/>
              </w:rPr>
            </w:pPr>
            <w:r w:rsidRPr="007E2E70">
              <w:rPr>
                <w:rFonts w:ascii="Arial" w:eastAsia="Verdana" w:hAnsi="Arial" w:cs="Arial"/>
                <w:noProof/>
                <w:color w:val="000000"/>
                <w:sz w:val="18"/>
                <w:szCs w:val="18"/>
              </w:rPr>
              <w:drawing>
                <wp:inline distT="0" distB="0" distL="0" distR="0" wp14:anchorId="0664FB12" wp14:editId="6B008A4C">
                  <wp:extent cx="203200" cy="203200"/>
                  <wp:effectExtent l="0" t="0" r="6350" b="6350"/>
                  <wp:docPr id="1663948168" name="Picture 1663948168" descr="Red circle indicating an alert regarding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68615" name="Picture 152" descr="Red circle indicating an alert regarding performance indicator status.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vAlign w:val="center"/>
          </w:tcPr>
          <w:p w14:paraId="7B9B3EE4" w14:textId="50E0FB33" w:rsidR="00B92C44" w:rsidRPr="002F4B0E" w:rsidRDefault="00B92C44" w:rsidP="003D7477">
            <w:pPr>
              <w:jc w:val="center"/>
              <w:rPr>
                <w:rFonts w:ascii="Arial" w:hAnsi="Arial" w:cs="Arial"/>
                <w:bCs/>
                <w:sz w:val="20"/>
                <w:szCs w:val="20"/>
                <w:lang w:val="en-US"/>
              </w:rPr>
            </w:pPr>
            <w:r w:rsidRPr="002F4B0E">
              <w:rPr>
                <w:rFonts w:ascii="Arial" w:hAnsi="Arial" w:cs="Arial"/>
                <w:bCs/>
                <w:sz w:val="20"/>
                <w:szCs w:val="20"/>
                <w:lang w:val="en-US"/>
              </w:rPr>
              <w:t>198,5</w:t>
            </w:r>
            <w:r>
              <w:rPr>
                <w:rFonts w:ascii="Arial" w:hAnsi="Arial" w:cs="Arial"/>
                <w:bCs/>
                <w:sz w:val="20"/>
                <w:szCs w:val="20"/>
                <w:lang w:val="en-US"/>
              </w:rPr>
              <w:t>00</w:t>
            </w:r>
          </w:p>
        </w:tc>
        <w:tc>
          <w:tcPr>
            <w:tcW w:w="1129" w:type="dxa"/>
            <w:tcBorders>
              <w:top w:val="single" w:sz="4" w:space="0" w:color="auto"/>
              <w:left w:val="single" w:sz="4" w:space="0" w:color="auto"/>
              <w:bottom w:val="single" w:sz="4" w:space="0" w:color="auto"/>
              <w:right w:val="single" w:sz="4" w:space="0" w:color="auto"/>
            </w:tcBorders>
            <w:vAlign w:val="center"/>
          </w:tcPr>
          <w:p w14:paraId="56BC2EF6" w14:textId="616C63BC" w:rsidR="00B92C44" w:rsidRPr="002F4B0E" w:rsidRDefault="00B92C44" w:rsidP="003D7477">
            <w:pPr>
              <w:tabs>
                <w:tab w:val="left" w:pos="996"/>
              </w:tabs>
              <w:jc w:val="center"/>
              <w:rPr>
                <w:rFonts w:ascii="Arial" w:hAnsi="Arial" w:cs="Arial"/>
                <w:sz w:val="20"/>
                <w:szCs w:val="20"/>
              </w:rPr>
            </w:pPr>
            <w:r w:rsidRPr="002F4B0E">
              <w:rPr>
                <w:rFonts w:ascii="Arial" w:hAnsi="Arial" w:cs="Arial"/>
                <w:bCs/>
                <w:sz w:val="20"/>
                <w:szCs w:val="20"/>
                <w:lang w:val="en-US"/>
              </w:rPr>
              <w:t>198,5</w:t>
            </w:r>
            <w:r>
              <w:rPr>
                <w:rFonts w:ascii="Arial" w:hAnsi="Arial" w:cs="Arial"/>
                <w:bCs/>
                <w:sz w:val="20"/>
                <w:szCs w:val="20"/>
                <w:lang w:val="en-US"/>
              </w:rPr>
              <w:t>00</w:t>
            </w:r>
          </w:p>
        </w:tc>
        <w:tc>
          <w:tcPr>
            <w:tcW w:w="3119" w:type="dxa"/>
            <w:tcBorders>
              <w:top w:val="single" w:sz="4" w:space="0" w:color="auto"/>
              <w:left w:val="single" w:sz="4" w:space="0" w:color="auto"/>
              <w:bottom w:val="single" w:sz="4" w:space="0" w:color="auto"/>
              <w:right w:val="single" w:sz="4" w:space="0" w:color="auto"/>
            </w:tcBorders>
          </w:tcPr>
          <w:p w14:paraId="0DC89CF4" w14:textId="1EC3C07D" w:rsidR="00B92C44" w:rsidRPr="002F4B0E" w:rsidRDefault="00B92C44" w:rsidP="003D7477">
            <w:pPr>
              <w:tabs>
                <w:tab w:val="left" w:pos="996"/>
              </w:tabs>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439F44F" w14:textId="1D1D1918" w:rsidR="00B92C44" w:rsidRPr="002F4B0E" w:rsidRDefault="00B92C44" w:rsidP="003D7477">
            <w:pPr>
              <w:spacing w:line="259" w:lineRule="auto"/>
              <w:rPr>
                <w:rFonts w:ascii="Arial" w:hAnsi="Arial" w:cs="Arial"/>
                <w:bCs/>
                <w:sz w:val="20"/>
                <w:szCs w:val="20"/>
                <w:lang w:val="en-US"/>
              </w:rPr>
            </w:pPr>
            <w:r w:rsidRPr="002F4B0E">
              <w:rPr>
                <w:rFonts w:ascii="Arial" w:hAnsi="Arial" w:cs="Arial"/>
                <w:bCs/>
                <w:sz w:val="20"/>
                <w:szCs w:val="20"/>
                <w:lang w:val="en-US"/>
              </w:rPr>
              <w:t>Quarterly</w:t>
            </w:r>
          </w:p>
        </w:tc>
      </w:tr>
      <w:tr w:rsidR="00B92C44" w:rsidRPr="00912F4E" w14:paraId="2E5CFAF2" w14:textId="77777777" w:rsidTr="003E0DC9">
        <w:trPr>
          <w:trHeight w:val="135"/>
          <w:jc w:val="center"/>
        </w:trPr>
        <w:tc>
          <w:tcPr>
            <w:tcW w:w="3402" w:type="dxa"/>
            <w:tcBorders>
              <w:top w:val="single" w:sz="4" w:space="0" w:color="auto"/>
              <w:left w:val="single" w:sz="4" w:space="0" w:color="auto"/>
              <w:bottom w:val="single" w:sz="4" w:space="0" w:color="auto"/>
              <w:right w:val="single" w:sz="4" w:space="0" w:color="auto"/>
            </w:tcBorders>
          </w:tcPr>
          <w:p w14:paraId="04DB9659" w14:textId="2FDD968D" w:rsidR="00B92C44" w:rsidRPr="002F4B0E" w:rsidRDefault="00B92C44" w:rsidP="003D7477">
            <w:pPr>
              <w:spacing w:line="259" w:lineRule="auto"/>
              <w:rPr>
                <w:rFonts w:ascii="Arial" w:eastAsia="Arial" w:hAnsi="Arial" w:cs="Arial"/>
                <w:color w:val="1D2828"/>
                <w:sz w:val="20"/>
                <w:szCs w:val="20"/>
              </w:rPr>
            </w:pPr>
            <w:r>
              <w:rPr>
                <w:rFonts w:ascii="Arial" w:eastAsia="Arial" w:hAnsi="Arial" w:cs="Arial"/>
                <w:color w:val="1D2828"/>
                <w:sz w:val="20"/>
                <w:szCs w:val="20"/>
              </w:rPr>
              <w:t xml:space="preserve">Number of in person visits to the Watt Institution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238003" w14:textId="62E579CF" w:rsidR="00B92C44" w:rsidRPr="002F4B0E" w:rsidRDefault="00B92C44" w:rsidP="003D7477">
            <w:pPr>
              <w:spacing w:line="259" w:lineRule="auto"/>
              <w:jc w:val="center"/>
              <w:rPr>
                <w:rFonts w:ascii="Arial" w:hAnsi="Arial" w:cs="Arial"/>
                <w:bCs/>
                <w:sz w:val="20"/>
                <w:szCs w:val="20"/>
                <w:lang w:val="en-US"/>
              </w:rPr>
            </w:pPr>
            <w:r>
              <w:rPr>
                <w:rFonts w:ascii="Arial" w:hAnsi="Arial" w:cs="Arial"/>
                <w:bCs/>
                <w:sz w:val="20"/>
                <w:szCs w:val="20"/>
                <w:lang w:val="en-US"/>
              </w:rPr>
              <w:t>1,168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F2EF53" w14:textId="187EEB32" w:rsidR="00B92C44" w:rsidRPr="002F4B0E" w:rsidRDefault="00B92C44" w:rsidP="003D7477">
            <w:pPr>
              <w:spacing w:line="259" w:lineRule="auto"/>
              <w:jc w:val="center"/>
              <w:rPr>
                <w:rFonts w:ascii="Arial" w:hAnsi="Arial" w:cs="Arial"/>
                <w:bCs/>
                <w:sz w:val="20"/>
                <w:szCs w:val="20"/>
                <w:lang w:val="en-US"/>
              </w:rPr>
            </w:pPr>
            <w:r>
              <w:rPr>
                <w:rFonts w:ascii="Arial" w:hAnsi="Arial" w:cs="Arial"/>
                <w:bCs/>
                <w:sz w:val="20"/>
                <w:szCs w:val="20"/>
                <w:lang w:val="en-US"/>
              </w:rPr>
              <w:t>6,440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3FCEC" w14:textId="58118D58" w:rsidR="00B92C44" w:rsidRPr="002F4B0E" w:rsidRDefault="00B92C44" w:rsidP="003D7477">
            <w:pPr>
              <w:spacing w:line="259" w:lineRule="auto"/>
              <w:jc w:val="center"/>
              <w:rPr>
                <w:rFonts w:ascii="Arial" w:hAnsi="Arial" w:cs="Arial"/>
                <w:bCs/>
                <w:sz w:val="20"/>
                <w:szCs w:val="20"/>
                <w:lang w:val="en-US"/>
              </w:rPr>
            </w:pPr>
            <w:r>
              <w:rPr>
                <w:rFonts w:ascii="Arial" w:hAnsi="Arial" w:cs="Arial"/>
                <w:bCs/>
                <w:sz w:val="20"/>
                <w:szCs w:val="20"/>
                <w:lang w:val="en-US"/>
              </w:rPr>
              <w:t>13,960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89AC54C" w14:textId="34683AF1" w:rsidR="00B92C44" w:rsidRDefault="00B92C44" w:rsidP="003D7477">
            <w:pPr>
              <w:spacing w:line="259" w:lineRule="auto"/>
              <w:jc w:val="center"/>
              <w:rPr>
                <w:rFonts w:ascii="Arial" w:hAnsi="Arial" w:cs="Arial"/>
                <w:bCs/>
                <w:sz w:val="20"/>
                <w:szCs w:val="20"/>
                <w:lang w:val="en-US"/>
              </w:rPr>
            </w:pPr>
            <w:r>
              <w:rPr>
                <w:rFonts w:ascii="Arial" w:hAnsi="Arial" w:cs="Arial"/>
                <w:bCs/>
                <w:sz w:val="20"/>
                <w:szCs w:val="20"/>
                <w:lang w:val="en-US"/>
              </w:rPr>
              <w:t>16,761</w:t>
            </w:r>
          </w:p>
        </w:tc>
        <w:tc>
          <w:tcPr>
            <w:tcW w:w="992" w:type="dxa"/>
            <w:tcBorders>
              <w:top w:val="single" w:sz="4" w:space="0" w:color="auto"/>
              <w:left w:val="single" w:sz="4" w:space="0" w:color="auto"/>
              <w:bottom w:val="single" w:sz="4" w:space="0" w:color="auto"/>
              <w:right w:val="single" w:sz="4" w:space="0" w:color="auto"/>
            </w:tcBorders>
            <w:vAlign w:val="center"/>
          </w:tcPr>
          <w:p w14:paraId="248FCD1A" w14:textId="25379D9B" w:rsidR="00B92C44" w:rsidRPr="007E2E70" w:rsidRDefault="00F0642C" w:rsidP="003D7477">
            <w:pPr>
              <w:spacing w:line="259" w:lineRule="auto"/>
              <w:jc w:val="center"/>
              <w:rPr>
                <w:rFonts w:ascii="Arial" w:eastAsia="Verdana" w:hAnsi="Arial" w:cs="Arial"/>
                <w:noProof/>
                <w:color w:val="000000"/>
                <w:sz w:val="18"/>
                <w:szCs w:val="18"/>
              </w:rPr>
            </w:pPr>
            <w:r>
              <w:rPr>
                <w:rFonts w:ascii="Verdana" w:eastAsia="Verdana" w:hAnsi="Verdana" w:cs="Verdana"/>
                <w:noProof/>
                <w:color w:val="000000"/>
                <w:sz w:val="16"/>
                <w:lang w:eastAsia="en-GB"/>
              </w:rPr>
              <w:drawing>
                <wp:inline distT="0" distB="0" distL="0" distR="0" wp14:anchorId="61A6107C" wp14:editId="3AD34255">
                  <wp:extent cx="200025" cy="200025"/>
                  <wp:effectExtent l="0" t="0" r="9525" b="9525"/>
                  <wp:docPr id="1490118738" name="Picture 1490118738" descr="Green triangle with white tick inside it indicating that performance is at target level or hig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een triangle with white tick inside it indicating that performance is at target level or higher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1134" w:type="dxa"/>
            <w:tcBorders>
              <w:top w:val="single" w:sz="4" w:space="0" w:color="auto"/>
              <w:left w:val="single" w:sz="4" w:space="0" w:color="auto"/>
              <w:bottom w:val="single" w:sz="4" w:space="0" w:color="auto"/>
              <w:right w:val="single" w:sz="4" w:space="0" w:color="auto"/>
            </w:tcBorders>
            <w:vAlign w:val="center"/>
          </w:tcPr>
          <w:p w14:paraId="3BBC25C7" w14:textId="410AE6E8" w:rsidR="00B92C44" w:rsidRPr="002F4B0E" w:rsidRDefault="00F0642C" w:rsidP="003D7477">
            <w:pPr>
              <w:jc w:val="center"/>
              <w:rPr>
                <w:rFonts w:ascii="Arial" w:hAnsi="Arial" w:cs="Arial"/>
                <w:bCs/>
                <w:sz w:val="20"/>
                <w:szCs w:val="20"/>
                <w:lang w:val="en-US"/>
              </w:rPr>
            </w:pPr>
            <w:r>
              <w:rPr>
                <w:rFonts w:ascii="Arial" w:hAnsi="Arial" w:cs="Arial"/>
                <w:bCs/>
                <w:sz w:val="20"/>
                <w:szCs w:val="20"/>
                <w:lang w:val="en-US"/>
              </w:rPr>
              <w:t>16,000</w:t>
            </w:r>
          </w:p>
        </w:tc>
        <w:tc>
          <w:tcPr>
            <w:tcW w:w="1129" w:type="dxa"/>
            <w:tcBorders>
              <w:top w:val="single" w:sz="4" w:space="0" w:color="auto"/>
              <w:left w:val="single" w:sz="4" w:space="0" w:color="auto"/>
              <w:bottom w:val="single" w:sz="4" w:space="0" w:color="auto"/>
              <w:right w:val="single" w:sz="4" w:space="0" w:color="auto"/>
            </w:tcBorders>
            <w:vAlign w:val="center"/>
          </w:tcPr>
          <w:p w14:paraId="36D65DFF" w14:textId="09540E8C" w:rsidR="00B92C44" w:rsidRDefault="00B92C44" w:rsidP="003D7477">
            <w:pPr>
              <w:tabs>
                <w:tab w:val="left" w:pos="996"/>
              </w:tabs>
              <w:jc w:val="center"/>
              <w:rPr>
                <w:rFonts w:ascii="Arial" w:hAnsi="Arial" w:cs="Arial"/>
                <w:sz w:val="20"/>
                <w:szCs w:val="20"/>
              </w:rPr>
            </w:pPr>
            <w:r>
              <w:rPr>
                <w:rFonts w:ascii="Arial" w:hAnsi="Arial" w:cs="Arial"/>
                <w:bCs/>
                <w:sz w:val="20"/>
                <w:szCs w:val="20"/>
                <w:lang w:val="en-US"/>
              </w:rPr>
              <w:t>19,200</w:t>
            </w:r>
          </w:p>
        </w:tc>
        <w:tc>
          <w:tcPr>
            <w:tcW w:w="3119" w:type="dxa"/>
            <w:tcBorders>
              <w:top w:val="single" w:sz="4" w:space="0" w:color="auto"/>
              <w:left w:val="single" w:sz="4" w:space="0" w:color="auto"/>
              <w:bottom w:val="single" w:sz="4" w:space="0" w:color="auto"/>
              <w:right w:val="single" w:sz="4" w:space="0" w:color="auto"/>
            </w:tcBorders>
          </w:tcPr>
          <w:p w14:paraId="3C021A23" w14:textId="0C626C03" w:rsidR="00B92C44" w:rsidRDefault="00B92C44" w:rsidP="003D7477">
            <w:pPr>
              <w:tabs>
                <w:tab w:val="left" w:pos="996"/>
              </w:tabs>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7B17833" w14:textId="1E7E3413" w:rsidR="00B92C44" w:rsidRPr="002F4B0E" w:rsidRDefault="00BB44DE" w:rsidP="003D7477">
            <w:pPr>
              <w:spacing w:line="259" w:lineRule="auto"/>
              <w:rPr>
                <w:rFonts w:ascii="Arial" w:hAnsi="Arial" w:cs="Arial"/>
                <w:bCs/>
                <w:sz w:val="20"/>
                <w:szCs w:val="20"/>
                <w:lang w:val="en-US"/>
              </w:rPr>
            </w:pPr>
            <w:r>
              <w:rPr>
                <w:rFonts w:ascii="Arial" w:hAnsi="Arial" w:cs="Arial"/>
                <w:bCs/>
                <w:sz w:val="20"/>
                <w:szCs w:val="20"/>
                <w:lang w:val="en-US"/>
              </w:rPr>
              <w:t xml:space="preserve">Quarterly </w:t>
            </w:r>
          </w:p>
        </w:tc>
      </w:tr>
    </w:tbl>
    <w:p w14:paraId="6AC7BB70" w14:textId="77777777" w:rsidR="008C04D4" w:rsidRPr="00912F4E" w:rsidRDefault="008C04D4" w:rsidP="004A4D86">
      <w:pPr>
        <w:tabs>
          <w:tab w:val="left" w:pos="6090"/>
        </w:tabs>
        <w:rPr>
          <w:rFonts w:ascii="Arial" w:hAnsi="Arial" w:cs="Arial"/>
          <w:sz w:val="22"/>
          <w:szCs w:val="22"/>
        </w:rPr>
      </w:pPr>
    </w:p>
    <w:tbl>
      <w:tblPr>
        <w:tblW w:w="228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Look w:val="04A0" w:firstRow="1" w:lastRow="0" w:firstColumn="1" w:lastColumn="0" w:noHBand="0" w:noVBand="1"/>
        <w:tblCaption w:val="PI Status "/>
        <w:tblDescription w:val="Table describing what the symbols used in Ideagen Risk mean "/>
      </w:tblPr>
      <w:tblGrid>
        <w:gridCol w:w="1277"/>
        <w:gridCol w:w="5246"/>
      </w:tblGrid>
      <w:tr w:rsidR="00335114" w14:paraId="605DD567" w14:textId="77777777" w:rsidTr="001C41E3">
        <w:trPr>
          <w:tblHeader/>
        </w:trPr>
        <w:tc>
          <w:tcPr>
            <w:tcW w:w="6523" w:type="dxa"/>
            <w:gridSpan w:val="2"/>
            <w:tcBorders>
              <w:top w:val="single" w:sz="4" w:space="0" w:color="auto"/>
            </w:tcBorders>
            <w:shd w:val="clear" w:color="auto" w:fill="auto"/>
            <w:tcMar>
              <w:top w:w="40" w:type="dxa"/>
              <w:left w:w="40" w:type="dxa"/>
              <w:bottom w:w="40" w:type="dxa"/>
              <w:right w:w="40" w:type="dxa"/>
            </w:tcMar>
            <w:vAlign w:val="center"/>
          </w:tcPr>
          <w:p w14:paraId="6E4B7895" w14:textId="6A6CA998" w:rsidR="00335114" w:rsidRPr="008F40D2" w:rsidRDefault="004A4D86" w:rsidP="00DA4CBC">
            <w:pPr>
              <w:rPr>
                <w:rFonts w:ascii="Arial" w:eastAsia="Verdana" w:hAnsi="Arial" w:cs="Arial"/>
                <w:b/>
                <w:color w:val="000000"/>
              </w:rPr>
            </w:pPr>
            <w:r>
              <w:rPr>
                <w:rFonts w:asciiTheme="majorHAnsi" w:hAnsiTheme="majorHAnsi" w:cstheme="majorHAnsi"/>
              </w:rPr>
              <w:tab/>
            </w:r>
            <w:r w:rsidRPr="00645446">
              <w:rPr>
                <w:rFonts w:asciiTheme="majorHAnsi" w:hAnsiTheme="majorHAnsi" w:cstheme="majorHAnsi"/>
                <w:b/>
                <w:bCs/>
              </w:rPr>
              <w:t xml:space="preserve"> </w:t>
            </w:r>
            <w:r w:rsidR="00335114" w:rsidRPr="008F40D2">
              <w:rPr>
                <w:rFonts w:ascii="Arial" w:eastAsia="Lucida Sans Unicode" w:hAnsi="Arial" w:cs="Arial"/>
                <w:b/>
                <w:color w:val="000000"/>
              </w:rPr>
              <w:t>PI Status</w:t>
            </w:r>
          </w:p>
        </w:tc>
      </w:tr>
      <w:tr w:rsidR="00335114" w14:paraId="5BC2CD1A" w14:textId="77777777" w:rsidTr="001C41E3">
        <w:tc>
          <w:tcPr>
            <w:tcW w:w="1277" w:type="dxa"/>
            <w:shd w:val="clear" w:color="auto" w:fill="auto"/>
            <w:tcMar>
              <w:top w:w="40" w:type="dxa"/>
              <w:left w:w="40" w:type="dxa"/>
              <w:bottom w:w="40" w:type="dxa"/>
              <w:right w:w="40" w:type="dxa"/>
            </w:tcMar>
            <w:vAlign w:val="center"/>
          </w:tcPr>
          <w:p w14:paraId="0AD0B234" w14:textId="77777777" w:rsidR="00335114" w:rsidRDefault="00335114" w:rsidP="00DA4CBC">
            <w:pPr>
              <w:jc w:val="center"/>
              <w:rPr>
                <w:rFonts w:ascii="Verdana" w:eastAsia="Verdana" w:hAnsi="Verdana" w:cs="Verdana"/>
                <w:color w:val="000000"/>
                <w:sz w:val="16"/>
              </w:rPr>
            </w:pPr>
            <w:r>
              <w:rPr>
                <w:rFonts w:ascii="Verdana" w:eastAsia="Verdana" w:hAnsi="Verdana" w:cs="Verdana"/>
                <w:noProof/>
                <w:color w:val="000000"/>
                <w:sz w:val="16"/>
                <w:lang w:eastAsia="en-GB"/>
              </w:rPr>
              <w:drawing>
                <wp:inline distT="0" distB="0" distL="0" distR="0" wp14:anchorId="4C11BAD4" wp14:editId="5F393F77">
                  <wp:extent cx="200025" cy="200025"/>
                  <wp:effectExtent l="0" t="0" r="9525" b="9525"/>
                  <wp:docPr id="2016833502" name="Picture 2016833502" descr="Red hexagon indicating that performance is adrift or target by 5% or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Red hexagon indicating that performance is adrift or target by 5% or mo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246" w:type="dxa"/>
            <w:shd w:val="clear" w:color="auto" w:fill="auto"/>
            <w:tcMar>
              <w:top w:w="40" w:type="dxa"/>
              <w:left w:w="40" w:type="dxa"/>
              <w:bottom w:w="40" w:type="dxa"/>
              <w:right w:w="40" w:type="dxa"/>
            </w:tcMar>
            <w:vAlign w:val="center"/>
          </w:tcPr>
          <w:p w14:paraId="035129F2" w14:textId="77777777" w:rsidR="00335114" w:rsidRPr="00335114" w:rsidRDefault="00335114" w:rsidP="00DA4CBC">
            <w:pPr>
              <w:rPr>
                <w:rFonts w:ascii="Arial" w:eastAsia="Verdana" w:hAnsi="Arial" w:cs="Arial"/>
                <w:color w:val="000000"/>
                <w:sz w:val="20"/>
                <w:szCs w:val="20"/>
              </w:rPr>
            </w:pPr>
            <w:r w:rsidRPr="00335114">
              <w:rPr>
                <w:rFonts w:ascii="Arial" w:eastAsia="Lucida Sans Unicode" w:hAnsi="Arial" w:cs="Arial"/>
                <w:color w:val="000000"/>
                <w:sz w:val="20"/>
                <w:szCs w:val="20"/>
              </w:rPr>
              <w:t xml:space="preserve">Performance is adrift of target by 5% or more  </w:t>
            </w:r>
          </w:p>
        </w:tc>
      </w:tr>
      <w:tr w:rsidR="00335114" w14:paraId="1638387D" w14:textId="77777777" w:rsidTr="001C41E3">
        <w:tc>
          <w:tcPr>
            <w:tcW w:w="1277" w:type="dxa"/>
            <w:shd w:val="clear" w:color="auto" w:fill="auto"/>
            <w:tcMar>
              <w:top w:w="40" w:type="dxa"/>
              <w:left w:w="40" w:type="dxa"/>
              <w:bottom w:w="40" w:type="dxa"/>
              <w:right w:w="40" w:type="dxa"/>
            </w:tcMar>
            <w:vAlign w:val="center"/>
          </w:tcPr>
          <w:p w14:paraId="5B435462" w14:textId="77777777" w:rsidR="00335114" w:rsidRDefault="00335114" w:rsidP="00DA4CBC">
            <w:pPr>
              <w:jc w:val="center"/>
              <w:rPr>
                <w:rFonts w:ascii="Verdana" w:eastAsia="Verdana" w:hAnsi="Verdana" w:cs="Verdana"/>
                <w:color w:val="000000"/>
                <w:sz w:val="16"/>
              </w:rPr>
            </w:pPr>
            <w:r>
              <w:rPr>
                <w:rFonts w:ascii="Verdana" w:eastAsia="Verdana" w:hAnsi="Verdana" w:cs="Verdana"/>
                <w:noProof/>
                <w:color w:val="000000"/>
                <w:sz w:val="16"/>
                <w:lang w:eastAsia="en-GB"/>
              </w:rPr>
              <w:drawing>
                <wp:inline distT="0" distB="0" distL="0" distR="0" wp14:anchorId="32449A03" wp14:editId="0CD54081">
                  <wp:extent cx="200025" cy="200025"/>
                  <wp:effectExtent l="0" t="0" r="9525" b="9525"/>
                  <wp:docPr id="7" name="Picture 7" descr="Yellow triangle indicating performance is below target, but is within a set tolerance level of between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ellow triangle indicating performance is below target, but is within a set tolerance level of between 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246" w:type="dxa"/>
            <w:shd w:val="clear" w:color="auto" w:fill="auto"/>
            <w:tcMar>
              <w:top w:w="40" w:type="dxa"/>
              <w:left w:w="40" w:type="dxa"/>
              <w:bottom w:w="40" w:type="dxa"/>
              <w:right w:w="40" w:type="dxa"/>
            </w:tcMar>
            <w:vAlign w:val="center"/>
          </w:tcPr>
          <w:p w14:paraId="410920B3" w14:textId="77777777" w:rsidR="00335114" w:rsidRPr="00335114" w:rsidRDefault="00335114" w:rsidP="00DA4CBC">
            <w:pPr>
              <w:rPr>
                <w:rFonts w:ascii="Arial" w:eastAsia="Verdana" w:hAnsi="Arial" w:cs="Arial"/>
                <w:color w:val="000000"/>
                <w:sz w:val="20"/>
                <w:szCs w:val="20"/>
              </w:rPr>
            </w:pPr>
            <w:r w:rsidRPr="00335114">
              <w:rPr>
                <w:rFonts w:ascii="Arial" w:eastAsia="Verdana" w:hAnsi="Arial" w:cs="Arial"/>
                <w:color w:val="000000"/>
                <w:sz w:val="20"/>
                <w:szCs w:val="20"/>
              </w:rPr>
              <w:t>Performance is below target, but is within a set tolerance level (between 0%-5%)</w:t>
            </w:r>
          </w:p>
        </w:tc>
      </w:tr>
      <w:tr w:rsidR="00335114" w14:paraId="0338F4CA" w14:textId="77777777" w:rsidTr="001C41E3">
        <w:tc>
          <w:tcPr>
            <w:tcW w:w="1277" w:type="dxa"/>
            <w:shd w:val="clear" w:color="auto" w:fill="auto"/>
            <w:tcMar>
              <w:top w:w="40" w:type="dxa"/>
              <w:left w:w="40" w:type="dxa"/>
              <w:bottom w:w="40" w:type="dxa"/>
              <w:right w:w="40" w:type="dxa"/>
            </w:tcMar>
            <w:vAlign w:val="center"/>
          </w:tcPr>
          <w:p w14:paraId="05DBD580" w14:textId="77777777" w:rsidR="00335114" w:rsidRDefault="00335114" w:rsidP="00DA4CBC">
            <w:pPr>
              <w:jc w:val="center"/>
              <w:rPr>
                <w:rFonts w:ascii="Verdana" w:eastAsia="Verdana" w:hAnsi="Verdana" w:cs="Verdana"/>
                <w:color w:val="000000"/>
                <w:sz w:val="16"/>
              </w:rPr>
            </w:pPr>
            <w:r>
              <w:rPr>
                <w:rFonts w:ascii="Verdana" w:eastAsia="Verdana" w:hAnsi="Verdana" w:cs="Verdana"/>
                <w:noProof/>
                <w:color w:val="000000"/>
                <w:sz w:val="16"/>
                <w:lang w:eastAsia="en-GB"/>
              </w:rPr>
              <w:drawing>
                <wp:inline distT="0" distB="0" distL="0" distR="0" wp14:anchorId="6C185F6A" wp14:editId="7E115B71">
                  <wp:extent cx="200025" cy="200025"/>
                  <wp:effectExtent l="0" t="0" r="9525" b="9525"/>
                  <wp:docPr id="5" name="Picture 5" descr="Green triangle with white tick inside it indicating that performance is at target level or hig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een triangle with white tick inside it indicating that performance is at target level or higher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246" w:type="dxa"/>
            <w:shd w:val="clear" w:color="auto" w:fill="auto"/>
            <w:tcMar>
              <w:top w:w="40" w:type="dxa"/>
              <w:left w:w="40" w:type="dxa"/>
              <w:bottom w:w="40" w:type="dxa"/>
              <w:right w:w="40" w:type="dxa"/>
            </w:tcMar>
            <w:vAlign w:val="center"/>
          </w:tcPr>
          <w:p w14:paraId="5D9A4AEB" w14:textId="77777777" w:rsidR="00335114" w:rsidRPr="00335114" w:rsidRDefault="00335114" w:rsidP="00DA4CBC">
            <w:pPr>
              <w:rPr>
                <w:rFonts w:ascii="Arial" w:eastAsia="Verdana" w:hAnsi="Arial" w:cs="Arial"/>
                <w:color w:val="000000"/>
                <w:sz w:val="20"/>
                <w:szCs w:val="20"/>
              </w:rPr>
            </w:pPr>
            <w:r w:rsidRPr="00335114">
              <w:rPr>
                <w:rFonts w:ascii="Arial" w:eastAsia="Lucida Sans Unicode" w:hAnsi="Arial" w:cs="Arial"/>
                <w:color w:val="000000"/>
                <w:sz w:val="20"/>
                <w:szCs w:val="20"/>
              </w:rPr>
              <w:t xml:space="preserve">Performance is at target level or higher  </w:t>
            </w:r>
          </w:p>
        </w:tc>
      </w:tr>
      <w:tr w:rsidR="00335114" w14:paraId="2710D6EB" w14:textId="77777777" w:rsidTr="001C41E3">
        <w:tc>
          <w:tcPr>
            <w:tcW w:w="1277" w:type="dxa"/>
            <w:shd w:val="clear" w:color="auto" w:fill="auto"/>
            <w:tcMar>
              <w:top w:w="40" w:type="dxa"/>
              <w:left w:w="40" w:type="dxa"/>
              <w:bottom w:w="40" w:type="dxa"/>
              <w:right w:w="40" w:type="dxa"/>
            </w:tcMar>
            <w:vAlign w:val="center"/>
          </w:tcPr>
          <w:p w14:paraId="3B138D93" w14:textId="77777777" w:rsidR="00335114" w:rsidRDefault="00335114" w:rsidP="00DA4CBC">
            <w:pPr>
              <w:jc w:val="center"/>
              <w:rPr>
                <w:rFonts w:ascii="Verdana" w:eastAsia="Verdana" w:hAnsi="Verdana" w:cs="Verdana"/>
                <w:color w:val="000000"/>
                <w:sz w:val="16"/>
              </w:rPr>
            </w:pPr>
            <w:r>
              <w:rPr>
                <w:rFonts w:ascii="Verdana" w:eastAsia="Verdana" w:hAnsi="Verdana" w:cs="Verdana"/>
                <w:noProof/>
                <w:color w:val="000000"/>
                <w:sz w:val="16"/>
                <w:lang w:eastAsia="en-GB"/>
              </w:rPr>
              <w:drawing>
                <wp:inline distT="0" distB="0" distL="0" distR="0" wp14:anchorId="7AEDFAA7" wp14:editId="16B5DB92">
                  <wp:extent cx="200025" cy="200025"/>
                  <wp:effectExtent l="0" t="0" r="9525" b="9525"/>
                  <wp:docPr id="11" name="Picture 11" descr="Square grid box with trend line inside it indicating that performance is being monitored but no target has been s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quare grid box with trend line inside it indicating that performance is being monitored but no target has been set.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246" w:type="dxa"/>
            <w:shd w:val="clear" w:color="auto" w:fill="auto"/>
            <w:tcMar>
              <w:top w:w="40" w:type="dxa"/>
              <w:left w:w="40" w:type="dxa"/>
              <w:bottom w:w="40" w:type="dxa"/>
              <w:right w:w="40" w:type="dxa"/>
            </w:tcMar>
            <w:vAlign w:val="center"/>
          </w:tcPr>
          <w:p w14:paraId="782B0FFA" w14:textId="77777777" w:rsidR="00335114" w:rsidRPr="00335114" w:rsidRDefault="00335114" w:rsidP="00DA4CBC">
            <w:pPr>
              <w:rPr>
                <w:rFonts w:ascii="Arial" w:eastAsia="Verdana" w:hAnsi="Arial" w:cs="Arial"/>
                <w:color w:val="000000"/>
                <w:sz w:val="20"/>
                <w:szCs w:val="20"/>
              </w:rPr>
            </w:pPr>
            <w:r w:rsidRPr="00335114">
              <w:rPr>
                <w:rFonts w:ascii="Arial" w:eastAsia="Lucida Sans Unicode" w:hAnsi="Arial" w:cs="Arial"/>
                <w:color w:val="000000"/>
                <w:sz w:val="20"/>
                <w:szCs w:val="20"/>
              </w:rPr>
              <w:t xml:space="preserve">Performance is being monitored but no target has been set (data only PI) </w:t>
            </w:r>
          </w:p>
        </w:tc>
      </w:tr>
    </w:tbl>
    <w:p w14:paraId="6729C902" w14:textId="77777777" w:rsidR="008C04D4" w:rsidRPr="00645446" w:rsidRDefault="004A4D86" w:rsidP="004A4D86">
      <w:pPr>
        <w:tabs>
          <w:tab w:val="left" w:pos="1656"/>
        </w:tabs>
        <w:rPr>
          <w:rFonts w:asciiTheme="majorHAnsi" w:hAnsiTheme="majorHAnsi" w:cstheme="majorHAnsi"/>
        </w:rPr>
      </w:pPr>
      <w:r>
        <w:rPr>
          <w:rFonts w:asciiTheme="majorHAnsi" w:hAnsiTheme="majorHAnsi" w:cstheme="majorHAnsi"/>
        </w:rPr>
        <w:tab/>
      </w:r>
    </w:p>
    <w:p w14:paraId="6EDFD64D" w14:textId="463B2C92" w:rsidR="004A4D86" w:rsidRPr="00645446" w:rsidRDefault="004A4D86" w:rsidP="004A4D86">
      <w:pPr>
        <w:tabs>
          <w:tab w:val="left" w:pos="1656"/>
        </w:tabs>
        <w:rPr>
          <w:rFonts w:asciiTheme="majorHAnsi" w:hAnsiTheme="majorHAnsi" w:cstheme="majorHAnsi"/>
        </w:rPr>
        <w:sectPr w:rsidR="004A4D86" w:rsidRPr="00645446" w:rsidSect="00E678E2">
          <w:pgSz w:w="16838" w:h="11906" w:orient="landscape"/>
          <w:pgMar w:top="1440" w:right="1440" w:bottom="707" w:left="1134" w:header="708" w:footer="708" w:gutter="0"/>
          <w:cols w:space="708"/>
          <w:docGrid w:linePitch="360"/>
        </w:sectPr>
      </w:pPr>
    </w:p>
    <w:p w14:paraId="1C2D29D5" w14:textId="123A8DF2" w:rsidR="004A4D86" w:rsidRPr="00D34A38" w:rsidRDefault="00952F8B" w:rsidP="004A4D86">
      <w:pPr>
        <w:pStyle w:val="Heading2"/>
        <w:rPr>
          <w:rFonts w:asciiTheme="majorHAnsi" w:hAnsiTheme="majorHAnsi" w:cstheme="majorHAnsi"/>
          <w:color w:val="006699"/>
          <w:sz w:val="28"/>
          <w:szCs w:val="28"/>
        </w:rPr>
      </w:pPr>
      <w:r w:rsidRPr="00D34A38">
        <w:rPr>
          <w:rFonts w:asciiTheme="majorHAnsi" w:hAnsiTheme="majorHAnsi" w:cstheme="majorHAnsi"/>
          <w:color w:val="006699"/>
          <w:sz w:val="28"/>
          <w:szCs w:val="28"/>
        </w:rPr>
        <w:lastRenderedPageBreak/>
        <w:t xml:space="preserve">Education and Communities </w:t>
      </w:r>
      <w:r w:rsidR="004A4D86" w:rsidRPr="00D34A38">
        <w:rPr>
          <w:rFonts w:asciiTheme="majorHAnsi" w:hAnsiTheme="majorHAnsi" w:cstheme="majorHAnsi"/>
          <w:color w:val="006699"/>
          <w:sz w:val="28"/>
          <w:szCs w:val="28"/>
        </w:rPr>
        <w:t xml:space="preserve">Risk Management </w:t>
      </w:r>
    </w:p>
    <w:p w14:paraId="0BAA8C8D" w14:textId="77777777" w:rsidR="004A4D86" w:rsidRDefault="004A4D86" w:rsidP="004A4D86">
      <w:pPr>
        <w:tabs>
          <w:tab w:val="left" w:pos="7380"/>
        </w:tabs>
        <w:jc w:val="both"/>
        <w:rPr>
          <w:rFonts w:ascii="Arial" w:hAnsi="Arial" w:cs="Arial"/>
        </w:rPr>
      </w:pPr>
      <w:r>
        <w:rPr>
          <w:rFonts w:ascii="Arial" w:hAnsi="Arial" w:cs="Arial"/>
        </w:rPr>
        <w:t>Risk management is an integral part of corporate governance and sound management.  The effective identification, assessment and management of risk is key to helping Inverclyde Council be successful in delivering its objectives, whilst protecting the interests of their stakeholders.</w:t>
      </w:r>
    </w:p>
    <w:p w14:paraId="3C984EDC" w14:textId="77777777" w:rsidR="00C372F6" w:rsidRDefault="00C372F6" w:rsidP="004A4D86">
      <w:pPr>
        <w:tabs>
          <w:tab w:val="left" w:pos="7380"/>
        </w:tabs>
        <w:jc w:val="both"/>
        <w:rPr>
          <w:rFonts w:ascii="Arial" w:hAnsi="Arial" w:cs="Arial"/>
        </w:rPr>
      </w:pPr>
    </w:p>
    <w:p w14:paraId="3C0D39E2" w14:textId="77777777" w:rsidR="00C372F6" w:rsidRDefault="00C372F6" w:rsidP="00C372F6">
      <w:pPr>
        <w:tabs>
          <w:tab w:val="left" w:pos="7380"/>
        </w:tabs>
        <w:ind w:left="-142" w:firstLine="142"/>
        <w:jc w:val="both"/>
        <w:rPr>
          <w:rFonts w:asciiTheme="majorHAnsi" w:hAnsiTheme="majorHAnsi" w:cstheme="majorHAnsi"/>
        </w:rPr>
      </w:pPr>
      <w:r>
        <w:rPr>
          <w:rFonts w:ascii="Arial" w:hAnsi="Arial" w:cs="Arial"/>
        </w:rPr>
        <w:t>The highest risks to the Committee were reviewed in April 2024 and are presented below:</w:t>
      </w:r>
      <w:bookmarkStart w:id="1" w:name="_Hlk130812441"/>
      <w:r>
        <w:rPr>
          <w:rFonts w:ascii="Arial" w:hAnsi="Arial" w:cs="Arial"/>
        </w:rPr>
        <w:t xml:space="preserve"> </w:t>
      </w:r>
    </w:p>
    <w:tbl>
      <w:tblPr>
        <w:tblW w:w="15452" w:type="dxa"/>
        <w:tblInd w:w="-856" w:type="dxa"/>
        <w:tblLook w:val="04A0" w:firstRow="1" w:lastRow="0" w:firstColumn="1" w:lastColumn="0" w:noHBand="0" w:noVBand="1"/>
      </w:tblPr>
      <w:tblGrid>
        <w:gridCol w:w="530"/>
        <w:gridCol w:w="2656"/>
        <w:gridCol w:w="821"/>
        <w:gridCol w:w="833"/>
        <w:gridCol w:w="777"/>
        <w:gridCol w:w="841"/>
        <w:gridCol w:w="917"/>
        <w:gridCol w:w="2944"/>
        <w:gridCol w:w="1384"/>
        <w:gridCol w:w="2772"/>
        <w:gridCol w:w="977"/>
      </w:tblGrid>
      <w:tr w:rsidR="00C372F6" w:rsidRPr="00F414CF" w14:paraId="3F3C71EA" w14:textId="77777777" w:rsidTr="00A46A66">
        <w:trPr>
          <w:trHeight w:val="615"/>
          <w:tblHeader/>
        </w:trPr>
        <w:tc>
          <w:tcPr>
            <w:tcW w:w="530" w:type="dxa"/>
            <w:tcBorders>
              <w:top w:val="single" w:sz="4" w:space="0" w:color="auto"/>
              <w:left w:val="single" w:sz="4" w:space="0" w:color="auto"/>
              <w:bottom w:val="single" w:sz="4" w:space="0" w:color="auto"/>
              <w:right w:val="single" w:sz="4" w:space="0" w:color="auto"/>
            </w:tcBorders>
            <w:shd w:val="clear" w:color="000000" w:fill="FFFF99"/>
            <w:vAlign w:val="center"/>
            <w:hideMark/>
          </w:tcPr>
          <w:bookmarkEnd w:id="1"/>
          <w:p w14:paraId="627256C3" w14:textId="77777777" w:rsidR="00C372F6" w:rsidRPr="00F414CF" w:rsidRDefault="00C372F6" w:rsidP="00A46A66">
            <w:pPr>
              <w:jc w:val="center"/>
              <w:rPr>
                <w:rFonts w:ascii="Arial" w:hAnsi="Arial" w:cs="Arial"/>
                <w:sz w:val="16"/>
                <w:szCs w:val="16"/>
                <w:lang w:eastAsia="en-GB"/>
              </w:rPr>
            </w:pPr>
            <w:r w:rsidRPr="00F414CF">
              <w:rPr>
                <w:rFonts w:ascii="Arial" w:hAnsi="Arial" w:cs="Arial"/>
                <w:sz w:val="16"/>
                <w:szCs w:val="16"/>
                <w:lang w:eastAsia="en-GB"/>
              </w:rPr>
              <w:t>Risk No</w:t>
            </w:r>
          </w:p>
        </w:tc>
        <w:tc>
          <w:tcPr>
            <w:tcW w:w="2656" w:type="dxa"/>
            <w:tcBorders>
              <w:top w:val="single" w:sz="4" w:space="0" w:color="auto"/>
              <w:left w:val="nil"/>
              <w:bottom w:val="single" w:sz="4" w:space="0" w:color="auto"/>
              <w:right w:val="single" w:sz="4" w:space="0" w:color="auto"/>
            </w:tcBorders>
            <w:shd w:val="clear" w:color="000000" w:fill="FFFF99"/>
            <w:vAlign w:val="center"/>
            <w:hideMark/>
          </w:tcPr>
          <w:p w14:paraId="57775181" w14:textId="77777777" w:rsidR="00C372F6" w:rsidRPr="00F414CF" w:rsidRDefault="00C372F6" w:rsidP="00A46A66">
            <w:pPr>
              <w:jc w:val="center"/>
              <w:rPr>
                <w:rFonts w:ascii="Arial" w:hAnsi="Arial" w:cs="Arial"/>
                <w:sz w:val="16"/>
                <w:szCs w:val="16"/>
                <w:lang w:eastAsia="en-GB"/>
              </w:rPr>
            </w:pPr>
            <w:r w:rsidRPr="00F414CF">
              <w:rPr>
                <w:rFonts w:ascii="Arial" w:hAnsi="Arial" w:cs="Arial"/>
                <w:sz w:val="16"/>
                <w:szCs w:val="16"/>
                <w:lang w:eastAsia="en-GB"/>
              </w:rPr>
              <w:t>*Description of RISK Concern (x,y,z)</w:t>
            </w:r>
          </w:p>
        </w:tc>
        <w:tc>
          <w:tcPr>
            <w:tcW w:w="821" w:type="dxa"/>
            <w:tcBorders>
              <w:top w:val="single" w:sz="4" w:space="0" w:color="auto"/>
              <w:left w:val="nil"/>
              <w:bottom w:val="single" w:sz="4" w:space="0" w:color="auto"/>
              <w:right w:val="single" w:sz="4" w:space="0" w:color="auto"/>
            </w:tcBorders>
            <w:shd w:val="clear" w:color="000000" w:fill="FFFF99"/>
            <w:vAlign w:val="center"/>
            <w:hideMark/>
          </w:tcPr>
          <w:p w14:paraId="177E9377" w14:textId="77777777" w:rsidR="00C372F6" w:rsidRPr="00F414CF" w:rsidRDefault="00C372F6" w:rsidP="00A46A66">
            <w:pPr>
              <w:jc w:val="center"/>
              <w:rPr>
                <w:rFonts w:ascii="Arial" w:hAnsi="Arial" w:cs="Arial"/>
                <w:sz w:val="16"/>
                <w:szCs w:val="16"/>
                <w:lang w:eastAsia="en-GB"/>
              </w:rPr>
            </w:pPr>
            <w:r w:rsidRPr="00F414CF">
              <w:rPr>
                <w:rFonts w:ascii="Arial" w:hAnsi="Arial" w:cs="Arial"/>
                <w:sz w:val="16"/>
                <w:szCs w:val="16"/>
                <w:lang w:eastAsia="en-GB"/>
              </w:rPr>
              <w:t>IMPACT Rating (A)</w:t>
            </w:r>
          </w:p>
        </w:tc>
        <w:tc>
          <w:tcPr>
            <w:tcW w:w="833" w:type="dxa"/>
            <w:tcBorders>
              <w:top w:val="single" w:sz="4" w:space="0" w:color="auto"/>
              <w:left w:val="nil"/>
              <w:bottom w:val="single" w:sz="4" w:space="0" w:color="auto"/>
              <w:right w:val="single" w:sz="4" w:space="0" w:color="auto"/>
            </w:tcBorders>
            <w:shd w:val="clear" w:color="000000" w:fill="FFFF99"/>
            <w:vAlign w:val="center"/>
            <w:hideMark/>
          </w:tcPr>
          <w:p w14:paraId="6DEBE849" w14:textId="77777777" w:rsidR="00C372F6" w:rsidRPr="00F414CF" w:rsidRDefault="00C372F6" w:rsidP="00A46A66">
            <w:pPr>
              <w:jc w:val="center"/>
              <w:rPr>
                <w:rFonts w:ascii="Arial" w:hAnsi="Arial" w:cs="Arial"/>
                <w:sz w:val="16"/>
                <w:szCs w:val="16"/>
                <w:lang w:eastAsia="en-GB"/>
              </w:rPr>
            </w:pPr>
            <w:r w:rsidRPr="00F414CF">
              <w:rPr>
                <w:rFonts w:ascii="Arial" w:hAnsi="Arial" w:cs="Arial"/>
                <w:sz w:val="16"/>
                <w:szCs w:val="16"/>
                <w:lang w:eastAsia="en-GB"/>
              </w:rPr>
              <w:t>L'HOOD Rating (B)</w:t>
            </w:r>
          </w:p>
        </w:tc>
        <w:tc>
          <w:tcPr>
            <w:tcW w:w="777" w:type="dxa"/>
            <w:tcBorders>
              <w:top w:val="single" w:sz="4" w:space="0" w:color="auto"/>
              <w:left w:val="nil"/>
              <w:bottom w:val="single" w:sz="4" w:space="0" w:color="auto"/>
              <w:right w:val="single" w:sz="4" w:space="0" w:color="auto"/>
            </w:tcBorders>
            <w:shd w:val="clear" w:color="000000" w:fill="FFFF99"/>
            <w:vAlign w:val="center"/>
            <w:hideMark/>
          </w:tcPr>
          <w:p w14:paraId="0E3B313B" w14:textId="77777777" w:rsidR="00C372F6" w:rsidRPr="00F414CF" w:rsidRDefault="00C372F6" w:rsidP="00A46A66">
            <w:pPr>
              <w:jc w:val="center"/>
              <w:rPr>
                <w:rFonts w:ascii="Arial" w:hAnsi="Arial" w:cs="Arial"/>
                <w:sz w:val="16"/>
                <w:szCs w:val="16"/>
                <w:lang w:eastAsia="en-GB"/>
              </w:rPr>
            </w:pPr>
            <w:r w:rsidRPr="00F414CF">
              <w:rPr>
                <w:rFonts w:ascii="Arial" w:hAnsi="Arial" w:cs="Arial"/>
                <w:sz w:val="16"/>
                <w:szCs w:val="16"/>
                <w:lang w:eastAsia="en-GB"/>
              </w:rPr>
              <w:t>Quartile</w:t>
            </w:r>
          </w:p>
        </w:tc>
        <w:tc>
          <w:tcPr>
            <w:tcW w:w="841" w:type="dxa"/>
            <w:tcBorders>
              <w:top w:val="single" w:sz="4" w:space="0" w:color="auto"/>
              <w:left w:val="nil"/>
              <w:bottom w:val="single" w:sz="4" w:space="0" w:color="auto"/>
              <w:right w:val="single" w:sz="4" w:space="0" w:color="auto"/>
            </w:tcBorders>
            <w:shd w:val="clear" w:color="000000" w:fill="FFFF99"/>
            <w:vAlign w:val="center"/>
            <w:hideMark/>
          </w:tcPr>
          <w:p w14:paraId="0FDC6FE4" w14:textId="77777777" w:rsidR="00C372F6" w:rsidRPr="00F414CF" w:rsidRDefault="00C372F6" w:rsidP="00A46A66">
            <w:pPr>
              <w:jc w:val="center"/>
              <w:rPr>
                <w:rFonts w:ascii="Arial" w:hAnsi="Arial" w:cs="Arial"/>
                <w:sz w:val="16"/>
                <w:szCs w:val="16"/>
                <w:lang w:eastAsia="en-GB"/>
              </w:rPr>
            </w:pPr>
            <w:r w:rsidRPr="00F414CF">
              <w:rPr>
                <w:rFonts w:ascii="Arial" w:hAnsi="Arial" w:cs="Arial"/>
                <w:sz w:val="16"/>
                <w:szCs w:val="16"/>
                <w:lang w:eastAsia="en-GB"/>
              </w:rPr>
              <w:t>Risk Score (A*B)</w:t>
            </w:r>
          </w:p>
        </w:tc>
        <w:tc>
          <w:tcPr>
            <w:tcW w:w="917" w:type="dxa"/>
            <w:tcBorders>
              <w:top w:val="single" w:sz="4" w:space="0" w:color="auto"/>
              <w:left w:val="nil"/>
              <w:bottom w:val="single" w:sz="4" w:space="0" w:color="auto"/>
              <w:right w:val="single" w:sz="4" w:space="0" w:color="auto"/>
            </w:tcBorders>
            <w:shd w:val="clear" w:color="000000" w:fill="FFFF99"/>
            <w:vAlign w:val="center"/>
            <w:hideMark/>
          </w:tcPr>
          <w:p w14:paraId="16BD2DEF" w14:textId="77777777" w:rsidR="00C372F6" w:rsidRPr="00F414CF" w:rsidRDefault="00C372F6" w:rsidP="00A46A66">
            <w:pPr>
              <w:jc w:val="center"/>
              <w:rPr>
                <w:rFonts w:ascii="Arial" w:hAnsi="Arial" w:cs="Arial"/>
                <w:sz w:val="16"/>
                <w:szCs w:val="16"/>
                <w:lang w:eastAsia="en-GB"/>
              </w:rPr>
            </w:pPr>
            <w:r w:rsidRPr="00F414CF">
              <w:rPr>
                <w:rFonts w:ascii="Arial" w:hAnsi="Arial" w:cs="Arial"/>
                <w:sz w:val="16"/>
                <w:szCs w:val="16"/>
                <w:lang w:eastAsia="en-GB"/>
              </w:rPr>
              <w:t xml:space="preserve">Change in Score </w:t>
            </w:r>
          </w:p>
        </w:tc>
        <w:tc>
          <w:tcPr>
            <w:tcW w:w="2944" w:type="dxa"/>
            <w:tcBorders>
              <w:top w:val="single" w:sz="4" w:space="0" w:color="auto"/>
              <w:left w:val="nil"/>
              <w:bottom w:val="single" w:sz="4" w:space="0" w:color="auto"/>
              <w:right w:val="single" w:sz="4" w:space="0" w:color="auto"/>
            </w:tcBorders>
            <w:shd w:val="clear" w:color="000000" w:fill="FFFF99"/>
            <w:vAlign w:val="center"/>
            <w:hideMark/>
          </w:tcPr>
          <w:p w14:paraId="7297F4D3" w14:textId="77777777" w:rsidR="00C372F6" w:rsidRPr="00F414CF" w:rsidRDefault="00C372F6" w:rsidP="00A46A66">
            <w:pPr>
              <w:jc w:val="center"/>
              <w:rPr>
                <w:rFonts w:ascii="Arial" w:hAnsi="Arial" w:cs="Arial"/>
                <w:sz w:val="16"/>
                <w:szCs w:val="16"/>
                <w:lang w:eastAsia="en-GB"/>
              </w:rPr>
            </w:pPr>
            <w:r w:rsidRPr="00F414CF">
              <w:rPr>
                <w:rFonts w:ascii="Arial" w:hAnsi="Arial" w:cs="Arial"/>
                <w:sz w:val="16"/>
                <w:szCs w:val="16"/>
                <w:lang w:eastAsia="en-GB"/>
              </w:rPr>
              <w:t>Current Controls</w:t>
            </w:r>
          </w:p>
        </w:tc>
        <w:tc>
          <w:tcPr>
            <w:tcW w:w="1384" w:type="dxa"/>
            <w:tcBorders>
              <w:top w:val="single" w:sz="4" w:space="0" w:color="auto"/>
              <w:left w:val="nil"/>
              <w:bottom w:val="single" w:sz="4" w:space="0" w:color="auto"/>
              <w:right w:val="single" w:sz="4" w:space="0" w:color="auto"/>
            </w:tcBorders>
            <w:shd w:val="clear" w:color="000000" w:fill="FFFF99"/>
            <w:vAlign w:val="center"/>
            <w:hideMark/>
          </w:tcPr>
          <w:p w14:paraId="4A983C09" w14:textId="77777777" w:rsidR="00C372F6" w:rsidRDefault="00C372F6" w:rsidP="00A46A66">
            <w:pPr>
              <w:jc w:val="center"/>
              <w:rPr>
                <w:rFonts w:ascii="Arial" w:hAnsi="Arial" w:cs="Arial"/>
                <w:sz w:val="16"/>
                <w:szCs w:val="16"/>
                <w:lang w:eastAsia="en-GB"/>
              </w:rPr>
            </w:pPr>
            <w:r w:rsidRPr="00F414CF">
              <w:rPr>
                <w:rFonts w:ascii="Arial" w:hAnsi="Arial" w:cs="Arial"/>
                <w:sz w:val="16"/>
                <w:szCs w:val="16"/>
                <w:lang w:eastAsia="en-GB"/>
              </w:rPr>
              <w:t xml:space="preserve">Who is Responsible? </w:t>
            </w:r>
          </w:p>
          <w:p w14:paraId="4D440900" w14:textId="77777777" w:rsidR="00C372F6" w:rsidRPr="00F414CF" w:rsidRDefault="00C372F6" w:rsidP="00A46A66">
            <w:pPr>
              <w:jc w:val="center"/>
              <w:rPr>
                <w:rFonts w:ascii="Arial" w:hAnsi="Arial" w:cs="Arial"/>
                <w:sz w:val="16"/>
                <w:szCs w:val="16"/>
                <w:lang w:eastAsia="en-GB"/>
              </w:rPr>
            </w:pPr>
            <w:r w:rsidRPr="00F414CF">
              <w:rPr>
                <w:rFonts w:ascii="Arial" w:hAnsi="Arial" w:cs="Arial"/>
                <w:sz w:val="16"/>
                <w:szCs w:val="16"/>
                <w:lang w:eastAsia="en-GB"/>
              </w:rPr>
              <w:t>(name or title)</w:t>
            </w:r>
          </w:p>
        </w:tc>
        <w:tc>
          <w:tcPr>
            <w:tcW w:w="2772" w:type="dxa"/>
            <w:tcBorders>
              <w:top w:val="single" w:sz="4" w:space="0" w:color="auto"/>
              <w:left w:val="nil"/>
              <w:bottom w:val="single" w:sz="4" w:space="0" w:color="auto"/>
              <w:right w:val="single" w:sz="4" w:space="0" w:color="auto"/>
            </w:tcBorders>
            <w:shd w:val="clear" w:color="000000" w:fill="FFFF99"/>
            <w:vAlign w:val="center"/>
            <w:hideMark/>
          </w:tcPr>
          <w:p w14:paraId="461A15C6" w14:textId="77777777" w:rsidR="00C372F6" w:rsidRPr="00F414CF" w:rsidRDefault="00C372F6" w:rsidP="00A46A66">
            <w:pPr>
              <w:jc w:val="center"/>
              <w:rPr>
                <w:rFonts w:ascii="Arial" w:hAnsi="Arial" w:cs="Arial"/>
                <w:sz w:val="16"/>
                <w:szCs w:val="16"/>
                <w:lang w:eastAsia="en-GB"/>
              </w:rPr>
            </w:pPr>
            <w:r w:rsidRPr="00F414CF">
              <w:rPr>
                <w:rFonts w:ascii="Arial" w:hAnsi="Arial" w:cs="Arial"/>
                <w:sz w:val="16"/>
                <w:szCs w:val="16"/>
                <w:lang w:eastAsia="en-GB"/>
              </w:rPr>
              <w:t>Additional Controls/Mitigating Actions &amp; Time Frames with End Dates</w:t>
            </w:r>
          </w:p>
        </w:tc>
        <w:tc>
          <w:tcPr>
            <w:tcW w:w="977" w:type="dxa"/>
            <w:tcBorders>
              <w:top w:val="single" w:sz="4" w:space="0" w:color="auto"/>
              <w:left w:val="nil"/>
              <w:bottom w:val="single" w:sz="4" w:space="0" w:color="auto"/>
              <w:right w:val="single" w:sz="4" w:space="0" w:color="auto"/>
            </w:tcBorders>
            <w:shd w:val="clear" w:color="000000" w:fill="FFFF99"/>
            <w:vAlign w:val="center"/>
            <w:hideMark/>
          </w:tcPr>
          <w:p w14:paraId="71C21F6C" w14:textId="77777777" w:rsidR="00C372F6" w:rsidRPr="00F414CF" w:rsidRDefault="00C372F6" w:rsidP="00A46A66">
            <w:pPr>
              <w:jc w:val="center"/>
              <w:rPr>
                <w:rFonts w:ascii="Arial" w:hAnsi="Arial" w:cs="Arial"/>
                <w:sz w:val="16"/>
                <w:szCs w:val="16"/>
                <w:lang w:eastAsia="en-GB"/>
              </w:rPr>
            </w:pPr>
            <w:r w:rsidRPr="00F414CF">
              <w:rPr>
                <w:rFonts w:ascii="Arial" w:hAnsi="Arial" w:cs="Arial"/>
                <w:sz w:val="16"/>
                <w:szCs w:val="16"/>
                <w:lang w:eastAsia="en-GB"/>
              </w:rPr>
              <w:t>Review Date</w:t>
            </w:r>
          </w:p>
        </w:tc>
      </w:tr>
      <w:tr w:rsidR="00C372F6" w:rsidRPr="00F414CF" w14:paraId="4819D9B1" w14:textId="77777777" w:rsidTr="00A46A66">
        <w:trPr>
          <w:trHeight w:val="3498"/>
        </w:trPr>
        <w:tc>
          <w:tcPr>
            <w:tcW w:w="530" w:type="dxa"/>
            <w:tcBorders>
              <w:top w:val="nil"/>
              <w:left w:val="single" w:sz="4" w:space="0" w:color="auto"/>
              <w:bottom w:val="single" w:sz="4" w:space="0" w:color="auto"/>
              <w:right w:val="single" w:sz="4" w:space="0" w:color="auto"/>
            </w:tcBorders>
            <w:shd w:val="clear" w:color="auto" w:fill="auto"/>
            <w:noWrap/>
          </w:tcPr>
          <w:p w14:paraId="5C52619D" w14:textId="5346A68F" w:rsidR="00C372F6" w:rsidRDefault="006C672D" w:rsidP="00A46A66">
            <w:pPr>
              <w:rPr>
                <w:rFonts w:ascii="Arial" w:hAnsi="Arial" w:cs="Arial"/>
                <w:sz w:val="20"/>
                <w:szCs w:val="20"/>
                <w:lang w:eastAsia="en-GB"/>
              </w:rPr>
            </w:pPr>
            <w:r>
              <w:rPr>
                <w:rFonts w:ascii="Arial" w:hAnsi="Arial" w:cs="Arial"/>
                <w:sz w:val="20"/>
                <w:szCs w:val="20"/>
                <w:lang w:eastAsia="en-GB"/>
              </w:rPr>
              <w:t>1</w:t>
            </w:r>
          </w:p>
        </w:tc>
        <w:tc>
          <w:tcPr>
            <w:tcW w:w="2656" w:type="dxa"/>
            <w:tcBorders>
              <w:top w:val="nil"/>
              <w:left w:val="nil"/>
              <w:bottom w:val="single" w:sz="4" w:space="0" w:color="auto"/>
              <w:right w:val="single" w:sz="4" w:space="0" w:color="auto"/>
            </w:tcBorders>
            <w:shd w:val="clear" w:color="auto" w:fill="auto"/>
          </w:tcPr>
          <w:p w14:paraId="5F779D6C" w14:textId="77777777" w:rsidR="00C372F6" w:rsidRPr="00571ED5" w:rsidRDefault="00C372F6" w:rsidP="00A46A66">
            <w:pPr>
              <w:pStyle w:val="ListParagraph"/>
              <w:ind w:left="0"/>
              <w:rPr>
                <w:rFonts w:ascii="Arial" w:hAnsi="Arial" w:cs="Arial"/>
                <w:b/>
                <w:bCs/>
                <w:sz w:val="20"/>
                <w:szCs w:val="20"/>
                <w:lang w:eastAsia="en-GB"/>
              </w:rPr>
            </w:pPr>
            <w:r w:rsidRPr="00571ED5">
              <w:rPr>
                <w:rFonts w:ascii="Arial" w:hAnsi="Arial" w:cs="Arial"/>
                <w:b/>
                <w:bCs/>
                <w:sz w:val="20"/>
                <w:szCs w:val="20"/>
                <w:lang w:eastAsia="en-GB"/>
              </w:rPr>
              <w:t>Customer/ Operational / People/ Financial Risks</w:t>
            </w:r>
          </w:p>
          <w:p w14:paraId="0ADF2CD4" w14:textId="77777777" w:rsidR="00C372F6" w:rsidRPr="00571ED5" w:rsidRDefault="00C372F6" w:rsidP="00A46A66">
            <w:pPr>
              <w:pStyle w:val="ListParagraph"/>
              <w:ind w:left="0"/>
              <w:rPr>
                <w:rFonts w:ascii="Arial" w:hAnsi="Arial" w:cs="Arial"/>
                <w:sz w:val="20"/>
                <w:szCs w:val="20"/>
                <w:lang w:eastAsia="en-GB"/>
              </w:rPr>
            </w:pPr>
            <w:r w:rsidRPr="00571ED5">
              <w:rPr>
                <w:rFonts w:ascii="Arial" w:hAnsi="Arial" w:cs="Arial"/>
                <w:sz w:val="20"/>
                <w:szCs w:val="20"/>
                <w:lang w:eastAsia="en-GB"/>
              </w:rPr>
              <w:t>ASN:  Increased needs and numbers of young people with ASN means that the service cannot support the provision.  There is a risk to allocation of staffing - including skills and training as well as increased costs.  There is a risk to finance because of increasing costs for educational and transport provision.   There is a risk to capacity within ASN schools to meet the increased need</w:t>
            </w:r>
          </w:p>
        </w:tc>
        <w:tc>
          <w:tcPr>
            <w:tcW w:w="821" w:type="dxa"/>
            <w:tcBorders>
              <w:top w:val="nil"/>
              <w:left w:val="nil"/>
              <w:bottom w:val="single" w:sz="4" w:space="0" w:color="auto"/>
              <w:right w:val="single" w:sz="4" w:space="0" w:color="auto"/>
            </w:tcBorders>
            <w:shd w:val="clear" w:color="auto" w:fill="auto"/>
          </w:tcPr>
          <w:p w14:paraId="2EC76668" w14:textId="77777777" w:rsidR="00C372F6" w:rsidRDefault="00C372F6" w:rsidP="00A46A66">
            <w:pPr>
              <w:ind w:left="224" w:hanging="224"/>
              <w:jc w:val="center"/>
              <w:rPr>
                <w:rFonts w:ascii="Arial" w:hAnsi="Arial" w:cs="Arial"/>
                <w:sz w:val="20"/>
                <w:szCs w:val="20"/>
                <w:lang w:eastAsia="en-GB"/>
              </w:rPr>
            </w:pPr>
            <w:r>
              <w:rPr>
                <w:rFonts w:ascii="Arial" w:hAnsi="Arial" w:cs="Arial"/>
                <w:sz w:val="20"/>
                <w:szCs w:val="20"/>
              </w:rPr>
              <w:t>4</w:t>
            </w:r>
          </w:p>
        </w:tc>
        <w:tc>
          <w:tcPr>
            <w:tcW w:w="833" w:type="dxa"/>
            <w:tcBorders>
              <w:top w:val="nil"/>
              <w:left w:val="nil"/>
              <w:bottom w:val="single" w:sz="4" w:space="0" w:color="auto"/>
              <w:right w:val="single" w:sz="4" w:space="0" w:color="auto"/>
            </w:tcBorders>
            <w:shd w:val="clear" w:color="auto" w:fill="auto"/>
          </w:tcPr>
          <w:p w14:paraId="32B06FC2" w14:textId="77777777" w:rsidR="00C372F6" w:rsidRDefault="00C372F6" w:rsidP="00A46A66">
            <w:pPr>
              <w:jc w:val="center"/>
              <w:rPr>
                <w:rFonts w:ascii="Arial" w:hAnsi="Arial" w:cs="Arial"/>
                <w:sz w:val="20"/>
                <w:szCs w:val="20"/>
                <w:lang w:eastAsia="en-GB"/>
              </w:rPr>
            </w:pPr>
            <w:r>
              <w:rPr>
                <w:rFonts w:ascii="Arial" w:hAnsi="Arial" w:cs="Arial"/>
                <w:sz w:val="20"/>
                <w:szCs w:val="20"/>
              </w:rPr>
              <w:t>4</w:t>
            </w:r>
          </w:p>
        </w:tc>
        <w:tc>
          <w:tcPr>
            <w:tcW w:w="777" w:type="dxa"/>
            <w:tcBorders>
              <w:top w:val="nil"/>
              <w:left w:val="nil"/>
              <w:bottom w:val="single" w:sz="4" w:space="0" w:color="auto"/>
              <w:right w:val="single" w:sz="4" w:space="0" w:color="auto"/>
            </w:tcBorders>
            <w:shd w:val="clear" w:color="auto" w:fill="FF0000"/>
          </w:tcPr>
          <w:p w14:paraId="35BC465C" w14:textId="77777777" w:rsidR="00C372F6" w:rsidRDefault="00C372F6" w:rsidP="00A46A66">
            <w:pPr>
              <w:jc w:val="center"/>
              <w:rPr>
                <w:rFonts w:ascii="Arial" w:hAnsi="Arial" w:cs="Arial"/>
                <w:sz w:val="20"/>
                <w:szCs w:val="20"/>
                <w:lang w:eastAsia="en-GB"/>
              </w:rPr>
            </w:pPr>
            <w:r>
              <w:rPr>
                <w:rFonts w:ascii="Arial" w:hAnsi="Arial" w:cs="Arial"/>
                <w:sz w:val="20"/>
                <w:szCs w:val="20"/>
              </w:rPr>
              <w:t>1</w:t>
            </w:r>
          </w:p>
        </w:tc>
        <w:tc>
          <w:tcPr>
            <w:tcW w:w="841" w:type="dxa"/>
            <w:tcBorders>
              <w:top w:val="nil"/>
              <w:left w:val="nil"/>
              <w:bottom w:val="single" w:sz="4" w:space="0" w:color="auto"/>
              <w:right w:val="single" w:sz="4" w:space="0" w:color="auto"/>
            </w:tcBorders>
            <w:shd w:val="clear" w:color="auto" w:fill="FF0000"/>
          </w:tcPr>
          <w:p w14:paraId="12E40BF2" w14:textId="77777777" w:rsidR="00C372F6" w:rsidRDefault="00C372F6" w:rsidP="00A46A66">
            <w:pPr>
              <w:jc w:val="center"/>
              <w:rPr>
                <w:rFonts w:ascii="Arial" w:hAnsi="Arial" w:cs="Arial"/>
                <w:sz w:val="20"/>
                <w:szCs w:val="20"/>
                <w:lang w:eastAsia="en-GB"/>
              </w:rPr>
            </w:pPr>
            <w:r>
              <w:rPr>
                <w:rFonts w:ascii="Arial" w:hAnsi="Arial" w:cs="Arial"/>
                <w:sz w:val="20"/>
                <w:szCs w:val="20"/>
              </w:rPr>
              <w:t>16</w:t>
            </w:r>
          </w:p>
        </w:tc>
        <w:tc>
          <w:tcPr>
            <w:tcW w:w="917" w:type="dxa"/>
            <w:tcBorders>
              <w:top w:val="nil"/>
              <w:left w:val="nil"/>
              <w:bottom w:val="single" w:sz="4" w:space="0" w:color="auto"/>
              <w:right w:val="single" w:sz="4" w:space="0" w:color="auto"/>
            </w:tcBorders>
            <w:shd w:val="clear" w:color="auto" w:fill="FF0000"/>
          </w:tcPr>
          <w:p w14:paraId="51AAF231" w14:textId="77777777" w:rsidR="00C372F6" w:rsidRDefault="00C372F6" w:rsidP="00A46A66">
            <w:pPr>
              <w:jc w:val="center"/>
              <w:rPr>
                <w:rFonts w:ascii="Arial" w:hAnsi="Arial" w:cs="Arial"/>
                <w:sz w:val="20"/>
                <w:szCs w:val="20"/>
                <w:lang w:eastAsia="en-GB"/>
              </w:rPr>
            </w:pPr>
            <w:r>
              <w:rPr>
                <w:rFonts w:ascii="Arial" w:hAnsi="Arial" w:cs="Arial"/>
                <w:sz w:val="20"/>
                <w:szCs w:val="20"/>
              </w:rPr>
              <w:t>No Change</w:t>
            </w:r>
          </w:p>
        </w:tc>
        <w:tc>
          <w:tcPr>
            <w:tcW w:w="2944" w:type="dxa"/>
            <w:tcBorders>
              <w:top w:val="nil"/>
              <w:left w:val="nil"/>
              <w:bottom w:val="single" w:sz="4" w:space="0" w:color="auto"/>
              <w:right w:val="single" w:sz="4" w:space="0" w:color="auto"/>
            </w:tcBorders>
            <w:shd w:val="clear" w:color="000000" w:fill="CCCCFF"/>
          </w:tcPr>
          <w:p w14:paraId="261A333E" w14:textId="77777777" w:rsidR="00C372F6" w:rsidRPr="00AB456D" w:rsidRDefault="00C372F6" w:rsidP="00C372F6">
            <w:pPr>
              <w:pStyle w:val="ListParagraph"/>
              <w:numPr>
                <w:ilvl w:val="0"/>
                <w:numId w:val="28"/>
              </w:numPr>
              <w:ind w:left="122" w:hanging="142"/>
              <w:rPr>
                <w:rFonts w:ascii="Arial" w:hAnsi="Arial" w:cs="Arial"/>
                <w:sz w:val="20"/>
                <w:szCs w:val="20"/>
              </w:rPr>
            </w:pPr>
            <w:r w:rsidRPr="00AB456D">
              <w:rPr>
                <w:rFonts w:ascii="Arial" w:hAnsi="Arial" w:cs="Arial"/>
                <w:sz w:val="20"/>
                <w:szCs w:val="20"/>
              </w:rPr>
              <w:t xml:space="preserve">Recognition of statutory obligations; ASN review has taken place for staffing.  </w:t>
            </w:r>
          </w:p>
          <w:p w14:paraId="562CAB83" w14:textId="77777777" w:rsidR="00C372F6" w:rsidRPr="00AB456D" w:rsidRDefault="00C372F6" w:rsidP="00C372F6">
            <w:pPr>
              <w:pStyle w:val="ListParagraph"/>
              <w:numPr>
                <w:ilvl w:val="0"/>
                <w:numId w:val="28"/>
              </w:numPr>
              <w:ind w:left="122" w:hanging="142"/>
              <w:rPr>
                <w:rFonts w:ascii="Arial" w:hAnsi="Arial" w:cs="Arial"/>
                <w:sz w:val="20"/>
                <w:szCs w:val="20"/>
              </w:rPr>
            </w:pPr>
            <w:r w:rsidRPr="00AB456D">
              <w:rPr>
                <w:rFonts w:ascii="Arial" w:hAnsi="Arial" w:cs="Arial"/>
                <w:sz w:val="20"/>
                <w:szCs w:val="20"/>
              </w:rPr>
              <w:t xml:space="preserve">Ongoing training for staff and increased support from centre. </w:t>
            </w:r>
          </w:p>
          <w:p w14:paraId="0ABCA034" w14:textId="77777777" w:rsidR="00C372F6" w:rsidRPr="00AB456D" w:rsidRDefault="00C372F6" w:rsidP="00C372F6">
            <w:pPr>
              <w:pStyle w:val="ListParagraph"/>
              <w:numPr>
                <w:ilvl w:val="0"/>
                <w:numId w:val="28"/>
              </w:numPr>
              <w:ind w:left="122" w:hanging="142"/>
              <w:rPr>
                <w:rFonts w:ascii="Arial" w:hAnsi="Arial" w:cs="Arial"/>
                <w:sz w:val="20"/>
                <w:szCs w:val="20"/>
              </w:rPr>
            </w:pPr>
            <w:r w:rsidRPr="00AB456D">
              <w:rPr>
                <w:rFonts w:ascii="Arial" w:hAnsi="Arial" w:cs="Arial"/>
                <w:sz w:val="20"/>
                <w:szCs w:val="20"/>
              </w:rPr>
              <w:t xml:space="preserve">Regular monitoring of provision.  </w:t>
            </w:r>
          </w:p>
          <w:p w14:paraId="015A95AE" w14:textId="77777777" w:rsidR="00C372F6" w:rsidRPr="00AB456D" w:rsidRDefault="00C372F6" w:rsidP="00C372F6">
            <w:pPr>
              <w:pStyle w:val="ListParagraph"/>
              <w:numPr>
                <w:ilvl w:val="0"/>
                <w:numId w:val="28"/>
              </w:numPr>
              <w:ind w:left="122" w:hanging="142"/>
              <w:rPr>
                <w:rFonts w:ascii="Arial" w:hAnsi="Arial" w:cs="Arial"/>
                <w:sz w:val="20"/>
                <w:szCs w:val="20"/>
                <w:lang w:eastAsia="en-GB"/>
              </w:rPr>
            </w:pPr>
            <w:r w:rsidRPr="00AB456D">
              <w:rPr>
                <w:rFonts w:ascii="Arial" w:hAnsi="Arial" w:cs="Arial"/>
                <w:sz w:val="20"/>
                <w:szCs w:val="20"/>
              </w:rPr>
              <w:t>Networking as part of Regional Improvement Collaborative</w:t>
            </w:r>
          </w:p>
        </w:tc>
        <w:tc>
          <w:tcPr>
            <w:tcW w:w="1384" w:type="dxa"/>
            <w:tcBorders>
              <w:top w:val="nil"/>
              <w:left w:val="nil"/>
              <w:bottom w:val="single" w:sz="4" w:space="0" w:color="auto"/>
              <w:right w:val="single" w:sz="4" w:space="0" w:color="auto"/>
            </w:tcBorders>
            <w:shd w:val="clear" w:color="auto" w:fill="auto"/>
          </w:tcPr>
          <w:p w14:paraId="0B2CDCD3" w14:textId="77777777" w:rsidR="00C372F6" w:rsidRDefault="00C372F6" w:rsidP="00A46A66">
            <w:pPr>
              <w:rPr>
                <w:rFonts w:ascii="Arial" w:hAnsi="Arial" w:cs="Arial"/>
                <w:sz w:val="20"/>
                <w:szCs w:val="20"/>
                <w:lang w:eastAsia="en-GB"/>
              </w:rPr>
            </w:pPr>
            <w:r>
              <w:rPr>
                <w:rFonts w:ascii="Arial" w:hAnsi="Arial" w:cs="Arial"/>
                <w:sz w:val="20"/>
                <w:szCs w:val="20"/>
              </w:rPr>
              <w:t>Head of Education</w:t>
            </w:r>
          </w:p>
        </w:tc>
        <w:tc>
          <w:tcPr>
            <w:tcW w:w="2772" w:type="dxa"/>
            <w:tcBorders>
              <w:top w:val="nil"/>
              <w:left w:val="nil"/>
              <w:bottom w:val="single" w:sz="4" w:space="0" w:color="auto"/>
              <w:right w:val="single" w:sz="4" w:space="0" w:color="auto"/>
            </w:tcBorders>
            <w:shd w:val="clear" w:color="auto" w:fill="auto"/>
          </w:tcPr>
          <w:p w14:paraId="53204F5D" w14:textId="77777777" w:rsidR="00C372F6" w:rsidRPr="00C5615C" w:rsidRDefault="00C372F6" w:rsidP="00C372F6">
            <w:pPr>
              <w:pStyle w:val="ListParagraph"/>
              <w:numPr>
                <w:ilvl w:val="0"/>
                <w:numId w:val="29"/>
              </w:numPr>
              <w:ind w:left="97" w:hanging="142"/>
              <w:rPr>
                <w:rFonts w:ascii="Arial" w:hAnsi="Arial" w:cs="Arial"/>
                <w:sz w:val="20"/>
                <w:szCs w:val="20"/>
                <w:lang w:eastAsia="en-GB"/>
              </w:rPr>
            </w:pPr>
            <w:r w:rsidRPr="00C5615C">
              <w:rPr>
                <w:rFonts w:ascii="Arial" w:hAnsi="Arial" w:cs="Arial"/>
                <w:sz w:val="20"/>
                <w:szCs w:val="20"/>
                <w:lang w:eastAsia="en-GB"/>
              </w:rPr>
              <w:t>Ongoing review of pupil cohort and level of need via ASN forum and new more regular Authority Screening Group (ASG – from Apr 23) to better ensure appropriate use of resource beyond the universal offer</w:t>
            </w:r>
          </w:p>
          <w:p w14:paraId="1991776B" w14:textId="77777777" w:rsidR="00C372F6" w:rsidRDefault="00C372F6" w:rsidP="00C372F6">
            <w:pPr>
              <w:pStyle w:val="ListParagraph"/>
              <w:numPr>
                <w:ilvl w:val="0"/>
                <w:numId w:val="29"/>
              </w:numPr>
              <w:ind w:left="97" w:hanging="142"/>
              <w:rPr>
                <w:rFonts w:ascii="Arial" w:hAnsi="Arial" w:cs="Arial"/>
                <w:sz w:val="20"/>
                <w:szCs w:val="20"/>
                <w:lang w:eastAsia="en-GB"/>
              </w:rPr>
            </w:pPr>
            <w:r w:rsidRPr="00C5615C">
              <w:rPr>
                <w:rFonts w:ascii="Arial" w:hAnsi="Arial" w:cs="Arial"/>
                <w:sz w:val="20"/>
                <w:szCs w:val="20"/>
                <w:lang w:eastAsia="en-GB"/>
              </w:rPr>
              <w:t xml:space="preserve">Implementation of actions from reviews of services such as ICOS </w:t>
            </w:r>
          </w:p>
          <w:p w14:paraId="7C9F10BF" w14:textId="77777777" w:rsidR="00C372F6" w:rsidRPr="00C5615C" w:rsidRDefault="00C372F6" w:rsidP="00C372F6">
            <w:pPr>
              <w:pStyle w:val="ListParagraph"/>
              <w:numPr>
                <w:ilvl w:val="0"/>
                <w:numId w:val="29"/>
              </w:numPr>
              <w:ind w:left="97" w:hanging="142"/>
              <w:rPr>
                <w:rFonts w:ascii="Arial" w:hAnsi="Arial" w:cs="Arial"/>
                <w:sz w:val="20"/>
                <w:szCs w:val="20"/>
                <w:lang w:eastAsia="en-GB"/>
              </w:rPr>
            </w:pPr>
            <w:r w:rsidRPr="00C5615C">
              <w:rPr>
                <w:rFonts w:ascii="Arial" w:hAnsi="Arial" w:cs="Arial"/>
                <w:sz w:val="20"/>
                <w:szCs w:val="20"/>
                <w:lang w:eastAsia="en-GB"/>
              </w:rPr>
              <w:t>Officer strategic review group of need for more ASN provision such as CLB base</w:t>
            </w:r>
          </w:p>
          <w:p w14:paraId="7D525729" w14:textId="77777777" w:rsidR="00C372F6" w:rsidRPr="00C5615C" w:rsidRDefault="00C372F6" w:rsidP="00C372F6">
            <w:pPr>
              <w:pStyle w:val="ListParagraph"/>
              <w:numPr>
                <w:ilvl w:val="0"/>
                <w:numId w:val="29"/>
              </w:numPr>
              <w:ind w:left="97" w:hanging="142"/>
              <w:rPr>
                <w:rFonts w:ascii="Arial" w:hAnsi="Arial" w:cs="Arial"/>
                <w:sz w:val="20"/>
                <w:szCs w:val="20"/>
                <w:lang w:eastAsia="en-GB"/>
              </w:rPr>
            </w:pPr>
            <w:r w:rsidRPr="00C5615C">
              <w:rPr>
                <w:rFonts w:ascii="Arial" w:hAnsi="Arial" w:cs="Arial"/>
                <w:sz w:val="20"/>
                <w:szCs w:val="20"/>
                <w:lang w:eastAsia="en-GB"/>
              </w:rPr>
              <w:t>Ongoing training programmes to support staff expertise</w:t>
            </w:r>
          </w:p>
          <w:p w14:paraId="5AE6AFC3" w14:textId="77777777" w:rsidR="00C372F6" w:rsidRPr="00C5615C" w:rsidRDefault="00C372F6" w:rsidP="00A46A66">
            <w:pPr>
              <w:pStyle w:val="ListParagraph"/>
              <w:ind w:left="97"/>
              <w:rPr>
                <w:rFonts w:ascii="Arial" w:hAnsi="Arial" w:cs="Arial"/>
                <w:sz w:val="20"/>
                <w:szCs w:val="20"/>
                <w:lang w:eastAsia="en-GB"/>
              </w:rPr>
            </w:pPr>
          </w:p>
        </w:tc>
        <w:tc>
          <w:tcPr>
            <w:tcW w:w="977" w:type="dxa"/>
            <w:tcBorders>
              <w:top w:val="nil"/>
              <w:left w:val="nil"/>
              <w:bottom w:val="single" w:sz="4" w:space="0" w:color="auto"/>
              <w:right w:val="single" w:sz="4" w:space="0" w:color="auto"/>
            </w:tcBorders>
            <w:shd w:val="clear" w:color="auto" w:fill="auto"/>
          </w:tcPr>
          <w:p w14:paraId="5EF1AD05" w14:textId="77777777" w:rsidR="00C372F6" w:rsidRDefault="00C372F6" w:rsidP="00A46A66">
            <w:pPr>
              <w:rPr>
                <w:rFonts w:ascii="Arial" w:hAnsi="Arial" w:cs="Arial"/>
                <w:sz w:val="20"/>
                <w:szCs w:val="20"/>
                <w:lang w:eastAsia="en-GB"/>
              </w:rPr>
            </w:pPr>
            <w:r>
              <w:rPr>
                <w:rFonts w:ascii="Arial" w:hAnsi="Arial" w:cs="Arial"/>
                <w:sz w:val="20"/>
                <w:szCs w:val="20"/>
                <w:lang w:eastAsia="en-GB"/>
              </w:rPr>
              <w:t>Oct-24</w:t>
            </w:r>
          </w:p>
          <w:p w14:paraId="78878935" w14:textId="77777777" w:rsidR="00C372F6" w:rsidRDefault="00C372F6" w:rsidP="00A46A66">
            <w:pPr>
              <w:rPr>
                <w:rFonts w:ascii="Arial" w:hAnsi="Arial" w:cs="Arial"/>
                <w:sz w:val="20"/>
                <w:szCs w:val="20"/>
                <w:lang w:eastAsia="en-GB"/>
              </w:rPr>
            </w:pPr>
          </w:p>
          <w:p w14:paraId="02A7A1C8" w14:textId="77777777" w:rsidR="00C372F6" w:rsidRDefault="00C372F6" w:rsidP="00A46A66">
            <w:pPr>
              <w:rPr>
                <w:rFonts w:ascii="Arial" w:hAnsi="Arial" w:cs="Arial"/>
                <w:sz w:val="20"/>
                <w:szCs w:val="20"/>
                <w:lang w:eastAsia="en-GB"/>
              </w:rPr>
            </w:pPr>
          </w:p>
          <w:p w14:paraId="73F61BF1" w14:textId="77777777" w:rsidR="00C372F6" w:rsidRDefault="00C372F6" w:rsidP="00A46A66">
            <w:pPr>
              <w:rPr>
                <w:rFonts w:ascii="Arial" w:hAnsi="Arial" w:cs="Arial"/>
                <w:sz w:val="20"/>
                <w:szCs w:val="20"/>
                <w:lang w:eastAsia="en-GB"/>
              </w:rPr>
            </w:pPr>
          </w:p>
          <w:p w14:paraId="439AE5CA" w14:textId="77777777" w:rsidR="00C372F6" w:rsidRDefault="00C372F6" w:rsidP="00A46A66">
            <w:pPr>
              <w:rPr>
                <w:rFonts w:ascii="Arial" w:hAnsi="Arial" w:cs="Arial"/>
                <w:sz w:val="20"/>
                <w:szCs w:val="20"/>
                <w:lang w:eastAsia="en-GB"/>
              </w:rPr>
            </w:pPr>
          </w:p>
          <w:p w14:paraId="286E3CE4" w14:textId="77777777" w:rsidR="00C372F6" w:rsidRDefault="00C372F6" w:rsidP="00A46A66">
            <w:pPr>
              <w:rPr>
                <w:rFonts w:ascii="Arial" w:hAnsi="Arial" w:cs="Arial"/>
                <w:sz w:val="20"/>
                <w:szCs w:val="20"/>
                <w:lang w:eastAsia="en-GB"/>
              </w:rPr>
            </w:pPr>
          </w:p>
          <w:p w14:paraId="2822CDBF" w14:textId="77777777" w:rsidR="00C372F6" w:rsidRDefault="00C372F6" w:rsidP="00A46A66">
            <w:pPr>
              <w:rPr>
                <w:rFonts w:ascii="Arial" w:hAnsi="Arial" w:cs="Arial"/>
                <w:sz w:val="20"/>
                <w:szCs w:val="20"/>
                <w:lang w:eastAsia="en-GB"/>
              </w:rPr>
            </w:pPr>
          </w:p>
          <w:p w14:paraId="5A3BE6D6" w14:textId="77777777" w:rsidR="00C372F6" w:rsidRDefault="00C372F6" w:rsidP="00A46A66">
            <w:pPr>
              <w:rPr>
                <w:rFonts w:ascii="Arial" w:hAnsi="Arial" w:cs="Arial"/>
                <w:sz w:val="20"/>
                <w:szCs w:val="20"/>
                <w:lang w:eastAsia="en-GB"/>
              </w:rPr>
            </w:pPr>
          </w:p>
          <w:p w14:paraId="47138066" w14:textId="77777777" w:rsidR="00C372F6" w:rsidRDefault="00C372F6" w:rsidP="00A46A66">
            <w:pPr>
              <w:rPr>
                <w:rFonts w:ascii="Arial" w:hAnsi="Arial" w:cs="Arial"/>
                <w:sz w:val="20"/>
                <w:szCs w:val="20"/>
                <w:lang w:eastAsia="en-GB"/>
              </w:rPr>
            </w:pPr>
          </w:p>
          <w:p w14:paraId="5231AF08" w14:textId="77777777" w:rsidR="00C372F6" w:rsidRDefault="00C372F6" w:rsidP="00A46A66">
            <w:pPr>
              <w:rPr>
                <w:rFonts w:ascii="Arial" w:hAnsi="Arial" w:cs="Arial"/>
                <w:sz w:val="20"/>
                <w:szCs w:val="20"/>
                <w:lang w:eastAsia="en-GB"/>
              </w:rPr>
            </w:pPr>
          </w:p>
          <w:p w14:paraId="5714A7E9" w14:textId="77777777" w:rsidR="00C372F6" w:rsidRDefault="00C372F6" w:rsidP="00A46A66">
            <w:pPr>
              <w:rPr>
                <w:rFonts w:ascii="Arial" w:hAnsi="Arial" w:cs="Arial"/>
                <w:sz w:val="20"/>
                <w:szCs w:val="20"/>
                <w:lang w:eastAsia="en-GB"/>
              </w:rPr>
            </w:pPr>
          </w:p>
          <w:p w14:paraId="4E7A85F6" w14:textId="77777777" w:rsidR="00C372F6" w:rsidRDefault="00C372F6" w:rsidP="00A46A66">
            <w:pPr>
              <w:rPr>
                <w:rFonts w:ascii="Arial" w:hAnsi="Arial" w:cs="Arial"/>
                <w:sz w:val="20"/>
                <w:szCs w:val="20"/>
                <w:lang w:eastAsia="en-GB"/>
              </w:rPr>
            </w:pPr>
          </w:p>
          <w:p w14:paraId="4D7212EC" w14:textId="77777777" w:rsidR="00C372F6" w:rsidRDefault="00C372F6" w:rsidP="00A46A66">
            <w:pPr>
              <w:rPr>
                <w:rFonts w:ascii="Arial" w:hAnsi="Arial" w:cs="Arial"/>
                <w:sz w:val="20"/>
                <w:szCs w:val="20"/>
                <w:lang w:eastAsia="en-GB"/>
              </w:rPr>
            </w:pPr>
          </w:p>
          <w:p w14:paraId="2C4CB86F" w14:textId="77777777" w:rsidR="00C372F6" w:rsidRDefault="00C372F6" w:rsidP="00A46A66">
            <w:pPr>
              <w:rPr>
                <w:rFonts w:ascii="Arial" w:hAnsi="Arial" w:cs="Arial"/>
                <w:sz w:val="20"/>
                <w:szCs w:val="20"/>
                <w:lang w:eastAsia="en-GB"/>
              </w:rPr>
            </w:pPr>
          </w:p>
          <w:p w14:paraId="164C45DB" w14:textId="77777777" w:rsidR="00C372F6" w:rsidRDefault="00C372F6" w:rsidP="00A46A66">
            <w:pPr>
              <w:rPr>
                <w:rFonts w:ascii="Arial" w:hAnsi="Arial" w:cs="Arial"/>
                <w:sz w:val="20"/>
                <w:szCs w:val="20"/>
                <w:lang w:eastAsia="en-GB"/>
              </w:rPr>
            </w:pPr>
          </w:p>
          <w:p w14:paraId="072099A2" w14:textId="77777777" w:rsidR="00C372F6" w:rsidRDefault="00C372F6" w:rsidP="00A46A66">
            <w:pPr>
              <w:rPr>
                <w:rFonts w:ascii="Arial" w:hAnsi="Arial" w:cs="Arial"/>
                <w:sz w:val="20"/>
                <w:szCs w:val="20"/>
                <w:lang w:eastAsia="en-GB"/>
              </w:rPr>
            </w:pPr>
          </w:p>
          <w:p w14:paraId="08B2A2BD" w14:textId="77777777" w:rsidR="00C372F6" w:rsidRDefault="00C372F6" w:rsidP="00A46A66">
            <w:pPr>
              <w:rPr>
                <w:rFonts w:ascii="Arial" w:hAnsi="Arial" w:cs="Arial"/>
                <w:sz w:val="20"/>
                <w:szCs w:val="20"/>
                <w:lang w:eastAsia="en-GB"/>
              </w:rPr>
            </w:pPr>
          </w:p>
        </w:tc>
      </w:tr>
      <w:tr w:rsidR="006C672D" w:rsidRPr="00F414CF" w14:paraId="28571CE2" w14:textId="77777777" w:rsidTr="001C41E3">
        <w:trPr>
          <w:trHeight w:val="1077"/>
        </w:trPr>
        <w:tc>
          <w:tcPr>
            <w:tcW w:w="530" w:type="dxa"/>
            <w:tcBorders>
              <w:top w:val="nil"/>
              <w:left w:val="single" w:sz="4" w:space="0" w:color="auto"/>
              <w:bottom w:val="single" w:sz="4" w:space="0" w:color="auto"/>
              <w:right w:val="single" w:sz="4" w:space="0" w:color="auto"/>
            </w:tcBorders>
            <w:shd w:val="clear" w:color="auto" w:fill="auto"/>
            <w:noWrap/>
          </w:tcPr>
          <w:p w14:paraId="3D60AD6C" w14:textId="30FBC1A0" w:rsidR="006C672D" w:rsidRDefault="006C672D" w:rsidP="006C672D">
            <w:pPr>
              <w:rPr>
                <w:rFonts w:ascii="Arial" w:hAnsi="Arial" w:cs="Arial"/>
                <w:sz w:val="20"/>
                <w:szCs w:val="20"/>
                <w:lang w:eastAsia="en-GB"/>
              </w:rPr>
            </w:pPr>
            <w:r>
              <w:rPr>
                <w:rFonts w:ascii="Arial" w:hAnsi="Arial" w:cs="Arial"/>
                <w:sz w:val="20"/>
                <w:szCs w:val="20"/>
                <w:lang w:eastAsia="en-GB"/>
              </w:rPr>
              <w:t>2</w:t>
            </w:r>
          </w:p>
        </w:tc>
        <w:tc>
          <w:tcPr>
            <w:tcW w:w="2656" w:type="dxa"/>
            <w:tcBorders>
              <w:top w:val="nil"/>
              <w:left w:val="nil"/>
              <w:bottom w:val="single" w:sz="4" w:space="0" w:color="auto"/>
              <w:right w:val="single" w:sz="4" w:space="0" w:color="auto"/>
            </w:tcBorders>
            <w:shd w:val="clear" w:color="auto" w:fill="auto"/>
          </w:tcPr>
          <w:p w14:paraId="79DFE985" w14:textId="77777777" w:rsidR="006C672D" w:rsidRDefault="006C672D" w:rsidP="006C672D">
            <w:pPr>
              <w:rPr>
                <w:rFonts w:ascii="Arial" w:hAnsi="Arial" w:cs="Arial"/>
                <w:b/>
                <w:bCs/>
                <w:sz w:val="20"/>
                <w:szCs w:val="20"/>
                <w:lang w:eastAsia="en-GB"/>
              </w:rPr>
            </w:pPr>
            <w:r>
              <w:rPr>
                <w:rFonts w:ascii="Arial" w:hAnsi="Arial" w:cs="Arial"/>
                <w:b/>
                <w:bCs/>
                <w:sz w:val="20"/>
                <w:szCs w:val="20"/>
                <w:lang w:eastAsia="en-GB"/>
              </w:rPr>
              <w:t xml:space="preserve">Financial risk – </w:t>
            </w:r>
          </w:p>
          <w:p w14:paraId="1E0E95EB" w14:textId="77777777" w:rsidR="006C672D" w:rsidRDefault="006C672D" w:rsidP="006C672D">
            <w:pPr>
              <w:rPr>
                <w:rFonts w:ascii="Arial" w:hAnsi="Arial" w:cs="Arial"/>
                <w:b/>
                <w:bCs/>
                <w:sz w:val="20"/>
                <w:szCs w:val="20"/>
                <w:lang w:eastAsia="en-GB"/>
              </w:rPr>
            </w:pPr>
          </w:p>
          <w:p w14:paraId="309A22ED" w14:textId="77777777" w:rsidR="006C672D" w:rsidRPr="00047553" w:rsidRDefault="006C672D" w:rsidP="006C672D">
            <w:pPr>
              <w:rPr>
                <w:rFonts w:ascii="Arial" w:hAnsi="Arial" w:cs="Arial"/>
                <w:sz w:val="20"/>
                <w:szCs w:val="20"/>
                <w:lang w:eastAsia="en-GB"/>
              </w:rPr>
            </w:pPr>
            <w:r w:rsidRPr="00047553">
              <w:rPr>
                <w:rFonts w:ascii="Arial" w:hAnsi="Arial" w:cs="Arial"/>
                <w:sz w:val="20"/>
                <w:szCs w:val="20"/>
                <w:lang w:eastAsia="en-GB"/>
              </w:rPr>
              <w:t xml:space="preserve">Due to a combination of inflationary pressures, increased demand in some areas, reduction in turnover and the use of windfall savings in prior years, it is anticipated that in 2024/25 it will be challenging for the </w:t>
            </w:r>
            <w:r w:rsidRPr="00047553">
              <w:rPr>
                <w:rFonts w:ascii="Arial" w:hAnsi="Arial" w:cs="Arial"/>
                <w:sz w:val="20"/>
                <w:szCs w:val="20"/>
                <w:lang w:eastAsia="en-GB"/>
              </w:rPr>
              <w:lastRenderedPageBreak/>
              <w:t>Committee to remain within its Revenue Budget.</w:t>
            </w:r>
          </w:p>
          <w:p w14:paraId="243AADAC" w14:textId="77777777" w:rsidR="006C672D" w:rsidRDefault="006C672D" w:rsidP="006C672D">
            <w:pPr>
              <w:rPr>
                <w:rFonts w:ascii="Arial" w:hAnsi="Arial" w:cs="Arial"/>
                <w:sz w:val="20"/>
                <w:szCs w:val="20"/>
                <w:lang w:eastAsia="en-GB"/>
              </w:rPr>
            </w:pPr>
          </w:p>
          <w:p w14:paraId="7A257593" w14:textId="77777777" w:rsidR="006C672D" w:rsidRDefault="006C672D" w:rsidP="006C672D">
            <w:pPr>
              <w:rPr>
                <w:rFonts w:ascii="Arial" w:hAnsi="Arial" w:cs="Arial"/>
                <w:sz w:val="20"/>
                <w:szCs w:val="20"/>
                <w:lang w:eastAsia="en-GB"/>
              </w:rPr>
            </w:pPr>
            <w:r>
              <w:rPr>
                <w:rFonts w:ascii="Arial" w:hAnsi="Arial" w:cs="Arial"/>
                <w:sz w:val="20"/>
                <w:szCs w:val="20"/>
                <w:lang w:eastAsia="en-GB"/>
              </w:rPr>
              <w:t>Risk that the Scottish Government expectation of teacher numbers will not be met and the service will not receive the allocation of grant.</w:t>
            </w:r>
          </w:p>
          <w:p w14:paraId="0A1C7D4B" w14:textId="77777777" w:rsidR="006C672D" w:rsidRDefault="006C672D" w:rsidP="006C672D">
            <w:pPr>
              <w:rPr>
                <w:rFonts w:ascii="Arial" w:hAnsi="Arial" w:cs="Arial"/>
                <w:sz w:val="20"/>
                <w:szCs w:val="20"/>
                <w:lang w:eastAsia="en-GB"/>
              </w:rPr>
            </w:pPr>
          </w:p>
          <w:p w14:paraId="01FF6783" w14:textId="77777777" w:rsidR="006C672D" w:rsidRDefault="006C672D" w:rsidP="006C672D">
            <w:pPr>
              <w:rPr>
                <w:rFonts w:ascii="Arial" w:hAnsi="Arial" w:cs="Arial"/>
                <w:sz w:val="20"/>
                <w:szCs w:val="20"/>
                <w:lang w:eastAsia="en-GB"/>
              </w:rPr>
            </w:pPr>
            <w:r w:rsidRPr="00571ED5">
              <w:rPr>
                <w:rFonts w:ascii="Arial" w:hAnsi="Arial" w:cs="Arial"/>
                <w:sz w:val="20"/>
                <w:szCs w:val="20"/>
                <w:lang w:eastAsia="en-GB"/>
              </w:rPr>
              <w:t>There is a risk of increasing costs for educational and transport provision</w:t>
            </w:r>
            <w:r>
              <w:rPr>
                <w:rFonts w:ascii="Arial" w:hAnsi="Arial" w:cs="Arial"/>
                <w:sz w:val="20"/>
                <w:szCs w:val="20"/>
                <w:lang w:eastAsia="en-GB"/>
              </w:rPr>
              <w:t xml:space="preserve"> especially ASN</w:t>
            </w:r>
            <w:r w:rsidRPr="00571ED5">
              <w:rPr>
                <w:rFonts w:ascii="Arial" w:hAnsi="Arial" w:cs="Arial"/>
                <w:sz w:val="20"/>
                <w:szCs w:val="20"/>
                <w:lang w:eastAsia="en-GB"/>
              </w:rPr>
              <w:t xml:space="preserve">.   </w:t>
            </w:r>
          </w:p>
          <w:p w14:paraId="40E9EC90" w14:textId="77777777" w:rsidR="006C672D" w:rsidRPr="00F06FC8" w:rsidRDefault="006C672D" w:rsidP="006C672D">
            <w:pPr>
              <w:pStyle w:val="ListParagraph"/>
              <w:ind w:left="0"/>
              <w:rPr>
                <w:rFonts w:ascii="Arial" w:hAnsi="Arial" w:cs="Arial"/>
                <w:b/>
                <w:bCs/>
                <w:sz w:val="20"/>
                <w:szCs w:val="20"/>
                <w:lang w:eastAsia="en-GB"/>
              </w:rPr>
            </w:pPr>
          </w:p>
        </w:tc>
        <w:tc>
          <w:tcPr>
            <w:tcW w:w="821" w:type="dxa"/>
            <w:tcBorders>
              <w:top w:val="nil"/>
              <w:left w:val="nil"/>
              <w:bottom w:val="single" w:sz="4" w:space="0" w:color="auto"/>
              <w:right w:val="single" w:sz="4" w:space="0" w:color="auto"/>
            </w:tcBorders>
            <w:shd w:val="clear" w:color="auto" w:fill="auto"/>
          </w:tcPr>
          <w:p w14:paraId="69253277" w14:textId="3E32C815" w:rsidR="006C672D" w:rsidRDefault="006C672D" w:rsidP="006C672D">
            <w:pPr>
              <w:ind w:left="224" w:hanging="224"/>
              <w:jc w:val="center"/>
              <w:rPr>
                <w:rFonts w:ascii="Arial" w:hAnsi="Arial" w:cs="Arial"/>
                <w:sz w:val="20"/>
                <w:szCs w:val="20"/>
              </w:rPr>
            </w:pPr>
            <w:r>
              <w:rPr>
                <w:rFonts w:ascii="Arial" w:hAnsi="Arial" w:cs="Arial"/>
                <w:sz w:val="20"/>
                <w:szCs w:val="20"/>
                <w:lang w:eastAsia="en-GB"/>
              </w:rPr>
              <w:lastRenderedPageBreak/>
              <w:t>3</w:t>
            </w:r>
          </w:p>
        </w:tc>
        <w:tc>
          <w:tcPr>
            <w:tcW w:w="833" w:type="dxa"/>
            <w:tcBorders>
              <w:top w:val="nil"/>
              <w:left w:val="nil"/>
              <w:bottom w:val="single" w:sz="4" w:space="0" w:color="auto"/>
              <w:right w:val="single" w:sz="4" w:space="0" w:color="auto"/>
            </w:tcBorders>
            <w:shd w:val="clear" w:color="auto" w:fill="auto"/>
          </w:tcPr>
          <w:p w14:paraId="530DFD7C" w14:textId="3D32B003" w:rsidR="006C672D" w:rsidRDefault="006C672D" w:rsidP="006C672D">
            <w:pPr>
              <w:jc w:val="center"/>
              <w:rPr>
                <w:rFonts w:ascii="Arial" w:hAnsi="Arial" w:cs="Arial"/>
                <w:sz w:val="20"/>
                <w:szCs w:val="20"/>
              </w:rPr>
            </w:pPr>
            <w:r>
              <w:rPr>
                <w:rFonts w:ascii="Arial" w:hAnsi="Arial" w:cs="Arial"/>
                <w:sz w:val="20"/>
                <w:szCs w:val="20"/>
                <w:lang w:eastAsia="en-GB"/>
              </w:rPr>
              <w:t>4</w:t>
            </w:r>
          </w:p>
        </w:tc>
        <w:tc>
          <w:tcPr>
            <w:tcW w:w="777" w:type="dxa"/>
            <w:tcBorders>
              <w:top w:val="nil"/>
              <w:left w:val="nil"/>
              <w:bottom w:val="single" w:sz="4" w:space="0" w:color="auto"/>
              <w:right w:val="single" w:sz="4" w:space="0" w:color="auto"/>
            </w:tcBorders>
            <w:shd w:val="clear" w:color="auto" w:fill="FFC000"/>
          </w:tcPr>
          <w:p w14:paraId="5AC25A5B" w14:textId="5C974086" w:rsidR="006C672D" w:rsidRDefault="006C672D" w:rsidP="006C672D">
            <w:pPr>
              <w:jc w:val="center"/>
              <w:rPr>
                <w:rFonts w:ascii="Arial" w:hAnsi="Arial" w:cs="Arial"/>
                <w:sz w:val="20"/>
                <w:szCs w:val="20"/>
              </w:rPr>
            </w:pPr>
            <w:r>
              <w:rPr>
                <w:rFonts w:ascii="Arial" w:hAnsi="Arial" w:cs="Arial"/>
                <w:sz w:val="20"/>
                <w:szCs w:val="20"/>
              </w:rPr>
              <w:t>2</w:t>
            </w:r>
          </w:p>
        </w:tc>
        <w:tc>
          <w:tcPr>
            <w:tcW w:w="841" w:type="dxa"/>
            <w:tcBorders>
              <w:top w:val="nil"/>
              <w:left w:val="nil"/>
              <w:bottom w:val="single" w:sz="4" w:space="0" w:color="auto"/>
              <w:right w:val="single" w:sz="4" w:space="0" w:color="auto"/>
            </w:tcBorders>
            <w:shd w:val="clear" w:color="auto" w:fill="FFC000"/>
          </w:tcPr>
          <w:p w14:paraId="6D114CDE" w14:textId="319341ED" w:rsidR="006C672D" w:rsidRDefault="006C672D" w:rsidP="006C672D">
            <w:pPr>
              <w:jc w:val="center"/>
              <w:rPr>
                <w:rFonts w:ascii="Arial" w:hAnsi="Arial" w:cs="Arial"/>
                <w:sz w:val="20"/>
                <w:szCs w:val="20"/>
              </w:rPr>
            </w:pPr>
            <w:r>
              <w:rPr>
                <w:rFonts w:ascii="Arial" w:hAnsi="Arial" w:cs="Arial"/>
                <w:sz w:val="20"/>
                <w:szCs w:val="20"/>
              </w:rPr>
              <w:t>12</w:t>
            </w:r>
          </w:p>
        </w:tc>
        <w:tc>
          <w:tcPr>
            <w:tcW w:w="917" w:type="dxa"/>
            <w:tcBorders>
              <w:top w:val="nil"/>
              <w:left w:val="nil"/>
              <w:bottom w:val="single" w:sz="4" w:space="0" w:color="auto"/>
              <w:right w:val="single" w:sz="4" w:space="0" w:color="auto"/>
            </w:tcBorders>
            <w:shd w:val="clear" w:color="auto" w:fill="FFC000"/>
          </w:tcPr>
          <w:p w14:paraId="4BBECB7F" w14:textId="7954F47D" w:rsidR="006C672D" w:rsidRDefault="006C672D" w:rsidP="006C672D">
            <w:pPr>
              <w:jc w:val="center"/>
              <w:rPr>
                <w:rFonts w:ascii="Arial" w:hAnsi="Arial" w:cs="Arial"/>
                <w:sz w:val="20"/>
                <w:szCs w:val="20"/>
              </w:rPr>
            </w:pPr>
            <w:r>
              <w:rPr>
                <w:rFonts w:ascii="Arial" w:hAnsi="Arial" w:cs="Arial"/>
                <w:sz w:val="20"/>
                <w:szCs w:val="20"/>
              </w:rPr>
              <w:t>-</w:t>
            </w:r>
          </w:p>
        </w:tc>
        <w:tc>
          <w:tcPr>
            <w:tcW w:w="2944" w:type="dxa"/>
            <w:tcBorders>
              <w:top w:val="nil"/>
              <w:left w:val="nil"/>
              <w:bottom w:val="single" w:sz="4" w:space="0" w:color="auto"/>
              <w:right w:val="single" w:sz="4" w:space="0" w:color="auto"/>
            </w:tcBorders>
            <w:shd w:val="clear" w:color="000000" w:fill="CCCCFF"/>
          </w:tcPr>
          <w:p w14:paraId="3FD325CC" w14:textId="77777777" w:rsidR="003906EF" w:rsidRDefault="006C672D" w:rsidP="003906EF">
            <w:pPr>
              <w:pStyle w:val="ListParagraph"/>
              <w:numPr>
                <w:ilvl w:val="0"/>
                <w:numId w:val="14"/>
              </w:numPr>
              <w:ind w:left="174" w:hanging="263"/>
              <w:rPr>
                <w:rFonts w:ascii="Arial" w:hAnsi="Arial" w:cs="Arial"/>
                <w:sz w:val="20"/>
                <w:szCs w:val="20"/>
                <w:lang w:eastAsia="en-GB"/>
              </w:rPr>
            </w:pPr>
            <w:r w:rsidRPr="00047553">
              <w:rPr>
                <w:rFonts w:ascii="Arial" w:hAnsi="Arial" w:cs="Arial"/>
                <w:sz w:val="20"/>
                <w:szCs w:val="20"/>
                <w:lang w:eastAsia="en-GB"/>
              </w:rPr>
              <w:t xml:space="preserve">Detailed budget exercise with a process for identifying future pressures.  </w:t>
            </w:r>
            <w:r w:rsidR="003906EF">
              <w:rPr>
                <w:rFonts w:ascii="Arial" w:hAnsi="Arial" w:cs="Arial"/>
                <w:sz w:val="20"/>
                <w:szCs w:val="20"/>
                <w:lang w:eastAsia="en-GB"/>
              </w:rPr>
              <w:t xml:space="preserve"> </w:t>
            </w:r>
          </w:p>
          <w:p w14:paraId="7C3707D4" w14:textId="77777777" w:rsidR="003906EF" w:rsidRDefault="003906EF" w:rsidP="003906EF">
            <w:pPr>
              <w:pStyle w:val="ListParagraph"/>
              <w:numPr>
                <w:ilvl w:val="0"/>
                <w:numId w:val="14"/>
              </w:numPr>
              <w:ind w:left="174" w:hanging="263"/>
              <w:rPr>
                <w:rFonts w:ascii="Arial" w:hAnsi="Arial" w:cs="Arial"/>
                <w:sz w:val="20"/>
                <w:szCs w:val="20"/>
                <w:lang w:eastAsia="en-GB"/>
              </w:rPr>
            </w:pPr>
            <w:r>
              <w:rPr>
                <w:rFonts w:ascii="Arial" w:hAnsi="Arial" w:cs="Arial"/>
                <w:sz w:val="20"/>
                <w:szCs w:val="20"/>
                <w:lang w:eastAsia="en-GB"/>
              </w:rPr>
              <w:t xml:space="preserve">Inflation </w:t>
            </w:r>
            <w:r w:rsidR="006C672D" w:rsidRPr="00047553">
              <w:rPr>
                <w:rFonts w:ascii="Arial" w:hAnsi="Arial" w:cs="Arial"/>
                <w:sz w:val="20"/>
                <w:szCs w:val="20"/>
                <w:lang w:eastAsia="en-GB"/>
              </w:rPr>
              <w:t xml:space="preserve">contingency which can be accessed to fund some non-pay Inflation pressures </w:t>
            </w:r>
            <w:r>
              <w:rPr>
                <w:rFonts w:ascii="Arial" w:hAnsi="Arial" w:cs="Arial"/>
                <w:sz w:val="20"/>
                <w:szCs w:val="20"/>
                <w:lang w:eastAsia="en-GB"/>
              </w:rPr>
              <w:t xml:space="preserve"> </w:t>
            </w:r>
            <w:r w:rsidR="006C672D" w:rsidRPr="00047553">
              <w:rPr>
                <w:rFonts w:ascii="Arial" w:hAnsi="Arial" w:cs="Arial"/>
                <w:sz w:val="20"/>
                <w:szCs w:val="20"/>
                <w:lang w:eastAsia="en-GB"/>
              </w:rPr>
              <w:t xml:space="preserve">   </w:t>
            </w:r>
            <w:r>
              <w:rPr>
                <w:rFonts w:ascii="Arial" w:hAnsi="Arial" w:cs="Arial"/>
                <w:sz w:val="20"/>
                <w:szCs w:val="20"/>
                <w:lang w:eastAsia="en-GB"/>
              </w:rPr>
              <w:t xml:space="preserve"> </w:t>
            </w:r>
          </w:p>
          <w:p w14:paraId="15C12487" w14:textId="77777777" w:rsidR="003906EF" w:rsidRDefault="003906EF" w:rsidP="003906EF">
            <w:pPr>
              <w:pStyle w:val="ListParagraph"/>
              <w:numPr>
                <w:ilvl w:val="0"/>
                <w:numId w:val="14"/>
              </w:numPr>
              <w:ind w:left="174" w:hanging="263"/>
              <w:rPr>
                <w:rFonts w:ascii="Arial" w:hAnsi="Arial" w:cs="Arial"/>
                <w:sz w:val="20"/>
                <w:szCs w:val="20"/>
                <w:lang w:eastAsia="en-GB"/>
              </w:rPr>
            </w:pPr>
            <w:r>
              <w:rPr>
                <w:rFonts w:ascii="Arial" w:hAnsi="Arial" w:cs="Arial"/>
                <w:sz w:val="20"/>
                <w:szCs w:val="20"/>
                <w:lang w:eastAsia="en-GB"/>
              </w:rPr>
              <w:t xml:space="preserve">Monthly </w:t>
            </w:r>
            <w:r w:rsidR="006C672D" w:rsidRPr="00047553">
              <w:rPr>
                <w:rFonts w:ascii="Arial" w:hAnsi="Arial" w:cs="Arial"/>
                <w:sz w:val="20"/>
                <w:szCs w:val="20"/>
                <w:lang w:eastAsia="en-GB"/>
              </w:rPr>
              <w:t xml:space="preserve">budget monitoring attended by Heads of </w:t>
            </w:r>
            <w:r w:rsidR="006C672D" w:rsidRPr="00047553">
              <w:rPr>
                <w:rFonts w:ascii="Arial" w:hAnsi="Arial" w:cs="Arial"/>
                <w:sz w:val="20"/>
                <w:szCs w:val="20"/>
                <w:lang w:eastAsia="en-GB"/>
              </w:rPr>
              <w:lastRenderedPageBreak/>
              <w:t xml:space="preserve">Service and key budget Holders.   </w:t>
            </w:r>
          </w:p>
          <w:p w14:paraId="1BA83132" w14:textId="77777777" w:rsidR="003906EF" w:rsidRDefault="003906EF" w:rsidP="003906EF">
            <w:pPr>
              <w:pStyle w:val="ListParagraph"/>
              <w:numPr>
                <w:ilvl w:val="0"/>
                <w:numId w:val="14"/>
              </w:numPr>
              <w:ind w:left="174" w:hanging="263"/>
              <w:rPr>
                <w:rFonts w:ascii="Arial" w:hAnsi="Arial" w:cs="Arial"/>
                <w:sz w:val="20"/>
                <w:szCs w:val="20"/>
                <w:lang w:eastAsia="en-GB"/>
              </w:rPr>
            </w:pPr>
            <w:r>
              <w:rPr>
                <w:rFonts w:ascii="Arial" w:hAnsi="Arial" w:cs="Arial"/>
                <w:sz w:val="20"/>
                <w:szCs w:val="20"/>
                <w:lang w:eastAsia="en-GB"/>
              </w:rPr>
              <w:t>Bi-monthly r</w:t>
            </w:r>
            <w:r w:rsidR="006C672D" w:rsidRPr="00047553">
              <w:rPr>
                <w:rFonts w:ascii="Arial" w:hAnsi="Arial" w:cs="Arial"/>
                <w:sz w:val="20"/>
                <w:szCs w:val="20"/>
                <w:lang w:eastAsia="en-GB"/>
              </w:rPr>
              <w:t xml:space="preserve">eporting and review of employee costs and key budget lines by CMT and regular review by DMTs </w:t>
            </w:r>
          </w:p>
          <w:p w14:paraId="276BBD7E" w14:textId="77777777" w:rsidR="003906EF" w:rsidRDefault="003906EF" w:rsidP="003906EF">
            <w:pPr>
              <w:pStyle w:val="ListParagraph"/>
              <w:numPr>
                <w:ilvl w:val="0"/>
                <w:numId w:val="14"/>
              </w:numPr>
              <w:ind w:left="174" w:hanging="263"/>
              <w:rPr>
                <w:rFonts w:ascii="Arial" w:hAnsi="Arial" w:cs="Arial"/>
                <w:sz w:val="20"/>
                <w:szCs w:val="20"/>
                <w:lang w:eastAsia="en-GB"/>
              </w:rPr>
            </w:pPr>
            <w:r w:rsidRPr="003906EF">
              <w:rPr>
                <w:rFonts w:ascii="Arial" w:hAnsi="Arial" w:cs="Arial"/>
                <w:sz w:val="20"/>
                <w:szCs w:val="20"/>
                <w:lang w:eastAsia="en-GB"/>
              </w:rPr>
              <w:t xml:space="preserve">Work </w:t>
            </w:r>
            <w:r w:rsidR="006C672D" w:rsidRPr="003906EF">
              <w:rPr>
                <w:rFonts w:ascii="Arial" w:hAnsi="Arial" w:cs="Arial"/>
                <w:sz w:val="20"/>
                <w:szCs w:val="20"/>
                <w:lang w:eastAsia="en-GB"/>
              </w:rPr>
              <w:t xml:space="preserve">procurement to ensure </w:t>
            </w:r>
            <w:r w:rsidRPr="003906EF">
              <w:rPr>
                <w:rFonts w:ascii="Arial" w:hAnsi="Arial" w:cs="Arial"/>
                <w:sz w:val="20"/>
                <w:szCs w:val="20"/>
                <w:lang w:eastAsia="en-GB"/>
              </w:rPr>
              <w:t>B</w:t>
            </w:r>
            <w:r w:rsidR="006C672D" w:rsidRPr="003906EF">
              <w:rPr>
                <w:rFonts w:ascii="Arial" w:hAnsi="Arial" w:cs="Arial"/>
                <w:sz w:val="20"/>
                <w:szCs w:val="20"/>
                <w:lang w:eastAsia="en-GB"/>
              </w:rPr>
              <w:t xml:space="preserve">est </w:t>
            </w:r>
            <w:r w:rsidRPr="003906EF">
              <w:rPr>
                <w:rFonts w:ascii="Arial" w:hAnsi="Arial" w:cs="Arial"/>
                <w:sz w:val="20"/>
                <w:szCs w:val="20"/>
                <w:lang w:eastAsia="en-GB"/>
              </w:rPr>
              <w:t>V</w:t>
            </w:r>
            <w:r w:rsidR="006C672D" w:rsidRPr="003906EF">
              <w:rPr>
                <w:rFonts w:ascii="Arial" w:hAnsi="Arial" w:cs="Arial"/>
                <w:sz w:val="20"/>
                <w:szCs w:val="20"/>
                <w:lang w:eastAsia="en-GB"/>
              </w:rPr>
              <w:t>alu</w:t>
            </w:r>
            <w:r w:rsidRPr="003906EF">
              <w:rPr>
                <w:rFonts w:ascii="Arial" w:hAnsi="Arial" w:cs="Arial"/>
                <w:sz w:val="20"/>
                <w:szCs w:val="20"/>
                <w:lang w:eastAsia="en-GB"/>
              </w:rPr>
              <w:t xml:space="preserve">e  </w:t>
            </w:r>
          </w:p>
          <w:p w14:paraId="110EB0DA" w14:textId="5ED4DE94" w:rsidR="006C672D" w:rsidRPr="003906EF" w:rsidRDefault="003906EF" w:rsidP="003906EF">
            <w:pPr>
              <w:pStyle w:val="ListParagraph"/>
              <w:numPr>
                <w:ilvl w:val="0"/>
                <w:numId w:val="14"/>
              </w:numPr>
              <w:ind w:left="174" w:hanging="263"/>
              <w:rPr>
                <w:rFonts w:ascii="Arial" w:hAnsi="Arial" w:cs="Arial"/>
                <w:sz w:val="20"/>
                <w:szCs w:val="20"/>
                <w:lang w:eastAsia="en-GB"/>
              </w:rPr>
            </w:pPr>
            <w:r w:rsidRPr="003906EF">
              <w:rPr>
                <w:rFonts w:ascii="Arial" w:hAnsi="Arial" w:cs="Arial"/>
                <w:sz w:val="20"/>
                <w:szCs w:val="20"/>
                <w:lang w:eastAsia="en-GB"/>
              </w:rPr>
              <w:t>Pr</w:t>
            </w:r>
            <w:r w:rsidR="006C672D" w:rsidRPr="003906EF">
              <w:rPr>
                <w:rFonts w:ascii="Arial" w:hAnsi="Arial" w:cs="Arial"/>
                <w:sz w:val="20"/>
                <w:szCs w:val="20"/>
                <w:lang w:eastAsia="en-GB"/>
              </w:rPr>
              <w:t>ioritisation of spend and monitoring of cover budgets</w:t>
            </w:r>
          </w:p>
          <w:p w14:paraId="7191A1DF" w14:textId="77777777" w:rsidR="006C672D" w:rsidRDefault="006C672D" w:rsidP="006C672D">
            <w:pPr>
              <w:rPr>
                <w:rFonts w:ascii="Arial" w:hAnsi="Arial" w:cs="Arial"/>
                <w:sz w:val="20"/>
                <w:szCs w:val="20"/>
              </w:rPr>
            </w:pPr>
          </w:p>
        </w:tc>
        <w:tc>
          <w:tcPr>
            <w:tcW w:w="1384" w:type="dxa"/>
            <w:tcBorders>
              <w:top w:val="nil"/>
              <w:left w:val="nil"/>
              <w:bottom w:val="single" w:sz="4" w:space="0" w:color="auto"/>
              <w:right w:val="single" w:sz="4" w:space="0" w:color="auto"/>
            </w:tcBorders>
            <w:shd w:val="clear" w:color="auto" w:fill="auto"/>
          </w:tcPr>
          <w:p w14:paraId="7AFBE6F0" w14:textId="7BA362E6" w:rsidR="006C672D" w:rsidRDefault="006C672D" w:rsidP="006C672D">
            <w:pPr>
              <w:rPr>
                <w:rFonts w:ascii="Arial" w:hAnsi="Arial" w:cs="Arial"/>
                <w:sz w:val="20"/>
                <w:szCs w:val="20"/>
              </w:rPr>
            </w:pPr>
            <w:r>
              <w:rPr>
                <w:rFonts w:ascii="Arial" w:hAnsi="Arial" w:cs="Arial"/>
                <w:sz w:val="20"/>
                <w:szCs w:val="20"/>
                <w:lang w:eastAsia="en-GB"/>
              </w:rPr>
              <w:lastRenderedPageBreak/>
              <w:t>Director</w:t>
            </w:r>
          </w:p>
        </w:tc>
        <w:tc>
          <w:tcPr>
            <w:tcW w:w="2772" w:type="dxa"/>
            <w:tcBorders>
              <w:top w:val="nil"/>
              <w:left w:val="nil"/>
              <w:bottom w:val="single" w:sz="4" w:space="0" w:color="auto"/>
              <w:right w:val="single" w:sz="4" w:space="0" w:color="auto"/>
            </w:tcBorders>
            <w:shd w:val="clear" w:color="auto" w:fill="auto"/>
          </w:tcPr>
          <w:p w14:paraId="46160B3D" w14:textId="77777777" w:rsidR="006C672D" w:rsidRDefault="006C672D" w:rsidP="006C672D">
            <w:pPr>
              <w:rPr>
                <w:rFonts w:ascii="Arial" w:hAnsi="Arial" w:cs="Arial"/>
                <w:sz w:val="20"/>
                <w:szCs w:val="20"/>
                <w:lang w:eastAsia="en-GB"/>
              </w:rPr>
            </w:pPr>
            <w:r>
              <w:rPr>
                <w:rFonts w:ascii="Arial" w:hAnsi="Arial" w:cs="Arial"/>
                <w:sz w:val="20"/>
                <w:szCs w:val="20"/>
                <w:lang w:eastAsia="en-GB"/>
              </w:rPr>
              <w:t>Regular update reports to committee with associated actions – including the possibility of in year changes to recruitment and provision to secure savings.</w:t>
            </w:r>
          </w:p>
          <w:p w14:paraId="56B9FC66" w14:textId="77777777" w:rsidR="006C672D" w:rsidRDefault="006C672D" w:rsidP="006C672D">
            <w:pPr>
              <w:rPr>
                <w:rFonts w:ascii="Arial" w:hAnsi="Arial" w:cs="Arial"/>
                <w:sz w:val="20"/>
                <w:szCs w:val="20"/>
                <w:lang w:eastAsia="en-GB"/>
              </w:rPr>
            </w:pPr>
          </w:p>
          <w:p w14:paraId="3814BBB5" w14:textId="77777777" w:rsidR="006C672D" w:rsidRDefault="006C672D" w:rsidP="006C672D">
            <w:pPr>
              <w:rPr>
                <w:rFonts w:ascii="Arial" w:hAnsi="Arial" w:cs="Arial"/>
                <w:sz w:val="20"/>
                <w:szCs w:val="20"/>
                <w:lang w:eastAsia="en-GB"/>
              </w:rPr>
            </w:pPr>
            <w:r w:rsidRPr="00047553">
              <w:rPr>
                <w:rFonts w:ascii="Arial" w:hAnsi="Arial" w:cs="Arial"/>
                <w:sz w:val="20"/>
                <w:szCs w:val="20"/>
                <w:lang w:eastAsia="en-GB"/>
              </w:rPr>
              <w:t xml:space="preserve">In the event an overspend is projected then, in line with the Council's Governance </w:t>
            </w:r>
            <w:r w:rsidRPr="00047553">
              <w:rPr>
                <w:rFonts w:ascii="Arial" w:hAnsi="Arial" w:cs="Arial"/>
                <w:sz w:val="20"/>
                <w:szCs w:val="20"/>
                <w:lang w:eastAsia="en-GB"/>
              </w:rPr>
              <w:lastRenderedPageBreak/>
              <w:t>requirements, the Committee will need to take action to reduce the overspend in -year and this would likely impact on service levels, delays in filling vacancies and delivery of aspects of the Committee and Service Plans</w:t>
            </w:r>
          </w:p>
          <w:p w14:paraId="0E71E2C0" w14:textId="77777777" w:rsidR="006C672D" w:rsidRDefault="006C672D" w:rsidP="006C672D">
            <w:pPr>
              <w:rPr>
                <w:rFonts w:ascii="Arial" w:hAnsi="Arial" w:cs="Arial"/>
                <w:sz w:val="20"/>
                <w:szCs w:val="20"/>
                <w:lang w:eastAsia="en-GB"/>
              </w:rPr>
            </w:pPr>
          </w:p>
          <w:p w14:paraId="4214AAFA" w14:textId="77777777" w:rsidR="006C672D" w:rsidRDefault="006C672D" w:rsidP="006C672D">
            <w:pPr>
              <w:rPr>
                <w:rFonts w:ascii="Arial" w:hAnsi="Arial" w:cs="Arial"/>
                <w:sz w:val="20"/>
                <w:szCs w:val="20"/>
                <w:lang w:eastAsia="en-GB"/>
              </w:rPr>
            </w:pPr>
            <w:r>
              <w:rPr>
                <w:rFonts w:ascii="Arial" w:hAnsi="Arial" w:cs="Arial"/>
                <w:sz w:val="20"/>
                <w:szCs w:val="20"/>
                <w:lang w:eastAsia="en-GB"/>
              </w:rPr>
              <w:t>Careful monitoring of teacher numbers going into the academic year 2024/25 and communicating with SG about the impact of the Attainment Challenge on reducing teacher numbers.</w:t>
            </w:r>
          </w:p>
          <w:p w14:paraId="2DF020BF" w14:textId="77777777" w:rsidR="006C672D" w:rsidRDefault="006C672D" w:rsidP="006C672D">
            <w:pPr>
              <w:rPr>
                <w:rFonts w:ascii="Arial" w:hAnsi="Arial" w:cs="Arial"/>
                <w:sz w:val="20"/>
                <w:szCs w:val="20"/>
                <w:lang w:eastAsia="en-GB"/>
              </w:rPr>
            </w:pPr>
          </w:p>
          <w:p w14:paraId="702516C0" w14:textId="77777777" w:rsidR="006C672D" w:rsidRDefault="006C672D" w:rsidP="006C672D">
            <w:pPr>
              <w:rPr>
                <w:rFonts w:ascii="Arial" w:hAnsi="Arial" w:cs="Arial"/>
                <w:sz w:val="20"/>
                <w:szCs w:val="20"/>
                <w:lang w:eastAsia="en-GB"/>
              </w:rPr>
            </w:pPr>
            <w:r>
              <w:rPr>
                <w:rFonts w:ascii="Arial" w:hAnsi="Arial" w:cs="Arial"/>
                <w:sz w:val="20"/>
                <w:szCs w:val="20"/>
                <w:lang w:eastAsia="en-GB"/>
              </w:rPr>
              <w:t>Work underway to look at how ASN transport is delivered and potential cost mitigations.</w:t>
            </w:r>
          </w:p>
          <w:p w14:paraId="59E6BC02" w14:textId="77777777" w:rsidR="006C672D" w:rsidRDefault="006C672D" w:rsidP="006C672D">
            <w:pPr>
              <w:rPr>
                <w:rFonts w:ascii="Arial" w:hAnsi="Arial" w:cs="Arial"/>
                <w:sz w:val="20"/>
                <w:szCs w:val="20"/>
                <w:lang w:eastAsia="en-GB"/>
              </w:rPr>
            </w:pPr>
          </w:p>
          <w:p w14:paraId="2CD77A01" w14:textId="77777777" w:rsidR="006C672D" w:rsidRPr="006C3617" w:rsidRDefault="006C672D" w:rsidP="006C672D">
            <w:pPr>
              <w:pStyle w:val="ListParagraph"/>
              <w:ind w:left="0"/>
              <w:rPr>
                <w:rFonts w:ascii="Arial" w:hAnsi="Arial" w:cs="Arial"/>
                <w:sz w:val="20"/>
                <w:szCs w:val="20"/>
                <w:lang w:eastAsia="en-GB"/>
              </w:rPr>
            </w:pPr>
          </w:p>
        </w:tc>
        <w:tc>
          <w:tcPr>
            <w:tcW w:w="977" w:type="dxa"/>
            <w:tcBorders>
              <w:top w:val="nil"/>
              <w:left w:val="nil"/>
              <w:bottom w:val="single" w:sz="4" w:space="0" w:color="auto"/>
              <w:right w:val="single" w:sz="4" w:space="0" w:color="auto"/>
            </w:tcBorders>
            <w:shd w:val="clear" w:color="auto" w:fill="auto"/>
          </w:tcPr>
          <w:p w14:paraId="617032BB" w14:textId="03C7871A" w:rsidR="006C672D" w:rsidRDefault="006C672D" w:rsidP="006C672D">
            <w:pPr>
              <w:rPr>
                <w:rFonts w:ascii="Arial" w:hAnsi="Arial" w:cs="Arial"/>
                <w:sz w:val="20"/>
                <w:szCs w:val="20"/>
                <w:lang w:eastAsia="en-GB"/>
              </w:rPr>
            </w:pPr>
            <w:r>
              <w:rPr>
                <w:rFonts w:ascii="Arial" w:hAnsi="Arial" w:cs="Arial"/>
                <w:sz w:val="20"/>
                <w:szCs w:val="20"/>
                <w:lang w:eastAsia="en-GB"/>
              </w:rPr>
              <w:lastRenderedPageBreak/>
              <w:t>Oct-24</w:t>
            </w:r>
          </w:p>
        </w:tc>
      </w:tr>
      <w:tr w:rsidR="00C372F6" w:rsidRPr="00F414CF" w14:paraId="226F703B" w14:textId="77777777" w:rsidTr="001C41E3">
        <w:trPr>
          <w:trHeight w:val="1077"/>
        </w:trPr>
        <w:tc>
          <w:tcPr>
            <w:tcW w:w="530" w:type="dxa"/>
            <w:tcBorders>
              <w:top w:val="nil"/>
              <w:left w:val="single" w:sz="4" w:space="0" w:color="auto"/>
              <w:bottom w:val="single" w:sz="4" w:space="0" w:color="auto"/>
              <w:right w:val="single" w:sz="4" w:space="0" w:color="auto"/>
            </w:tcBorders>
            <w:shd w:val="clear" w:color="auto" w:fill="auto"/>
            <w:noWrap/>
          </w:tcPr>
          <w:p w14:paraId="22C13B83" w14:textId="77777777" w:rsidR="00C372F6" w:rsidRDefault="00C372F6" w:rsidP="00A46A66">
            <w:pPr>
              <w:rPr>
                <w:rFonts w:ascii="Arial" w:hAnsi="Arial" w:cs="Arial"/>
                <w:sz w:val="20"/>
                <w:szCs w:val="20"/>
                <w:lang w:eastAsia="en-GB"/>
              </w:rPr>
            </w:pPr>
            <w:r>
              <w:rPr>
                <w:rFonts w:ascii="Arial" w:hAnsi="Arial" w:cs="Arial"/>
                <w:sz w:val="20"/>
                <w:szCs w:val="20"/>
                <w:lang w:eastAsia="en-GB"/>
              </w:rPr>
              <w:t>3</w:t>
            </w:r>
          </w:p>
        </w:tc>
        <w:tc>
          <w:tcPr>
            <w:tcW w:w="2656" w:type="dxa"/>
            <w:tcBorders>
              <w:top w:val="nil"/>
              <w:left w:val="nil"/>
              <w:bottom w:val="single" w:sz="4" w:space="0" w:color="auto"/>
              <w:right w:val="single" w:sz="4" w:space="0" w:color="auto"/>
            </w:tcBorders>
            <w:shd w:val="clear" w:color="auto" w:fill="auto"/>
          </w:tcPr>
          <w:p w14:paraId="6A14CCC1" w14:textId="77777777" w:rsidR="00C372F6" w:rsidRPr="00F06FC8" w:rsidRDefault="00C372F6" w:rsidP="00A46A66">
            <w:pPr>
              <w:pStyle w:val="ListParagraph"/>
              <w:ind w:left="0"/>
              <w:rPr>
                <w:rFonts w:ascii="Arial" w:hAnsi="Arial" w:cs="Arial"/>
                <w:b/>
                <w:bCs/>
                <w:sz w:val="20"/>
                <w:szCs w:val="20"/>
                <w:lang w:eastAsia="en-GB"/>
              </w:rPr>
            </w:pPr>
            <w:r w:rsidRPr="00F06FC8">
              <w:rPr>
                <w:rFonts w:ascii="Arial" w:hAnsi="Arial" w:cs="Arial"/>
                <w:b/>
                <w:bCs/>
                <w:sz w:val="20"/>
                <w:szCs w:val="20"/>
                <w:lang w:eastAsia="en-GB"/>
              </w:rPr>
              <w:t xml:space="preserve">People attraction/retention risk </w:t>
            </w:r>
          </w:p>
          <w:p w14:paraId="3B0002D9" w14:textId="77777777" w:rsidR="00C372F6" w:rsidRPr="00F06FC8" w:rsidRDefault="00C372F6" w:rsidP="00A46A66">
            <w:pPr>
              <w:pStyle w:val="ListParagraph"/>
              <w:ind w:left="0"/>
              <w:rPr>
                <w:rFonts w:ascii="Arial" w:hAnsi="Arial" w:cs="Arial"/>
                <w:sz w:val="20"/>
                <w:szCs w:val="20"/>
                <w:lang w:eastAsia="en-GB"/>
              </w:rPr>
            </w:pPr>
            <w:r w:rsidRPr="00F06FC8">
              <w:rPr>
                <w:rFonts w:ascii="Arial" w:hAnsi="Arial" w:cs="Arial"/>
                <w:sz w:val="20"/>
                <w:szCs w:val="20"/>
                <w:lang w:eastAsia="en-GB"/>
              </w:rPr>
              <w:t>Inability to attract or retain appropriately skilled personnel threatens the service's ability to deliver core services. It is difficult to attract and retain professional staff within certain areas of the service e.g. libraries and museums and CLD.</w:t>
            </w:r>
          </w:p>
        </w:tc>
        <w:tc>
          <w:tcPr>
            <w:tcW w:w="821" w:type="dxa"/>
            <w:tcBorders>
              <w:top w:val="nil"/>
              <w:left w:val="nil"/>
              <w:bottom w:val="single" w:sz="4" w:space="0" w:color="auto"/>
              <w:right w:val="single" w:sz="4" w:space="0" w:color="auto"/>
            </w:tcBorders>
            <w:shd w:val="clear" w:color="auto" w:fill="auto"/>
          </w:tcPr>
          <w:p w14:paraId="0A7A068B" w14:textId="77777777" w:rsidR="00C372F6" w:rsidRDefault="00C372F6" w:rsidP="00A46A66">
            <w:pPr>
              <w:ind w:left="224" w:hanging="224"/>
              <w:jc w:val="center"/>
              <w:rPr>
                <w:rFonts w:ascii="Arial" w:hAnsi="Arial" w:cs="Arial"/>
                <w:sz w:val="20"/>
                <w:szCs w:val="20"/>
                <w:lang w:eastAsia="en-GB"/>
              </w:rPr>
            </w:pPr>
            <w:r>
              <w:rPr>
                <w:rFonts w:ascii="Arial" w:hAnsi="Arial" w:cs="Arial"/>
                <w:sz w:val="20"/>
                <w:szCs w:val="20"/>
              </w:rPr>
              <w:t>3</w:t>
            </w:r>
          </w:p>
        </w:tc>
        <w:tc>
          <w:tcPr>
            <w:tcW w:w="833" w:type="dxa"/>
            <w:tcBorders>
              <w:top w:val="nil"/>
              <w:left w:val="nil"/>
              <w:bottom w:val="single" w:sz="4" w:space="0" w:color="auto"/>
              <w:right w:val="single" w:sz="4" w:space="0" w:color="auto"/>
            </w:tcBorders>
            <w:shd w:val="clear" w:color="auto" w:fill="auto"/>
          </w:tcPr>
          <w:p w14:paraId="0659AF75" w14:textId="77777777" w:rsidR="00C372F6" w:rsidRDefault="00C372F6" w:rsidP="00A46A66">
            <w:pPr>
              <w:jc w:val="center"/>
              <w:rPr>
                <w:rFonts w:ascii="Arial" w:hAnsi="Arial" w:cs="Arial"/>
                <w:sz w:val="20"/>
                <w:szCs w:val="20"/>
                <w:lang w:eastAsia="en-GB"/>
              </w:rPr>
            </w:pPr>
            <w:r>
              <w:rPr>
                <w:rFonts w:ascii="Arial" w:hAnsi="Arial" w:cs="Arial"/>
                <w:sz w:val="20"/>
                <w:szCs w:val="20"/>
              </w:rPr>
              <w:t>4</w:t>
            </w:r>
          </w:p>
        </w:tc>
        <w:tc>
          <w:tcPr>
            <w:tcW w:w="777" w:type="dxa"/>
            <w:tcBorders>
              <w:top w:val="nil"/>
              <w:left w:val="nil"/>
              <w:bottom w:val="single" w:sz="4" w:space="0" w:color="auto"/>
              <w:right w:val="single" w:sz="4" w:space="0" w:color="auto"/>
            </w:tcBorders>
            <w:shd w:val="clear" w:color="auto" w:fill="FFC000"/>
          </w:tcPr>
          <w:p w14:paraId="39ACCE62" w14:textId="77777777" w:rsidR="00C372F6" w:rsidRDefault="00C372F6" w:rsidP="00A46A66">
            <w:pPr>
              <w:jc w:val="center"/>
              <w:rPr>
                <w:rFonts w:ascii="Arial" w:hAnsi="Arial" w:cs="Arial"/>
                <w:sz w:val="20"/>
                <w:szCs w:val="20"/>
                <w:lang w:eastAsia="en-GB"/>
              </w:rPr>
            </w:pPr>
            <w:r>
              <w:rPr>
                <w:rFonts w:ascii="Arial" w:hAnsi="Arial" w:cs="Arial"/>
                <w:sz w:val="20"/>
                <w:szCs w:val="20"/>
              </w:rPr>
              <w:t>2</w:t>
            </w:r>
          </w:p>
        </w:tc>
        <w:tc>
          <w:tcPr>
            <w:tcW w:w="841" w:type="dxa"/>
            <w:tcBorders>
              <w:top w:val="nil"/>
              <w:left w:val="nil"/>
              <w:bottom w:val="single" w:sz="4" w:space="0" w:color="auto"/>
              <w:right w:val="single" w:sz="4" w:space="0" w:color="auto"/>
            </w:tcBorders>
            <w:shd w:val="clear" w:color="auto" w:fill="FFC000"/>
          </w:tcPr>
          <w:p w14:paraId="357645E4" w14:textId="77777777" w:rsidR="00C372F6" w:rsidRDefault="00C372F6" w:rsidP="00A46A66">
            <w:pPr>
              <w:jc w:val="center"/>
              <w:rPr>
                <w:rFonts w:ascii="Arial" w:hAnsi="Arial" w:cs="Arial"/>
                <w:sz w:val="20"/>
                <w:szCs w:val="20"/>
                <w:lang w:eastAsia="en-GB"/>
              </w:rPr>
            </w:pPr>
            <w:r>
              <w:rPr>
                <w:rFonts w:ascii="Arial" w:hAnsi="Arial" w:cs="Arial"/>
                <w:sz w:val="20"/>
                <w:szCs w:val="20"/>
              </w:rPr>
              <w:t>12</w:t>
            </w:r>
          </w:p>
        </w:tc>
        <w:tc>
          <w:tcPr>
            <w:tcW w:w="917" w:type="dxa"/>
            <w:tcBorders>
              <w:top w:val="nil"/>
              <w:left w:val="nil"/>
              <w:bottom w:val="single" w:sz="4" w:space="0" w:color="auto"/>
              <w:right w:val="single" w:sz="4" w:space="0" w:color="auto"/>
            </w:tcBorders>
            <w:shd w:val="clear" w:color="auto" w:fill="FFC000"/>
          </w:tcPr>
          <w:p w14:paraId="15640FD3" w14:textId="77777777" w:rsidR="00C372F6" w:rsidRDefault="00C372F6" w:rsidP="00A46A66">
            <w:pPr>
              <w:jc w:val="center"/>
              <w:rPr>
                <w:rFonts w:ascii="Arial" w:hAnsi="Arial" w:cs="Arial"/>
                <w:sz w:val="20"/>
                <w:szCs w:val="20"/>
                <w:lang w:eastAsia="en-GB"/>
              </w:rPr>
            </w:pPr>
            <w:r>
              <w:rPr>
                <w:rFonts w:ascii="Arial" w:hAnsi="Arial" w:cs="Arial"/>
                <w:sz w:val="20"/>
                <w:szCs w:val="20"/>
              </w:rPr>
              <w:t>No change</w:t>
            </w:r>
          </w:p>
        </w:tc>
        <w:tc>
          <w:tcPr>
            <w:tcW w:w="2944" w:type="dxa"/>
            <w:tcBorders>
              <w:top w:val="nil"/>
              <w:left w:val="nil"/>
              <w:bottom w:val="single" w:sz="4" w:space="0" w:color="auto"/>
              <w:right w:val="single" w:sz="4" w:space="0" w:color="auto"/>
            </w:tcBorders>
            <w:shd w:val="clear" w:color="000000" w:fill="CCCCFF"/>
          </w:tcPr>
          <w:p w14:paraId="3ABFDCE2" w14:textId="77777777" w:rsidR="00C372F6" w:rsidRDefault="00C372F6" w:rsidP="00A46A66">
            <w:pPr>
              <w:rPr>
                <w:rFonts w:ascii="Arial" w:hAnsi="Arial" w:cs="Arial"/>
                <w:sz w:val="20"/>
                <w:szCs w:val="20"/>
              </w:rPr>
            </w:pPr>
            <w:r>
              <w:rPr>
                <w:rFonts w:ascii="Arial" w:hAnsi="Arial" w:cs="Arial"/>
                <w:sz w:val="20"/>
                <w:szCs w:val="20"/>
              </w:rPr>
              <w:t>Service-wide workforce development plan is in place.</w:t>
            </w:r>
          </w:p>
          <w:p w14:paraId="6D898BA9" w14:textId="77777777" w:rsidR="00C372F6" w:rsidRDefault="00C372F6" w:rsidP="00A46A66">
            <w:pPr>
              <w:rPr>
                <w:rFonts w:ascii="Arial" w:hAnsi="Arial" w:cs="Arial"/>
                <w:sz w:val="20"/>
                <w:szCs w:val="20"/>
                <w:lang w:eastAsia="en-GB"/>
              </w:rPr>
            </w:pPr>
          </w:p>
        </w:tc>
        <w:tc>
          <w:tcPr>
            <w:tcW w:w="1384" w:type="dxa"/>
            <w:tcBorders>
              <w:top w:val="nil"/>
              <w:left w:val="nil"/>
              <w:bottom w:val="single" w:sz="4" w:space="0" w:color="auto"/>
              <w:right w:val="single" w:sz="4" w:space="0" w:color="auto"/>
            </w:tcBorders>
            <w:shd w:val="clear" w:color="auto" w:fill="auto"/>
          </w:tcPr>
          <w:p w14:paraId="50BFD020" w14:textId="77777777" w:rsidR="00C372F6" w:rsidRDefault="00C372F6" w:rsidP="00A46A66">
            <w:pPr>
              <w:rPr>
                <w:rFonts w:ascii="Arial" w:hAnsi="Arial" w:cs="Arial"/>
                <w:sz w:val="20"/>
                <w:szCs w:val="20"/>
                <w:lang w:eastAsia="en-GB"/>
              </w:rPr>
            </w:pPr>
            <w:r>
              <w:rPr>
                <w:rFonts w:ascii="Arial" w:hAnsi="Arial" w:cs="Arial"/>
                <w:sz w:val="20"/>
                <w:szCs w:val="20"/>
              </w:rPr>
              <w:t>Head of Culture Communities and Educational  Resources</w:t>
            </w:r>
          </w:p>
        </w:tc>
        <w:tc>
          <w:tcPr>
            <w:tcW w:w="2772" w:type="dxa"/>
            <w:tcBorders>
              <w:top w:val="nil"/>
              <w:left w:val="nil"/>
              <w:bottom w:val="single" w:sz="4" w:space="0" w:color="auto"/>
              <w:right w:val="single" w:sz="4" w:space="0" w:color="auto"/>
            </w:tcBorders>
            <w:shd w:val="clear" w:color="auto" w:fill="auto"/>
          </w:tcPr>
          <w:p w14:paraId="69A02DAB" w14:textId="77777777" w:rsidR="00C372F6" w:rsidRDefault="00C372F6" w:rsidP="00A46A66">
            <w:pPr>
              <w:pStyle w:val="ListParagraph"/>
              <w:ind w:left="0"/>
              <w:rPr>
                <w:rFonts w:ascii="Arial" w:hAnsi="Arial" w:cs="Arial"/>
                <w:sz w:val="20"/>
                <w:szCs w:val="20"/>
                <w:lang w:eastAsia="en-GB"/>
              </w:rPr>
            </w:pPr>
            <w:r w:rsidRPr="006C3617">
              <w:rPr>
                <w:rFonts w:ascii="Arial" w:hAnsi="Arial" w:cs="Arial"/>
                <w:sz w:val="20"/>
                <w:szCs w:val="20"/>
                <w:lang w:eastAsia="en-GB"/>
              </w:rPr>
              <w:t xml:space="preserve">Temporary budgets can make it difficult to appoint permanent staff.  </w:t>
            </w:r>
          </w:p>
          <w:p w14:paraId="4104F55A" w14:textId="77777777" w:rsidR="00C372F6" w:rsidRDefault="00C372F6" w:rsidP="00A46A66">
            <w:pPr>
              <w:pStyle w:val="ListParagraph"/>
              <w:ind w:left="0"/>
              <w:rPr>
                <w:rFonts w:ascii="Arial" w:hAnsi="Arial" w:cs="Arial"/>
                <w:sz w:val="20"/>
                <w:szCs w:val="20"/>
                <w:lang w:eastAsia="en-GB"/>
              </w:rPr>
            </w:pPr>
            <w:r w:rsidRPr="006C3617">
              <w:rPr>
                <w:rFonts w:ascii="Arial" w:hAnsi="Arial" w:cs="Arial"/>
                <w:sz w:val="20"/>
                <w:szCs w:val="20"/>
                <w:lang w:eastAsia="en-GB"/>
              </w:rPr>
              <w:t>Competition for workforce with other authoriti</w:t>
            </w:r>
            <w:r>
              <w:rPr>
                <w:rFonts w:ascii="Arial" w:hAnsi="Arial" w:cs="Arial"/>
                <w:sz w:val="20"/>
                <w:szCs w:val="20"/>
                <w:lang w:eastAsia="en-GB"/>
              </w:rPr>
              <w:t>e</w:t>
            </w:r>
            <w:r w:rsidRPr="006C3617">
              <w:rPr>
                <w:rFonts w:ascii="Arial" w:hAnsi="Arial" w:cs="Arial"/>
                <w:sz w:val="20"/>
                <w:szCs w:val="20"/>
                <w:lang w:eastAsia="en-GB"/>
              </w:rPr>
              <w:t>s is an issue.</w:t>
            </w:r>
          </w:p>
          <w:p w14:paraId="76455DAD" w14:textId="77777777" w:rsidR="00C372F6" w:rsidRDefault="00C372F6" w:rsidP="00A46A66">
            <w:pPr>
              <w:pStyle w:val="ListParagraph"/>
              <w:ind w:left="0"/>
              <w:rPr>
                <w:rFonts w:ascii="Arial" w:hAnsi="Arial" w:cs="Arial"/>
                <w:sz w:val="20"/>
                <w:szCs w:val="20"/>
                <w:lang w:eastAsia="en-GB"/>
              </w:rPr>
            </w:pPr>
          </w:p>
          <w:p w14:paraId="5E27A9D6" w14:textId="77777777" w:rsidR="00C372F6" w:rsidRPr="0003449A" w:rsidRDefault="00C372F6" w:rsidP="00A46A66">
            <w:pPr>
              <w:rPr>
                <w:rFonts w:ascii="Arial" w:hAnsi="Arial" w:cs="Arial"/>
                <w:sz w:val="20"/>
                <w:szCs w:val="20"/>
                <w:lang w:eastAsia="en-GB"/>
              </w:rPr>
            </w:pPr>
            <w:r w:rsidRPr="0003449A">
              <w:rPr>
                <w:rFonts w:ascii="Arial" w:hAnsi="Arial" w:cs="Arial"/>
                <w:sz w:val="20"/>
                <w:szCs w:val="20"/>
                <w:lang w:eastAsia="en-GB"/>
              </w:rPr>
              <w:t>Refreshed recruitment process</w:t>
            </w:r>
          </w:p>
          <w:p w14:paraId="32AB577A" w14:textId="77777777" w:rsidR="00C372F6" w:rsidRPr="0003449A" w:rsidRDefault="00C372F6" w:rsidP="00A46A66">
            <w:pPr>
              <w:rPr>
                <w:rFonts w:ascii="Arial" w:hAnsi="Arial" w:cs="Arial"/>
                <w:sz w:val="20"/>
                <w:szCs w:val="20"/>
                <w:lang w:eastAsia="en-GB"/>
              </w:rPr>
            </w:pPr>
            <w:r w:rsidRPr="0003449A">
              <w:rPr>
                <w:rFonts w:ascii="Arial" w:hAnsi="Arial" w:cs="Arial"/>
                <w:sz w:val="20"/>
                <w:szCs w:val="20"/>
                <w:lang w:eastAsia="en-GB"/>
              </w:rPr>
              <w:t xml:space="preserve">High quality support to staff through HR policies and line management support outlined in the People and </w:t>
            </w:r>
            <w:r w:rsidRPr="0003449A">
              <w:rPr>
                <w:rFonts w:ascii="Arial" w:hAnsi="Arial" w:cs="Arial"/>
                <w:sz w:val="20"/>
                <w:szCs w:val="20"/>
                <w:lang w:eastAsia="en-GB"/>
              </w:rPr>
              <w:lastRenderedPageBreak/>
              <w:t xml:space="preserve">Organisational Development Strategy  </w:t>
            </w:r>
          </w:p>
          <w:p w14:paraId="7247A9E6" w14:textId="77777777" w:rsidR="00C372F6" w:rsidRPr="0003449A" w:rsidRDefault="00C372F6" w:rsidP="00A46A66">
            <w:pPr>
              <w:rPr>
                <w:rFonts w:ascii="Arial" w:hAnsi="Arial" w:cs="Arial"/>
                <w:sz w:val="20"/>
                <w:szCs w:val="20"/>
                <w:lang w:eastAsia="en-GB"/>
              </w:rPr>
            </w:pPr>
            <w:r w:rsidRPr="0003449A">
              <w:rPr>
                <w:rFonts w:ascii="Arial" w:hAnsi="Arial" w:cs="Arial"/>
                <w:sz w:val="20"/>
                <w:szCs w:val="20"/>
                <w:lang w:eastAsia="en-GB"/>
              </w:rPr>
              <w:t>Reductions in the use of temporary posts</w:t>
            </w:r>
          </w:p>
          <w:p w14:paraId="424DE0CE" w14:textId="77777777" w:rsidR="00C372F6" w:rsidRPr="0003449A" w:rsidRDefault="00C372F6" w:rsidP="00A46A66">
            <w:pPr>
              <w:rPr>
                <w:rFonts w:ascii="Arial" w:hAnsi="Arial" w:cs="Arial"/>
                <w:sz w:val="20"/>
                <w:szCs w:val="20"/>
                <w:lang w:eastAsia="en-GB"/>
              </w:rPr>
            </w:pPr>
            <w:r w:rsidRPr="0003449A">
              <w:rPr>
                <w:rFonts w:ascii="Arial" w:hAnsi="Arial" w:cs="Arial"/>
                <w:sz w:val="20"/>
                <w:szCs w:val="20"/>
                <w:lang w:eastAsia="en-GB"/>
              </w:rPr>
              <w:t xml:space="preserve">Incentives to support commitment to employee development  </w:t>
            </w:r>
          </w:p>
          <w:p w14:paraId="40B6093D" w14:textId="77777777" w:rsidR="00C372F6" w:rsidRPr="00527CC5" w:rsidRDefault="00C372F6" w:rsidP="00A46A66">
            <w:pPr>
              <w:pStyle w:val="ListParagraph"/>
              <w:ind w:left="0"/>
              <w:rPr>
                <w:rFonts w:ascii="Arial" w:hAnsi="Arial" w:cs="Arial"/>
                <w:sz w:val="20"/>
                <w:szCs w:val="20"/>
                <w:lang w:eastAsia="en-GB"/>
              </w:rPr>
            </w:pPr>
          </w:p>
        </w:tc>
        <w:tc>
          <w:tcPr>
            <w:tcW w:w="977" w:type="dxa"/>
            <w:tcBorders>
              <w:top w:val="nil"/>
              <w:left w:val="nil"/>
              <w:bottom w:val="single" w:sz="4" w:space="0" w:color="auto"/>
              <w:right w:val="single" w:sz="4" w:space="0" w:color="auto"/>
            </w:tcBorders>
            <w:shd w:val="clear" w:color="auto" w:fill="auto"/>
          </w:tcPr>
          <w:p w14:paraId="228D512A" w14:textId="77777777" w:rsidR="00C372F6" w:rsidRDefault="00C372F6" w:rsidP="00A46A66">
            <w:pPr>
              <w:rPr>
                <w:rFonts w:ascii="Arial" w:hAnsi="Arial" w:cs="Arial"/>
                <w:sz w:val="20"/>
                <w:szCs w:val="20"/>
                <w:lang w:eastAsia="en-GB"/>
              </w:rPr>
            </w:pPr>
            <w:r>
              <w:rPr>
                <w:rFonts w:ascii="Arial" w:hAnsi="Arial" w:cs="Arial"/>
                <w:sz w:val="20"/>
                <w:szCs w:val="20"/>
                <w:lang w:eastAsia="en-GB"/>
              </w:rPr>
              <w:lastRenderedPageBreak/>
              <w:t>Oct-24</w:t>
            </w:r>
          </w:p>
        </w:tc>
      </w:tr>
      <w:tr w:rsidR="00C372F6" w:rsidRPr="00F414CF" w14:paraId="4355298D" w14:textId="77777777" w:rsidTr="00366B74">
        <w:trPr>
          <w:trHeight w:val="921"/>
        </w:trPr>
        <w:tc>
          <w:tcPr>
            <w:tcW w:w="530" w:type="dxa"/>
            <w:tcBorders>
              <w:top w:val="nil"/>
              <w:left w:val="single" w:sz="4" w:space="0" w:color="auto"/>
              <w:bottom w:val="single" w:sz="4" w:space="0" w:color="auto"/>
              <w:right w:val="single" w:sz="4" w:space="0" w:color="auto"/>
            </w:tcBorders>
            <w:shd w:val="clear" w:color="auto" w:fill="auto"/>
            <w:noWrap/>
          </w:tcPr>
          <w:p w14:paraId="28315536" w14:textId="77777777" w:rsidR="00C372F6" w:rsidRDefault="00C372F6" w:rsidP="00A46A66">
            <w:pPr>
              <w:rPr>
                <w:rFonts w:ascii="Arial" w:hAnsi="Arial" w:cs="Arial"/>
                <w:sz w:val="20"/>
                <w:szCs w:val="20"/>
                <w:lang w:eastAsia="en-GB"/>
              </w:rPr>
            </w:pPr>
            <w:r>
              <w:rPr>
                <w:rFonts w:ascii="Arial" w:hAnsi="Arial" w:cs="Arial"/>
                <w:sz w:val="20"/>
                <w:szCs w:val="20"/>
                <w:lang w:eastAsia="en-GB"/>
              </w:rPr>
              <w:t>4</w:t>
            </w:r>
          </w:p>
        </w:tc>
        <w:tc>
          <w:tcPr>
            <w:tcW w:w="2656" w:type="dxa"/>
            <w:tcBorders>
              <w:top w:val="nil"/>
              <w:left w:val="nil"/>
              <w:bottom w:val="single" w:sz="4" w:space="0" w:color="auto"/>
              <w:right w:val="single" w:sz="4" w:space="0" w:color="auto"/>
            </w:tcBorders>
            <w:shd w:val="clear" w:color="auto" w:fill="auto"/>
          </w:tcPr>
          <w:p w14:paraId="079EC0ED" w14:textId="77777777" w:rsidR="00C372F6" w:rsidRPr="005E254B" w:rsidRDefault="00C372F6" w:rsidP="00A46A66">
            <w:pPr>
              <w:pStyle w:val="ListParagraph"/>
              <w:ind w:hanging="791"/>
              <w:rPr>
                <w:rFonts w:ascii="Arial" w:hAnsi="Arial" w:cs="Arial"/>
                <w:b/>
                <w:bCs/>
                <w:sz w:val="20"/>
                <w:szCs w:val="20"/>
                <w:lang w:eastAsia="en-GB"/>
              </w:rPr>
            </w:pPr>
            <w:r>
              <w:rPr>
                <w:rFonts w:ascii="Arial" w:hAnsi="Arial" w:cs="Arial"/>
                <w:b/>
                <w:bCs/>
                <w:sz w:val="20"/>
                <w:szCs w:val="20"/>
                <w:lang w:eastAsia="en-GB"/>
              </w:rPr>
              <w:t xml:space="preserve"> </w:t>
            </w:r>
            <w:r w:rsidRPr="005E254B">
              <w:rPr>
                <w:rFonts w:ascii="Arial" w:hAnsi="Arial" w:cs="Arial"/>
                <w:b/>
                <w:bCs/>
                <w:sz w:val="20"/>
                <w:szCs w:val="20"/>
                <w:lang w:eastAsia="en-GB"/>
              </w:rPr>
              <w:t xml:space="preserve">Strategic Planning Risk </w:t>
            </w:r>
          </w:p>
          <w:p w14:paraId="705C026F" w14:textId="7EA1A9BA" w:rsidR="00C372F6" w:rsidRPr="005E254B" w:rsidRDefault="00C372F6" w:rsidP="00A46A66">
            <w:pPr>
              <w:pStyle w:val="ListParagraph"/>
              <w:ind w:left="0"/>
              <w:rPr>
                <w:rFonts w:ascii="Arial" w:hAnsi="Arial" w:cs="Arial"/>
                <w:sz w:val="20"/>
                <w:szCs w:val="20"/>
                <w:lang w:eastAsia="en-GB"/>
              </w:rPr>
            </w:pPr>
            <w:r w:rsidRPr="001759B5">
              <w:rPr>
                <w:rFonts w:ascii="Arial" w:hAnsi="Arial" w:cs="Arial"/>
                <w:sz w:val="20"/>
                <w:szCs w:val="20"/>
                <w:lang w:eastAsia="en-GB"/>
              </w:rPr>
              <w:t>There is a risk that outcomes and targets are not achieved due to national reform</w:t>
            </w:r>
            <w:r>
              <w:rPr>
                <w:rFonts w:ascii="Arial" w:hAnsi="Arial" w:cs="Arial"/>
                <w:sz w:val="20"/>
                <w:szCs w:val="20"/>
                <w:lang w:eastAsia="en-GB"/>
              </w:rPr>
              <w:t xml:space="preserve"> or changing policy direction</w:t>
            </w:r>
            <w:r w:rsidRPr="001759B5">
              <w:rPr>
                <w:rFonts w:ascii="Arial" w:hAnsi="Arial" w:cs="Arial"/>
                <w:sz w:val="20"/>
                <w:szCs w:val="20"/>
                <w:lang w:eastAsia="en-GB"/>
              </w:rPr>
              <w:t>, changing Alliance partner strategic direction or reduced Alliance partner</w:t>
            </w:r>
            <w:r w:rsidRPr="001759B5">
              <w:rPr>
                <w:rFonts w:ascii="Arial" w:hAnsi="Arial" w:cs="Arial"/>
                <w:b/>
                <w:bCs/>
                <w:sz w:val="20"/>
                <w:szCs w:val="20"/>
                <w:lang w:eastAsia="en-GB"/>
              </w:rPr>
              <w:t xml:space="preserve"> </w:t>
            </w:r>
            <w:r w:rsidRPr="001759B5">
              <w:rPr>
                <w:rFonts w:ascii="Arial" w:hAnsi="Arial" w:cs="Arial"/>
                <w:sz w:val="20"/>
                <w:szCs w:val="20"/>
                <w:lang w:eastAsia="en-GB"/>
              </w:rPr>
              <w:t>resources</w:t>
            </w:r>
            <w:r w:rsidRPr="001759B5">
              <w:rPr>
                <w:rFonts w:ascii="Arial" w:hAnsi="Arial" w:cs="Arial"/>
                <w:b/>
                <w:bCs/>
                <w:sz w:val="20"/>
                <w:szCs w:val="20"/>
                <w:lang w:eastAsia="en-GB"/>
              </w:rPr>
              <w:t>.</w:t>
            </w:r>
            <w:r>
              <w:rPr>
                <w:rFonts w:ascii="Arial" w:hAnsi="Arial" w:cs="Arial"/>
                <w:b/>
                <w:bCs/>
                <w:sz w:val="20"/>
                <w:szCs w:val="20"/>
                <w:lang w:eastAsia="en-GB"/>
              </w:rPr>
              <w:t xml:space="preserve"> </w:t>
            </w:r>
            <w:r w:rsidRPr="001759B5">
              <w:rPr>
                <w:rFonts w:ascii="Arial" w:hAnsi="Arial" w:cs="Arial"/>
                <w:sz w:val="20"/>
                <w:szCs w:val="20"/>
                <w:lang w:eastAsia="en-GB"/>
              </w:rPr>
              <w:t>For example this could be in relation to the Chil</w:t>
            </w:r>
            <w:r w:rsidRPr="005E254B">
              <w:rPr>
                <w:rFonts w:ascii="Arial" w:hAnsi="Arial" w:cs="Arial"/>
                <w:sz w:val="20"/>
                <w:szCs w:val="20"/>
                <w:lang w:eastAsia="en-GB"/>
              </w:rPr>
              <w:t>dren's Service Plan, LAC outcomes, Arts/Cultural and Heritage, Community Learning and Development 3 Year plan Child Poverty</w:t>
            </w:r>
            <w:r>
              <w:rPr>
                <w:rFonts w:ascii="Arial" w:hAnsi="Arial" w:cs="Arial"/>
                <w:sz w:val="20"/>
                <w:szCs w:val="20"/>
                <w:lang w:eastAsia="en-GB"/>
              </w:rPr>
              <w:t xml:space="preserve">, </w:t>
            </w:r>
            <w:r w:rsidRPr="005E254B">
              <w:rPr>
                <w:rFonts w:ascii="Arial" w:hAnsi="Arial" w:cs="Arial"/>
                <w:sz w:val="20"/>
                <w:szCs w:val="20"/>
                <w:lang w:eastAsia="en-GB"/>
              </w:rPr>
              <w:t xml:space="preserve"> Partic</w:t>
            </w:r>
            <w:r>
              <w:rPr>
                <w:rFonts w:ascii="Arial" w:hAnsi="Arial" w:cs="Arial"/>
                <w:sz w:val="20"/>
                <w:szCs w:val="20"/>
                <w:lang w:eastAsia="en-GB"/>
              </w:rPr>
              <w:t>i</w:t>
            </w:r>
            <w:r w:rsidRPr="005E254B">
              <w:rPr>
                <w:rFonts w:ascii="Arial" w:hAnsi="Arial" w:cs="Arial"/>
                <w:sz w:val="20"/>
                <w:szCs w:val="20"/>
                <w:lang w:eastAsia="en-GB"/>
              </w:rPr>
              <w:t>patory Budgeting and anti-poverty initiatives</w:t>
            </w:r>
            <w:r>
              <w:rPr>
                <w:rFonts w:ascii="Arial" w:hAnsi="Arial" w:cs="Arial"/>
                <w:sz w:val="20"/>
                <w:szCs w:val="20"/>
                <w:lang w:eastAsia="en-GB"/>
              </w:rPr>
              <w:t>.</w:t>
            </w:r>
          </w:p>
        </w:tc>
        <w:tc>
          <w:tcPr>
            <w:tcW w:w="821" w:type="dxa"/>
            <w:tcBorders>
              <w:top w:val="nil"/>
              <w:left w:val="nil"/>
              <w:bottom w:val="single" w:sz="4" w:space="0" w:color="auto"/>
              <w:right w:val="single" w:sz="4" w:space="0" w:color="auto"/>
            </w:tcBorders>
            <w:shd w:val="clear" w:color="auto" w:fill="auto"/>
          </w:tcPr>
          <w:p w14:paraId="14D66153" w14:textId="77777777" w:rsidR="00C372F6" w:rsidRDefault="00C372F6" w:rsidP="00A46A66">
            <w:pPr>
              <w:ind w:left="224" w:hanging="224"/>
              <w:jc w:val="center"/>
              <w:rPr>
                <w:rFonts w:ascii="Arial" w:hAnsi="Arial" w:cs="Arial"/>
                <w:sz w:val="20"/>
                <w:szCs w:val="20"/>
                <w:lang w:eastAsia="en-GB"/>
              </w:rPr>
            </w:pPr>
            <w:r>
              <w:rPr>
                <w:rFonts w:ascii="Arial" w:hAnsi="Arial" w:cs="Arial"/>
                <w:sz w:val="20"/>
                <w:szCs w:val="20"/>
              </w:rPr>
              <w:t>4</w:t>
            </w:r>
          </w:p>
        </w:tc>
        <w:tc>
          <w:tcPr>
            <w:tcW w:w="833" w:type="dxa"/>
            <w:tcBorders>
              <w:top w:val="nil"/>
              <w:left w:val="nil"/>
              <w:bottom w:val="single" w:sz="4" w:space="0" w:color="auto"/>
              <w:right w:val="single" w:sz="4" w:space="0" w:color="auto"/>
            </w:tcBorders>
            <w:shd w:val="clear" w:color="auto" w:fill="auto"/>
          </w:tcPr>
          <w:p w14:paraId="7F607082" w14:textId="77777777" w:rsidR="00C372F6" w:rsidRDefault="00C372F6" w:rsidP="00A46A66">
            <w:pPr>
              <w:jc w:val="center"/>
              <w:rPr>
                <w:rFonts w:ascii="Arial" w:hAnsi="Arial" w:cs="Arial"/>
                <w:sz w:val="20"/>
                <w:szCs w:val="20"/>
                <w:lang w:eastAsia="en-GB"/>
              </w:rPr>
            </w:pPr>
            <w:r>
              <w:rPr>
                <w:rFonts w:ascii="Arial" w:hAnsi="Arial" w:cs="Arial"/>
                <w:sz w:val="20"/>
                <w:szCs w:val="20"/>
              </w:rPr>
              <w:t>3</w:t>
            </w:r>
          </w:p>
        </w:tc>
        <w:tc>
          <w:tcPr>
            <w:tcW w:w="777" w:type="dxa"/>
            <w:tcBorders>
              <w:top w:val="nil"/>
              <w:left w:val="nil"/>
              <w:bottom w:val="single" w:sz="4" w:space="0" w:color="auto"/>
              <w:right w:val="single" w:sz="4" w:space="0" w:color="auto"/>
            </w:tcBorders>
            <w:shd w:val="clear" w:color="auto" w:fill="FFC000"/>
          </w:tcPr>
          <w:p w14:paraId="31C936BF" w14:textId="77777777" w:rsidR="00C372F6" w:rsidRDefault="00C372F6" w:rsidP="00A46A66">
            <w:pPr>
              <w:jc w:val="center"/>
              <w:rPr>
                <w:rFonts w:ascii="Arial" w:hAnsi="Arial" w:cs="Arial"/>
                <w:sz w:val="20"/>
                <w:szCs w:val="20"/>
                <w:lang w:eastAsia="en-GB"/>
              </w:rPr>
            </w:pPr>
            <w:r>
              <w:rPr>
                <w:rFonts w:ascii="Arial" w:hAnsi="Arial" w:cs="Arial"/>
                <w:color w:val="000000"/>
                <w:sz w:val="20"/>
                <w:szCs w:val="20"/>
              </w:rPr>
              <w:t>2</w:t>
            </w:r>
          </w:p>
        </w:tc>
        <w:tc>
          <w:tcPr>
            <w:tcW w:w="841" w:type="dxa"/>
            <w:tcBorders>
              <w:top w:val="nil"/>
              <w:left w:val="nil"/>
              <w:bottom w:val="single" w:sz="4" w:space="0" w:color="auto"/>
              <w:right w:val="single" w:sz="4" w:space="0" w:color="auto"/>
            </w:tcBorders>
            <w:shd w:val="clear" w:color="auto" w:fill="FFC000"/>
          </w:tcPr>
          <w:p w14:paraId="0F45F942" w14:textId="77777777" w:rsidR="00C372F6" w:rsidRDefault="00C372F6" w:rsidP="00A46A66">
            <w:pPr>
              <w:jc w:val="center"/>
              <w:rPr>
                <w:rFonts w:ascii="Arial" w:hAnsi="Arial" w:cs="Arial"/>
                <w:sz w:val="20"/>
                <w:szCs w:val="20"/>
                <w:lang w:eastAsia="en-GB"/>
              </w:rPr>
            </w:pPr>
            <w:r>
              <w:rPr>
                <w:rFonts w:ascii="Arial" w:hAnsi="Arial" w:cs="Arial"/>
                <w:sz w:val="20"/>
                <w:szCs w:val="20"/>
              </w:rPr>
              <w:t>12</w:t>
            </w:r>
          </w:p>
        </w:tc>
        <w:tc>
          <w:tcPr>
            <w:tcW w:w="917" w:type="dxa"/>
            <w:tcBorders>
              <w:top w:val="nil"/>
              <w:left w:val="nil"/>
              <w:bottom w:val="single" w:sz="4" w:space="0" w:color="auto"/>
              <w:right w:val="single" w:sz="4" w:space="0" w:color="auto"/>
            </w:tcBorders>
            <w:shd w:val="clear" w:color="auto" w:fill="FFC000"/>
          </w:tcPr>
          <w:p w14:paraId="0A78117A" w14:textId="77777777" w:rsidR="00C372F6" w:rsidRDefault="00C372F6" w:rsidP="00A46A66">
            <w:pPr>
              <w:jc w:val="center"/>
              <w:rPr>
                <w:rFonts w:ascii="Arial" w:hAnsi="Arial" w:cs="Arial"/>
                <w:sz w:val="20"/>
                <w:szCs w:val="20"/>
                <w:lang w:eastAsia="en-GB"/>
              </w:rPr>
            </w:pPr>
            <w:r>
              <w:rPr>
                <w:rFonts w:ascii="Arial" w:hAnsi="Arial" w:cs="Arial"/>
                <w:sz w:val="20"/>
                <w:szCs w:val="20"/>
              </w:rPr>
              <w:t>No change</w:t>
            </w:r>
          </w:p>
        </w:tc>
        <w:tc>
          <w:tcPr>
            <w:tcW w:w="2944" w:type="dxa"/>
            <w:tcBorders>
              <w:top w:val="nil"/>
              <w:left w:val="nil"/>
              <w:bottom w:val="single" w:sz="4" w:space="0" w:color="auto"/>
              <w:right w:val="single" w:sz="4" w:space="0" w:color="auto"/>
            </w:tcBorders>
            <w:shd w:val="clear" w:color="000000" w:fill="CCCCFF"/>
          </w:tcPr>
          <w:p w14:paraId="3B432726" w14:textId="77777777" w:rsidR="00C372F6" w:rsidRDefault="00C372F6" w:rsidP="00A46A66">
            <w:pPr>
              <w:rPr>
                <w:rFonts w:ascii="Arial" w:hAnsi="Arial" w:cs="Arial"/>
                <w:sz w:val="20"/>
                <w:szCs w:val="20"/>
                <w:lang w:eastAsia="en-GB"/>
              </w:rPr>
            </w:pPr>
            <w:r w:rsidRPr="001759B5">
              <w:rPr>
                <w:rFonts w:ascii="Arial" w:hAnsi="Arial" w:cs="Arial"/>
                <w:sz w:val="20"/>
                <w:szCs w:val="20"/>
                <w:lang w:eastAsia="en-GB"/>
              </w:rPr>
              <w:t>Appropriate review of progress against identified priorities at scheduled SMT and Team meetings;</w:t>
            </w:r>
          </w:p>
          <w:p w14:paraId="1A41AEA1" w14:textId="77777777" w:rsidR="00C372F6" w:rsidRPr="001759B5" w:rsidRDefault="00C372F6" w:rsidP="00A46A66">
            <w:pPr>
              <w:rPr>
                <w:rFonts w:ascii="Arial" w:hAnsi="Arial" w:cs="Arial"/>
                <w:sz w:val="20"/>
                <w:szCs w:val="20"/>
                <w:lang w:eastAsia="en-GB"/>
              </w:rPr>
            </w:pPr>
          </w:p>
          <w:p w14:paraId="64D51773" w14:textId="77777777" w:rsidR="00C372F6" w:rsidRDefault="00C372F6" w:rsidP="00A46A66">
            <w:pPr>
              <w:rPr>
                <w:rFonts w:ascii="Arial" w:hAnsi="Arial" w:cs="Arial"/>
                <w:sz w:val="20"/>
                <w:szCs w:val="20"/>
                <w:lang w:eastAsia="en-GB"/>
              </w:rPr>
            </w:pPr>
            <w:r w:rsidRPr="001759B5">
              <w:rPr>
                <w:rFonts w:ascii="Arial" w:hAnsi="Arial" w:cs="Arial"/>
                <w:sz w:val="20"/>
                <w:szCs w:val="20"/>
                <w:lang w:eastAsia="en-GB"/>
              </w:rPr>
              <w:t>Analysis of data as appropriate;</w:t>
            </w:r>
          </w:p>
          <w:p w14:paraId="5DF1831F" w14:textId="77777777" w:rsidR="00C372F6" w:rsidRPr="001759B5" w:rsidRDefault="00C372F6" w:rsidP="00A46A66">
            <w:pPr>
              <w:rPr>
                <w:rFonts w:ascii="Arial" w:hAnsi="Arial" w:cs="Arial"/>
                <w:sz w:val="20"/>
                <w:szCs w:val="20"/>
                <w:lang w:eastAsia="en-GB"/>
              </w:rPr>
            </w:pPr>
          </w:p>
          <w:p w14:paraId="15402F21" w14:textId="77777777" w:rsidR="00C372F6" w:rsidRDefault="00C372F6" w:rsidP="00A46A66">
            <w:pPr>
              <w:rPr>
                <w:rFonts w:ascii="Arial" w:hAnsi="Arial" w:cs="Arial"/>
                <w:sz w:val="20"/>
                <w:szCs w:val="20"/>
                <w:lang w:eastAsia="en-GB"/>
              </w:rPr>
            </w:pPr>
            <w:r w:rsidRPr="001759B5">
              <w:rPr>
                <w:rFonts w:ascii="Arial" w:hAnsi="Arial" w:cs="Arial"/>
                <w:sz w:val="20"/>
                <w:szCs w:val="20"/>
                <w:lang w:eastAsia="en-GB"/>
              </w:rPr>
              <w:t>Development of detailed delivery/action plans through CDIP and Delivering Differently</w:t>
            </w:r>
            <w:r>
              <w:rPr>
                <w:rFonts w:ascii="Arial" w:hAnsi="Arial" w:cs="Arial"/>
                <w:sz w:val="20"/>
                <w:szCs w:val="20"/>
                <w:lang w:eastAsia="en-GB"/>
              </w:rPr>
              <w:t>;</w:t>
            </w:r>
          </w:p>
          <w:p w14:paraId="5A5CC9EC" w14:textId="77777777" w:rsidR="00C372F6" w:rsidRPr="001759B5" w:rsidRDefault="00C372F6" w:rsidP="00A46A66">
            <w:pPr>
              <w:rPr>
                <w:rFonts w:ascii="Arial" w:hAnsi="Arial" w:cs="Arial"/>
                <w:sz w:val="20"/>
                <w:szCs w:val="20"/>
                <w:lang w:eastAsia="en-GB"/>
              </w:rPr>
            </w:pPr>
          </w:p>
          <w:p w14:paraId="34BB40C5" w14:textId="77777777" w:rsidR="00C372F6" w:rsidRDefault="00C372F6" w:rsidP="00A46A66">
            <w:pPr>
              <w:rPr>
                <w:rFonts w:ascii="Arial" w:hAnsi="Arial" w:cs="Arial"/>
                <w:sz w:val="20"/>
                <w:szCs w:val="20"/>
                <w:lang w:eastAsia="en-GB"/>
              </w:rPr>
            </w:pPr>
            <w:r w:rsidRPr="001759B5">
              <w:rPr>
                <w:rFonts w:ascii="Arial" w:hAnsi="Arial" w:cs="Arial"/>
                <w:sz w:val="20"/>
                <w:szCs w:val="20"/>
                <w:lang w:eastAsia="en-GB"/>
              </w:rPr>
              <w:t>Working with the Scottish Government to ensure minimum interventions and trying to ensure continuity through reform/partnership changes</w:t>
            </w:r>
            <w:r>
              <w:rPr>
                <w:rFonts w:ascii="Arial" w:hAnsi="Arial" w:cs="Arial"/>
                <w:sz w:val="20"/>
                <w:szCs w:val="20"/>
                <w:lang w:eastAsia="en-GB"/>
              </w:rPr>
              <w:t>;</w:t>
            </w:r>
          </w:p>
          <w:p w14:paraId="0EB09DD6" w14:textId="77777777" w:rsidR="00C372F6" w:rsidRDefault="00C372F6" w:rsidP="00A46A66">
            <w:pPr>
              <w:rPr>
                <w:rFonts w:ascii="Arial" w:hAnsi="Arial" w:cs="Arial"/>
                <w:sz w:val="20"/>
                <w:szCs w:val="20"/>
                <w:lang w:eastAsia="en-GB"/>
              </w:rPr>
            </w:pPr>
          </w:p>
          <w:p w14:paraId="28A3CD2C" w14:textId="77777777" w:rsidR="00C372F6" w:rsidRPr="006F5D6C" w:rsidRDefault="00C372F6" w:rsidP="00A46A66">
            <w:pPr>
              <w:rPr>
                <w:rFonts w:ascii="Arial" w:hAnsi="Arial" w:cs="Arial"/>
                <w:sz w:val="20"/>
                <w:szCs w:val="20"/>
                <w:lang w:eastAsia="en-GB"/>
              </w:rPr>
            </w:pPr>
            <w:r w:rsidRPr="006F5D6C">
              <w:rPr>
                <w:rFonts w:ascii="Arial" w:hAnsi="Arial" w:cs="Arial"/>
                <w:sz w:val="20"/>
                <w:szCs w:val="20"/>
                <w:lang w:eastAsia="en-GB"/>
              </w:rPr>
              <w:t xml:space="preserve">Close partnership working through the Alliance with  Memorandum of Understanding on partner roles, and new Partnership Plan from 2023 which recognises the challenging operating environment and </w:t>
            </w:r>
            <w:r w:rsidRPr="006F5D6C">
              <w:rPr>
                <w:rFonts w:ascii="Arial" w:hAnsi="Arial" w:cs="Arial"/>
                <w:sz w:val="20"/>
                <w:szCs w:val="20"/>
                <w:lang w:eastAsia="en-GB"/>
              </w:rPr>
              <w:lastRenderedPageBreak/>
              <w:t xml:space="preserve">had buy-in from partners throughout its development. </w:t>
            </w:r>
          </w:p>
        </w:tc>
        <w:tc>
          <w:tcPr>
            <w:tcW w:w="1384" w:type="dxa"/>
            <w:tcBorders>
              <w:top w:val="nil"/>
              <w:left w:val="nil"/>
              <w:bottom w:val="single" w:sz="4" w:space="0" w:color="auto"/>
              <w:right w:val="single" w:sz="4" w:space="0" w:color="auto"/>
            </w:tcBorders>
            <w:shd w:val="clear" w:color="auto" w:fill="auto"/>
            <w:vAlign w:val="center"/>
          </w:tcPr>
          <w:p w14:paraId="2F02CDD4" w14:textId="77777777" w:rsidR="00C372F6" w:rsidRDefault="00C372F6" w:rsidP="00A46A66">
            <w:pPr>
              <w:rPr>
                <w:rFonts w:ascii="Arial" w:hAnsi="Arial" w:cs="Arial"/>
                <w:sz w:val="20"/>
                <w:szCs w:val="20"/>
                <w:lang w:eastAsia="en-GB"/>
              </w:rPr>
            </w:pPr>
            <w:r>
              <w:rPr>
                <w:rFonts w:ascii="Arial" w:hAnsi="Arial" w:cs="Arial"/>
                <w:sz w:val="20"/>
                <w:szCs w:val="20"/>
              </w:rPr>
              <w:lastRenderedPageBreak/>
              <w:t>Directorate Management Team</w:t>
            </w:r>
          </w:p>
        </w:tc>
        <w:tc>
          <w:tcPr>
            <w:tcW w:w="2772" w:type="dxa"/>
            <w:tcBorders>
              <w:top w:val="nil"/>
              <w:left w:val="nil"/>
              <w:bottom w:val="single" w:sz="4" w:space="0" w:color="auto"/>
              <w:right w:val="single" w:sz="4" w:space="0" w:color="auto"/>
            </w:tcBorders>
            <w:shd w:val="clear" w:color="auto" w:fill="auto"/>
          </w:tcPr>
          <w:p w14:paraId="199F0460" w14:textId="77777777" w:rsidR="00C372F6" w:rsidRPr="005143C2" w:rsidRDefault="00C372F6" w:rsidP="00A46A66">
            <w:pPr>
              <w:pStyle w:val="ListParagraph"/>
              <w:ind w:left="0" w:hanging="16"/>
              <w:rPr>
                <w:rFonts w:ascii="Arial" w:hAnsi="Arial" w:cs="Arial"/>
                <w:sz w:val="20"/>
                <w:szCs w:val="20"/>
                <w:lang w:eastAsia="en-GB"/>
              </w:rPr>
            </w:pPr>
            <w:r w:rsidRPr="005143C2">
              <w:rPr>
                <w:rFonts w:ascii="Arial" w:hAnsi="Arial" w:cs="Arial"/>
                <w:sz w:val="20"/>
                <w:szCs w:val="20"/>
                <w:lang w:eastAsia="en-GB"/>
              </w:rPr>
              <w:t>The directorate was heavily involved in the humanitarian efforts during the COVID-19 pandemic and its subsequent recovery.   As a result, there has been a delay to the implementation of some of the improvement actions detailed in our improvement plans. The service is now refocusing its efforts to reprioritise these actions.</w:t>
            </w:r>
          </w:p>
          <w:p w14:paraId="04779FDC" w14:textId="77777777" w:rsidR="00C372F6" w:rsidRPr="005143C2" w:rsidRDefault="00C372F6" w:rsidP="00A46A66">
            <w:pPr>
              <w:pStyle w:val="ListParagraph"/>
              <w:ind w:left="0" w:hanging="16"/>
              <w:rPr>
                <w:rFonts w:ascii="Arial" w:hAnsi="Arial" w:cs="Arial"/>
                <w:sz w:val="20"/>
                <w:szCs w:val="20"/>
                <w:lang w:eastAsia="en-GB"/>
              </w:rPr>
            </w:pPr>
          </w:p>
          <w:p w14:paraId="7C3C6B3F" w14:textId="77777777" w:rsidR="00C372F6" w:rsidRPr="00527CC5" w:rsidRDefault="00C372F6" w:rsidP="00A46A66">
            <w:pPr>
              <w:pStyle w:val="ListParagraph"/>
              <w:ind w:left="0" w:hanging="16"/>
              <w:rPr>
                <w:rFonts w:ascii="Arial" w:hAnsi="Arial" w:cs="Arial"/>
                <w:sz w:val="20"/>
                <w:szCs w:val="20"/>
                <w:lang w:eastAsia="en-GB"/>
              </w:rPr>
            </w:pPr>
            <w:r w:rsidRPr="005143C2">
              <w:rPr>
                <w:rFonts w:ascii="Arial" w:hAnsi="Arial" w:cs="Arial"/>
                <w:sz w:val="20"/>
                <w:szCs w:val="20"/>
                <w:lang w:eastAsia="en-GB"/>
              </w:rPr>
              <w:t>A number of service reviews will be undertaken across the Council.  This is being considered currently by CMT.</w:t>
            </w:r>
          </w:p>
        </w:tc>
        <w:tc>
          <w:tcPr>
            <w:tcW w:w="977" w:type="dxa"/>
            <w:tcBorders>
              <w:top w:val="nil"/>
              <w:left w:val="nil"/>
              <w:bottom w:val="single" w:sz="4" w:space="0" w:color="auto"/>
              <w:right w:val="single" w:sz="4" w:space="0" w:color="auto"/>
            </w:tcBorders>
            <w:shd w:val="clear" w:color="auto" w:fill="auto"/>
          </w:tcPr>
          <w:p w14:paraId="34EB5629" w14:textId="77777777" w:rsidR="00C372F6" w:rsidRDefault="00C372F6" w:rsidP="00A46A66">
            <w:pPr>
              <w:rPr>
                <w:rFonts w:ascii="Arial" w:hAnsi="Arial" w:cs="Arial"/>
                <w:sz w:val="20"/>
                <w:szCs w:val="20"/>
                <w:lang w:eastAsia="en-GB"/>
              </w:rPr>
            </w:pPr>
            <w:r>
              <w:rPr>
                <w:rFonts w:ascii="Arial" w:hAnsi="Arial" w:cs="Arial"/>
                <w:sz w:val="20"/>
                <w:szCs w:val="20"/>
                <w:lang w:eastAsia="en-GB"/>
              </w:rPr>
              <w:t>Oct-24</w:t>
            </w:r>
          </w:p>
        </w:tc>
      </w:tr>
    </w:tbl>
    <w:p w14:paraId="14881432" w14:textId="77777777" w:rsidR="00237153" w:rsidRDefault="00237153" w:rsidP="00C372F6"/>
    <w:p w14:paraId="028B7C02" w14:textId="437B8FCA" w:rsidR="00237153" w:rsidRPr="00D34A38" w:rsidRDefault="00237153" w:rsidP="00237153">
      <w:pPr>
        <w:pStyle w:val="Heading3"/>
        <w:rPr>
          <w:color w:val="006699"/>
          <w:u w:val="single"/>
        </w:rPr>
      </w:pPr>
      <w:r w:rsidRPr="00D34A38">
        <w:rPr>
          <w:color w:val="006699"/>
          <w:u w:val="single"/>
        </w:rPr>
        <w:t xml:space="preserve">Legend </w:t>
      </w:r>
    </w:p>
    <w:p w14:paraId="3112149C" w14:textId="77777777" w:rsidR="001C41E3" w:rsidRDefault="001C41E3" w:rsidP="00C372F6"/>
    <w:tbl>
      <w:tblPr>
        <w:tblStyle w:val="TableGrid"/>
        <w:tblW w:w="9498" w:type="dxa"/>
        <w:tblInd w:w="-851" w:type="dxa"/>
        <w:tblLook w:val="04A0" w:firstRow="1" w:lastRow="0" w:firstColumn="1" w:lastColumn="0" w:noHBand="0" w:noVBand="1"/>
      </w:tblPr>
      <w:tblGrid>
        <w:gridCol w:w="504"/>
        <w:gridCol w:w="8994"/>
      </w:tblGrid>
      <w:tr w:rsidR="00B26E29" w14:paraId="69645700" w14:textId="77777777" w:rsidTr="00B26E29">
        <w:trPr>
          <w:trHeight w:val="283"/>
        </w:trPr>
        <w:tc>
          <w:tcPr>
            <w:tcW w:w="504" w:type="dxa"/>
            <w:tcBorders>
              <w:top w:val="nil"/>
              <w:left w:val="nil"/>
              <w:bottom w:val="nil"/>
              <w:right w:val="nil"/>
            </w:tcBorders>
            <w:shd w:val="clear" w:color="auto" w:fill="FF0000"/>
          </w:tcPr>
          <w:p w14:paraId="57722479" w14:textId="77777777" w:rsidR="00B26E29" w:rsidRDefault="00B26E29" w:rsidP="00A46A66">
            <w:pPr>
              <w:tabs>
                <w:tab w:val="left" w:pos="4697"/>
              </w:tabs>
            </w:pPr>
          </w:p>
        </w:tc>
        <w:tc>
          <w:tcPr>
            <w:tcW w:w="8994" w:type="dxa"/>
            <w:tcBorders>
              <w:top w:val="nil"/>
              <w:left w:val="nil"/>
              <w:bottom w:val="nil"/>
              <w:right w:val="nil"/>
            </w:tcBorders>
          </w:tcPr>
          <w:p w14:paraId="50EE175D" w14:textId="77777777" w:rsidR="00B26E29" w:rsidRPr="00237153" w:rsidRDefault="00B26E29" w:rsidP="00A46A66">
            <w:pPr>
              <w:rPr>
                <w:rFonts w:ascii="Arial" w:hAnsi="Arial" w:cs="Arial"/>
                <w:b/>
                <w:bCs/>
                <w:sz w:val="22"/>
                <w:szCs w:val="22"/>
              </w:rPr>
            </w:pPr>
            <w:r w:rsidRPr="00237153">
              <w:rPr>
                <w:rFonts w:ascii="Arial" w:hAnsi="Arial" w:cs="Arial"/>
                <w:b/>
                <w:bCs/>
                <w:sz w:val="22"/>
                <w:szCs w:val="22"/>
              </w:rPr>
              <w:t xml:space="preserve">Requires Active Management </w:t>
            </w:r>
          </w:p>
        </w:tc>
      </w:tr>
      <w:tr w:rsidR="00B26E29" w14:paraId="541422C4" w14:textId="77777777" w:rsidTr="00B26E29">
        <w:trPr>
          <w:trHeight w:val="568"/>
        </w:trPr>
        <w:tc>
          <w:tcPr>
            <w:tcW w:w="504" w:type="dxa"/>
            <w:tcBorders>
              <w:top w:val="nil"/>
              <w:left w:val="nil"/>
              <w:bottom w:val="nil"/>
              <w:right w:val="nil"/>
            </w:tcBorders>
          </w:tcPr>
          <w:p w14:paraId="496A8F10" w14:textId="77777777" w:rsidR="00B26E29" w:rsidRDefault="00B26E29" w:rsidP="00A46A66">
            <w:pPr>
              <w:tabs>
                <w:tab w:val="left" w:pos="4697"/>
              </w:tabs>
            </w:pPr>
          </w:p>
        </w:tc>
        <w:tc>
          <w:tcPr>
            <w:tcW w:w="8994" w:type="dxa"/>
            <w:tcBorders>
              <w:top w:val="nil"/>
              <w:left w:val="nil"/>
              <w:bottom w:val="nil"/>
              <w:right w:val="nil"/>
            </w:tcBorders>
          </w:tcPr>
          <w:p w14:paraId="17FF4084" w14:textId="77777777" w:rsidR="00B26E29" w:rsidRPr="00237153" w:rsidRDefault="00B26E29" w:rsidP="00A46A66">
            <w:pPr>
              <w:rPr>
                <w:sz w:val="22"/>
                <w:szCs w:val="22"/>
              </w:rPr>
            </w:pPr>
            <w:r w:rsidRPr="00237153">
              <w:rPr>
                <w:rFonts w:ascii="Arial" w:hAnsi="Arial" w:cs="Arial"/>
                <w:sz w:val="22"/>
                <w:szCs w:val="22"/>
              </w:rPr>
              <w:t>High impact/high likelihood: risk requires active management to manage down and maintain exposure at an acceptable level.</w:t>
            </w:r>
          </w:p>
        </w:tc>
      </w:tr>
      <w:tr w:rsidR="00B26E29" w14:paraId="33A88734" w14:textId="77777777" w:rsidTr="00B26E29">
        <w:trPr>
          <w:trHeight w:val="283"/>
        </w:trPr>
        <w:tc>
          <w:tcPr>
            <w:tcW w:w="504" w:type="dxa"/>
            <w:tcBorders>
              <w:top w:val="nil"/>
              <w:left w:val="nil"/>
              <w:bottom w:val="nil"/>
              <w:right w:val="nil"/>
            </w:tcBorders>
            <w:shd w:val="clear" w:color="auto" w:fill="FF6600"/>
          </w:tcPr>
          <w:p w14:paraId="2386A660" w14:textId="77777777" w:rsidR="00B26E29" w:rsidRDefault="00B26E29" w:rsidP="00A46A66">
            <w:pPr>
              <w:tabs>
                <w:tab w:val="left" w:pos="4697"/>
              </w:tabs>
            </w:pPr>
          </w:p>
        </w:tc>
        <w:tc>
          <w:tcPr>
            <w:tcW w:w="8994" w:type="dxa"/>
            <w:tcBorders>
              <w:top w:val="nil"/>
              <w:left w:val="nil"/>
              <w:bottom w:val="nil"/>
              <w:right w:val="nil"/>
            </w:tcBorders>
          </w:tcPr>
          <w:p w14:paraId="7FA97D4C" w14:textId="77777777" w:rsidR="00B26E29" w:rsidRPr="00237153" w:rsidRDefault="00B26E29" w:rsidP="00A46A66">
            <w:pPr>
              <w:tabs>
                <w:tab w:val="left" w:pos="4697"/>
              </w:tabs>
              <w:rPr>
                <w:rFonts w:ascii="Arial" w:hAnsi="Arial" w:cs="Arial"/>
                <w:b/>
                <w:bCs/>
                <w:sz w:val="22"/>
                <w:szCs w:val="22"/>
              </w:rPr>
            </w:pPr>
            <w:r w:rsidRPr="00237153">
              <w:rPr>
                <w:rFonts w:ascii="Arial" w:hAnsi="Arial" w:cs="Arial"/>
                <w:b/>
                <w:bCs/>
                <w:sz w:val="22"/>
                <w:szCs w:val="22"/>
              </w:rPr>
              <w:t xml:space="preserve">Contingency Plans </w:t>
            </w:r>
          </w:p>
        </w:tc>
      </w:tr>
      <w:tr w:rsidR="00B26E29" w14:paraId="4047BFD7" w14:textId="77777777" w:rsidTr="00B26E29">
        <w:trPr>
          <w:trHeight w:val="567"/>
        </w:trPr>
        <w:tc>
          <w:tcPr>
            <w:tcW w:w="504" w:type="dxa"/>
            <w:tcBorders>
              <w:top w:val="nil"/>
              <w:left w:val="nil"/>
              <w:bottom w:val="nil"/>
              <w:right w:val="nil"/>
            </w:tcBorders>
          </w:tcPr>
          <w:p w14:paraId="6357B4BF" w14:textId="77777777" w:rsidR="00B26E29" w:rsidRDefault="00B26E29" w:rsidP="00A46A66">
            <w:pPr>
              <w:tabs>
                <w:tab w:val="left" w:pos="4697"/>
              </w:tabs>
            </w:pPr>
          </w:p>
        </w:tc>
        <w:tc>
          <w:tcPr>
            <w:tcW w:w="8994" w:type="dxa"/>
            <w:tcBorders>
              <w:top w:val="nil"/>
              <w:left w:val="nil"/>
              <w:bottom w:val="nil"/>
              <w:right w:val="nil"/>
            </w:tcBorders>
          </w:tcPr>
          <w:p w14:paraId="36BE01F1" w14:textId="77777777" w:rsidR="00B26E29" w:rsidRPr="00237153" w:rsidRDefault="00B26E29" w:rsidP="00A46A66">
            <w:pPr>
              <w:rPr>
                <w:sz w:val="22"/>
                <w:szCs w:val="22"/>
              </w:rPr>
            </w:pPr>
            <w:r w:rsidRPr="00237153">
              <w:rPr>
                <w:rFonts w:ascii="Arial" w:hAnsi="Arial" w:cs="Arial"/>
                <w:sz w:val="22"/>
                <w:szCs w:val="22"/>
              </w:rPr>
              <w:t>A robust contingency plan may suffice together with early warning mechanisms to detect any deviation from plan.</w:t>
            </w:r>
          </w:p>
        </w:tc>
      </w:tr>
      <w:tr w:rsidR="00B26E29" w14:paraId="04F68E99" w14:textId="77777777" w:rsidTr="00B26E29">
        <w:trPr>
          <w:trHeight w:val="283"/>
        </w:trPr>
        <w:tc>
          <w:tcPr>
            <w:tcW w:w="504" w:type="dxa"/>
            <w:tcBorders>
              <w:top w:val="nil"/>
              <w:left w:val="nil"/>
              <w:bottom w:val="nil"/>
              <w:right w:val="nil"/>
            </w:tcBorders>
            <w:shd w:val="clear" w:color="auto" w:fill="FFFF00"/>
          </w:tcPr>
          <w:p w14:paraId="1B976117" w14:textId="77777777" w:rsidR="00B26E29" w:rsidRDefault="00B26E29" w:rsidP="00A46A66">
            <w:pPr>
              <w:tabs>
                <w:tab w:val="left" w:pos="4697"/>
              </w:tabs>
            </w:pPr>
          </w:p>
        </w:tc>
        <w:tc>
          <w:tcPr>
            <w:tcW w:w="8994" w:type="dxa"/>
            <w:tcBorders>
              <w:top w:val="nil"/>
              <w:left w:val="nil"/>
              <w:bottom w:val="nil"/>
              <w:right w:val="nil"/>
            </w:tcBorders>
          </w:tcPr>
          <w:p w14:paraId="19747BDC" w14:textId="77777777" w:rsidR="00B26E29" w:rsidRPr="00237153" w:rsidRDefault="00B26E29" w:rsidP="00A46A66">
            <w:pPr>
              <w:tabs>
                <w:tab w:val="left" w:pos="4697"/>
              </w:tabs>
              <w:rPr>
                <w:rFonts w:ascii="Arial" w:hAnsi="Arial" w:cs="Arial"/>
                <w:b/>
                <w:bCs/>
                <w:sz w:val="22"/>
                <w:szCs w:val="22"/>
              </w:rPr>
            </w:pPr>
            <w:r w:rsidRPr="00237153">
              <w:rPr>
                <w:rFonts w:ascii="Arial" w:hAnsi="Arial" w:cs="Arial"/>
                <w:b/>
                <w:bCs/>
                <w:sz w:val="22"/>
                <w:szCs w:val="22"/>
              </w:rPr>
              <w:t xml:space="preserve">Good Housekeeping </w:t>
            </w:r>
          </w:p>
        </w:tc>
      </w:tr>
      <w:tr w:rsidR="00B26E29" w14:paraId="5462187E" w14:textId="77777777" w:rsidTr="00B26E29">
        <w:trPr>
          <w:trHeight w:val="567"/>
        </w:trPr>
        <w:tc>
          <w:tcPr>
            <w:tcW w:w="504" w:type="dxa"/>
            <w:tcBorders>
              <w:top w:val="nil"/>
              <w:left w:val="nil"/>
              <w:bottom w:val="nil"/>
              <w:right w:val="nil"/>
            </w:tcBorders>
          </w:tcPr>
          <w:p w14:paraId="01C9357D" w14:textId="77777777" w:rsidR="00B26E29" w:rsidRDefault="00B26E29" w:rsidP="00A46A66">
            <w:pPr>
              <w:tabs>
                <w:tab w:val="left" w:pos="4697"/>
              </w:tabs>
            </w:pPr>
          </w:p>
        </w:tc>
        <w:tc>
          <w:tcPr>
            <w:tcW w:w="8994" w:type="dxa"/>
            <w:tcBorders>
              <w:top w:val="nil"/>
              <w:left w:val="nil"/>
              <w:bottom w:val="nil"/>
              <w:right w:val="nil"/>
            </w:tcBorders>
          </w:tcPr>
          <w:p w14:paraId="1F15AED7" w14:textId="77777777" w:rsidR="00B26E29" w:rsidRPr="00237153" w:rsidRDefault="00B26E29" w:rsidP="00A46A66">
            <w:pPr>
              <w:rPr>
                <w:rFonts w:ascii="Arial" w:hAnsi="Arial" w:cs="Arial"/>
                <w:sz w:val="22"/>
                <w:szCs w:val="22"/>
              </w:rPr>
            </w:pPr>
            <w:r w:rsidRPr="00237153">
              <w:rPr>
                <w:rFonts w:ascii="Arial" w:hAnsi="Arial" w:cs="Arial"/>
                <w:sz w:val="22"/>
                <w:szCs w:val="22"/>
              </w:rPr>
              <w:t>May require some risk mitigation to reduce likelihood if this can be done cost effectively, but good housekeeping to ensure the impact remains low should be adequate.  Reassess frequently to ensure conditions remain the same.</w:t>
            </w:r>
          </w:p>
          <w:p w14:paraId="1DE12AF4" w14:textId="77777777" w:rsidR="00B26E29" w:rsidRPr="00237153" w:rsidRDefault="00B26E29" w:rsidP="00A46A66">
            <w:pPr>
              <w:rPr>
                <w:sz w:val="22"/>
                <w:szCs w:val="22"/>
              </w:rPr>
            </w:pPr>
          </w:p>
        </w:tc>
      </w:tr>
      <w:tr w:rsidR="00B26E29" w14:paraId="1C456F62" w14:textId="77777777" w:rsidTr="00B26E29">
        <w:trPr>
          <w:trHeight w:val="283"/>
        </w:trPr>
        <w:tc>
          <w:tcPr>
            <w:tcW w:w="504" w:type="dxa"/>
            <w:tcBorders>
              <w:top w:val="nil"/>
              <w:left w:val="nil"/>
              <w:bottom w:val="nil"/>
              <w:right w:val="nil"/>
            </w:tcBorders>
            <w:shd w:val="clear" w:color="auto" w:fill="00B050"/>
          </w:tcPr>
          <w:p w14:paraId="5252714A" w14:textId="77777777" w:rsidR="00B26E29" w:rsidRDefault="00B26E29" w:rsidP="00A46A66">
            <w:pPr>
              <w:tabs>
                <w:tab w:val="left" w:pos="4697"/>
              </w:tabs>
            </w:pPr>
          </w:p>
        </w:tc>
        <w:tc>
          <w:tcPr>
            <w:tcW w:w="8994" w:type="dxa"/>
            <w:tcBorders>
              <w:top w:val="nil"/>
              <w:left w:val="nil"/>
              <w:bottom w:val="nil"/>
              <w:right w:val="nil"/>
            </w:tcBorders>
          </w:tcPr>
          <w:p w14:paraId="3FD103B7" w14:textId="77777777" w:rsidR="00B26E29" w:rsidRPr="00237153" w:rsidRDefault="00B26E29" w:rsidP="00A46A66">
            <w:pPr>
              <w:tabs>
                <w:tab w:val="left" w:pos="4697"/>
              </w:tabs>
              <w:rPr>
                <w:rFonts w:ascii="Arial" w:hAnsi="Arial" w:cs="Arial"/>
                <w:b/>
                <w:bCs/>
                <w:sz w:val="22"/>
                <w:szCs w:val="22"/>
              </w:rPr>
            </w:pPr>
            <w:r w:rsidRPr="00237153">
              <w:rPr>
                <w:rFonts w:ascii="Arial" w:hAnsi="Arial" w:cs="Arial"/>
                <w:b/>
                <w:bCs/>
                <w:sz w:val="22"/>
                <w:szCs w:val="22"/>
              </w:rPr>
              <w:t xml:space="preserve">Review Periodically </w:t>
            </w:r>
          </w:p>
        </w:tc>
      </w:tr>
      <w:tr w:rsidR="00B26E29" w14:paraId="06C71E82" w14:textId="77777777" w:rsidTr="00B26E29">
        <w:trPr>
          <w:trHeight w:val="567"/>
        </w:trPr>
        <w:tc>
          <w:tcPr>
            <w:tcW w:w="504" w:type="dxa"/>
            <w:tcBorders>
              <w:top w:val="nil"/>
              <w:left w:val="nil"/>
              <w:bottom w:val="nil"/>
              <w:right w:val="nil"/>
            </w:tcBorders>
          </w:tcPr>
          <w:p w14:paraId="2ECEC870" w14:textId="77777777" w:rsidR="00B26E29" w:rsidRDefault="00B26E29" w:rsidP="00A46A66">
            <w:pPr>
              <w:tabs>
                <w:tab w:val="left" w:pos="4697"/>
              </w:tabs>
            </w:pPr>
          </w:p>
        </w:tc>
        <w:tc>
          <w:tcPr>
            <w:tcW w:w="8994" w:type="dxa"/>
            <w:tcBorders>
              <w:top w:val="nil"/>
              <w:left w:val="nil"/>
              <w:bottom w:val="nil"/>
              <w:right w:val="nil"/>
            </w:tcBorders>
          </w:tcPr>
          <w:p w14:paraId="4DEC2F41" w14:textId="77777777" w:rsidR="00B26E29" w:rsidRPr="00237153" w:rsidRDefault="00B26E29" w:rsidP="00A46A66">
            <w:pPr>
              <w:rPr>
                <w:rFonts w:ascii="Arial" w:hAnsi="Arial" w:cs="Arial"/>
                <w:sz w:val="22"/>
                <w:szCs w:val="22"/>
              </w:rPr>
            </w:pPr>
            <w:r w:rsidRPr="00237153">
              <w:rPr>
                <w:rFonts w:ascii="Arial" w:hAnsi="Arial" w:cs="Arial"/>
                <w:sz w:val="22"/>
                <w:szCs w:val="22"/>
              </w:rPr>
              <w:t>Risks are unlikely to require mitigating actions but status should be reviewed frequently to ensure conditions have not changed.</w:t>
            </w:r>
          </w:p>
          <w:p w14:paraId="78DD9DC9" w14:textId="77777777" w:rsidR="00B26E29" w:rsidRPr="00237153" w:rsidRDefault="00B26E29" w:rsidP="00A46A66">
            <w:pPr>
              <w:tabs>
                <w:tab w:val="left" w:pos="4697"/>
              </w:tabs>
              <w:rPr>
                <w:sz w:val="22"/>
                <w:szCs w:val="22"/>
              </w:rPr>
            </w:pPr>
          </w:p>
        </w:tc>
      </w:tr>
    </w:tbl>
    <w:p w14:paraId="7EE656AC" w14:textId="77777777" w:rsidR="00C372F6" w:rsidRDefault="00C372F6" w:rsidP="004A4D86">
      <w:pPr>
        <w:tabs>
          <w:tab w:val="left" w:pos="7380"/>
        </w:tabs>
        <w:jc w:val="both"/>
        <w:rPr>
          <w:rFonts w:ascii="Arial" w:hAnsi="Arial" w:cs="Arial"/>
        </w:rPr>
      </w:pPr>
    </w:p>
    <w:p w14:paraId="642B7D99" w14:textId="77777777" w:rsidR="004A4D86" w:rsidRDefault="004A4D86" w:rsidP="004A4D86">
      <w:pPr>
        <w:tabs>
          <w:tab w:val="left" w:pos="4697"/>
        </w:tabs>
      </w:pPr>
      <w:r>
        <w:tab/>
      </w:r>
    </w:p>
    <w:p w14:paraId="737E4B3E" w14:textId="77777777" w:rsidR="004A4D86" w:rsidRDefault="004A4D86" w:rsidP="004A4D86">
      <w:pPr>
        <w:sectPr w:rsidR="004A4D86" w:rsidSect="00E678E2">
          <w:footerReference w:type="default" r:id="rId23"/>
          <w:pgSz w:w="16838" w:h="11906" w:orient="landscape"/>
          <w:pgMar w:top="1440" w:right="1440" w:bottom="709" w:left="1440" w:header="709" w:footer="709" w:gutter="0"/>
          <w:cols w:space="708"/>
          <w:docGrid w:linePitch="360"/>
        </w:sectPr>
      </w:pPr>
    </w:p>
    <w:p w14:paraId="4F19829B" w14:textId="77777777" w:rsidR="004A4D86" w:rsidRPr="00D34A38" w:rsidRDefault="004A4D86" w:rsidP="004A4D86">
      <w:pPr>
        <w:pStyle w:val="Heading2"/>
        <w:rPr>
          <w:rFonts w:asciiTheme="majorHAnsi" w:hAnsiTheme="majorHAnsi" w:cstheme="majorHAnsi"/>
          <w:color w:val="006699"/>
          <w:sz w:val="28"/>
          <w:szCs w:val="28"/>
        </w:rPr>
      </w:pPr>
      <w:r w:rsidRPr="00D34A38">
        <w:rPr>
          <w:rFonts w:asciiTheme="majorHAnsi" w:hAnsiTheme="majorHAnsi" w:cstheme="majorHAnsi"/>
          <w:color w:val="006699"/>
          <w:sz w:val="28"/>
          <w:szCs w:val="28"/>
        </w:rPr>
        <w:lastRenderedPageBreak/>
        <w:t xml:space="preserve">Monitoring and Reporting </w:t>
      </w:r>
    </w:p>
    <w:p w14:paraId="20B46288" w14:textId="77777777" w:rsidR="004A4D86" w:rsidRDefault="004A4D86" w:rsidP="004A4D86">
      <w:pPr>
        <w:rPr>
          <w:rFonts w:ascii="Arial" w:hAnsi="Arial" w:cs="Arial"/>
          <w:bCs/>
        </w:rPr>
      </w:pPr>
    </w:p>
    <w:p w14:paraId="4334B64D" w14:textId="77777777" w:rsidR="004A4D86" w:rsidRDefault="004A4D86" w:rsidP="004A4D86">
      <w:pPr>
        <w:rPr>
          <w:rFonts w:ascii="Arial" w:hAnsi="Arial" w:cs="Arial"/>
          <w:bCs/>
        </w:rPr>
      </w:pPr>
      <w:r>
        <w:rPr>
          <w:rFonts w:ascii="Arial" w:hAnsi="Arial" w:cs="Arial"/>
          <w:bCs/>
        </w:rPr>
        <w:t xml:space="preserve">Inverclyde Council is committed to ensuring that accountability, transparency and openness is embedded throughout the organisation and in our public performance reporting.  </w:t>
      </w:r>
    </w:p>
    <w:p w14:paraId="19F82893" w14:textId="77777777" w:rsidR="00811D3A" w:rsidRPr="00C66159" w:rsidRDefault="00811D3A" w:rsidP="004A4D86">
      <w:pPr>
        <w:rPr>
          <w:rFonts w:ascii="Arial" w:hAnsi="Arial" w:cs="Arial"/>
          <w:bCs/>
        </w:rPr>
      </w:pPr>
    </w:p>
    <w:p w14:paraId="584278F8" w14:textId="407D6C9A" w:rsidR="004A4D86" w:rsidRDefault="004A4D86" w:rsidP="004A4D86">
      <w:pPr>
        <w:rPr>
          <w:rFonts w:ascii="Arial" w:hAnsi="Arial" w:cs="Arial"/>
          <w:bCs/>
        </w:rPr>
      </w:pPr>
      <w:r w:rsidRPr="001B1819">
        <w:rPr>
          <w:rFonts w:ascii="Arial" w:hAnsi="Arial" w:cs="Arial"/>
        </w:rPr>
        <w:t xml:space="preserve">Progress on the delivery of this Plan </w:t>
      </w:r>
      <w:r>
        <w:rPr>
          <w:rFonts w:ascii="Arial" w:hAnsi="Arial" w:cs="Arial"/>
        </w:rPr>
        <w:t xml:space="preserve">is </w:t>
      </w:r>
      <w:r w:rsidRPr="001B1819">
        <w:rPr>
          <w:rFonts w:ascii="Arial" w:hAnsi="Arial" w:cs="Arial"/>
        </w:rPr>
        <w:t>monitored using the Council’s performance management system, Pentana</w:t>
      </w:r>
      <w:r>
        <w:rPr>
          <w:rFonts w:ascii="Arial" w:hAnsi="Arial" w:cs="Arial"/>
        </w:rPr>
        <w:t xml:space="preserve">, which </w:t>
      </w:r>
      <w:r>
        <w:rPr>
          <w:rFonts w:ascii="Arial" w:hAnsi="Arial" w:cs="Arial"/>
          <w:bCs/>
        </w:rPr>
        <w:t xml:space="preserve">monitors Actions, KPIs and Risks.  Progress reports will continue to be presented to every second Committee meeting for scrutiny and published on the Council’s website.   </w:t>
      </w:r>
    </w:p>
    <w:p w14:paraId="13A456ED" w14:textId="77777777" w:rsidR="00811D3A" w:rsidRPr="001B1819" w:rsidRDefault="00811D3A" w:rsidP="004A4D86">
      <w:pPr>
        <w:rPr>
          <w:rFonts w:ascii="Arial" w:hAnsi="Arial" w:cs="Arial"/>
        </w:rPr>
      </w:pPr>
    </w:p>
    <w:p w14:paraId="0927A980" w14:textId="77777777" w:rsidR="004A4D86" w:rsidRDefault="004A4D86" w:rsidP="004A4D86">
      <w:pPr>
        <w:rPr>
          <w:rStyle w:val="Hyperlink"/>
          <w:rFonts w:ascii="Arial" w:hAnsi="Arial" w:cs="Arial"/>
        </w:rPr>
      </w:pPr>
      <w:r>
        <w:rPr>
          <w:rFonts w:ascii="Arial" w:hAnsi="Arial" w:cs="Arial"/>
          <w:bCs/>
        </w:rPr>
        <w:t xml:space="preserve">These reports and a range of other performance information is published here: </w:t>
      </w:r>
      <w:hyperlink r:id="rId24" w:history="1">
        <w:r>
          <w:rPr>
            <w:rStyle w:val="Hyperlink"/>
            <w:rFonts w:ascii="Arial" w:hAnsi="Arial" w:cs="Arial"/>
          </w:rPr>
          <w:t>https://www.inverclyde.gov.uk/council-and-government/performance</w:t>
        </w:r>
      </w:hyperlink>
    </w:p>
    <w:p w14:paraId="519E3A16" w14:textId="77777777" w:rsidR="004A4D86" w:rsidRDefault="004A4D86" w:rsidP="004A4D86">
      <w:pPr>
        <w:tabs>
          <w:tab w:val="left" w:pos="6090"/>
        </w:tabs>
        <w:rPr>
          <w:rFonts w:asciiTheme="majorHAnsi" w:hAnsiTheme="majorHAnsi" w:cstheme="majorHAnsi"/>
        </w:rPr>
      </w:pPr>
    </w:p>
    <w:p w14:paraId="3E274CBD" w14:textId="77777777" w:rsidR="004A4D86" w:rsidRDefault="004A4D86" w:rsidP="004A4D86"/>
    <w:p w14:paraId="04B7B3F9" w14:textId="77777777" w:rsidR="004A4D86" w:rsidRPr="00BB5C69" w:rsidRDefault="004A4D86" w:rsidP="004A4D86">
      <w:pPr>
        <w:tabs>
          <w:tab w:val="left" w:pos="3756"/>
        </w:tabs>
        <w:rPr>
          <w:rFonts w:asciiTheme="majorHAnsi" w:hAnsiTheme="majorHAnsi" w:cstheme="majorHAnsi"/>
        </w:rPr>
      </w:pPr>
      <w:r>
        <w:rPr>
          <w:rFonts w:asciiTheme="majorHAnsi" w:hAnsiTheme="majorHAnsi" w:cstheme="majorHAnsi"/>
        </w:rPr>
        <w:tab/>
      </w:r>
    </w:p>
    <w:p w14:paraId="7A74FE8E" w14:textId="77777777" w:rsidR="00D177E7" w:rsidRPr="00D177E7" w:rsidRDefault="00D177E7" w:rsidP="00D177E7"/>
    <w:p w14:paraId="7835595E" w14:textId="77777777" w:rsidR="00D177E7" w:rsidRPr="00D177E7" w:rsidRDefault="00D177E7" w:rsidP="00D177E7"/>
    <w:p w14:paraId="265FA9B9" w14:textId="77777777" w:rsidR="00D177E7" w:rsidRDefault="00D177E7" w:rsidP="00D177E7"/>
    <w:p w14:paraId="59C468E8" w14:textId="2A68D1C6" w:rsidR="00633BFD" w:rsidRDefault="00D177E7" w:rsidP="001C41E3">
      <w:pPr>
        <w:tabs>
          <w:tab w:val="left" w:pos="5470"/>
        </w:tabs>
        <w:rPr>
          <w:rFonts w:ascii="Arial" w:hAnsi="Arial" w:cs="Arial"/>
          <w:b/>
          <w:bCs/>
          <w:color w:val="000000" w:themeColor="text1"/>
          <w:sz w:val="28"/>
          <w:szCs w:val="28"/>
        </w:rPr>
      </w:pPr>
      <w:r>
        <w:tab/>
      </w:r>
      <w:r w:rsidR="0021444B">
        <w:tab/>
      </w:r>
      <w:bookmarkStart w:id="2" w:name="_Hlk146797045"/>
    </w:p>
    <w:p w14:paraId="5A1A36C1" w14:textId="77777777" w:rsidR="00633BFD" w:rsidRDefault="00633BFD" w:rsidP="00521B0A">
      <w:pPr>
        <w:tabs>
          <w:tab w:val="left" w:pos="3440"/>
        </w:tabs>
        <w:rPr>
          <w:rFonts w:ascii="Arial" w:hAnsi="Arial" w:cs="Arial"/>
          <w:b/>
          <w:bCs/>
          <w:color w:val="000000" w:themeColor="text1"/>
          <w:sz w:val="28"/>
          <w:szCs w:val="28"/>
        </w:rPr>
      </w:pPr>
    </w:p>
    <w:p w14:paraId="20CCC264" w14:textId="77777777" w:rsidR="00633BFD" w:rsidRDefault="00633BFD" w:rsidP="00521B0A">
      <w:pPr>
        <w:tabs>
          <w:tab w:val="left" w:pos="3440"/>
        </w:tabs>
        <w:rPr>
          <w:rFonts w:ascii="Arial" w:hAnsi="Arial" w:cs="Arial"/>
          <w:b/>
          <w:bCs/>
          <w:color w:val="000000" w:themeColor="text1"/>
          <w:sz w:val="28"/>
          <w:szCs w:val="28"/>
        </w:rPr>
      </w:pPr>
    </w:p>
    <w:p w14:paraId="50947158" w14:textId="77777777" w:rsidR="00633BFD" w:rsidRDefault="00633BFD" w:rsidP="00521B0A">
      <w:pPr>
        <w:tabs>
          <w:tab w:val="left" w:pos="3440"/>
        </w:tabs>
        <w:rPr>
          <w:rFonts w:ascii="Arial" w:hAnsi="Arial" w:cs="Arial"/>
          <w:b/>
          <w:bCs/>
          <w:color w:val="000000" w:themeColor="text1"/>
          <w:sz w:val="28"/>
          <w:szCs w:val="28"/>
        </w:rPr>
      </w:pPr>
    </w:p>
    <w:bookmarkEnd w:id="2"/>
    <w:p w14:paraId="55CA5074" w14:textId="77777777" w:rsidR="00A009A0" w:rsidRPr="00525FFC" w:rsidRDefault="00A009A0" w:rsidP="009B352B">
      <w:pPr>
        <w:ind w:left="-851" w:firstLine="425"/>
        <w:rPr>
          <w:rFonts w:ascii="Arial" w:hAnsi="Arial" w:cs="Arial"/>
          <w:b/>
          <w:bCs/>
          <w:color w:val="000000" w:themeColor="text1"/>
          <w:sz w:val="16"/>
          <w:szCs w:val="16"/>
        </w:rPr>
      </w:pPr>
    </w:p>
    <w:p w14:paraId="4DAA7675" w14:textId="093B8792" w:rsidR="00ED0317" w:rsidRPr="00ED0317" w:rsidRDefault="00ED0317" w:rsidP="00ED0317">
      <w:pPr>
        <w:tabs>
          <w:tab w:val="left" w:pos="1464"/>
        </w:tabs>
        <w:rPr>
          <w:rFonts w:ascii="Arial" w:hAnsi="Arial" w:cs="Arial"/>
          <w:sz w:val="28"/>
          <w:szCs w:val="28"/>
        </w:rPr>
      </w:pPr>
    </w:p>
    <w:sectPr w:rsidR="00ED0317" w:rsidRPr="00ED0317" w:rsidSect="00E678E2">
      <w:headerReference w:type="default" r:id="rId25"/>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93048" w14:textId="77777777" w:rsidR="00E678E2" w:rsidRDefault="00E678E2" w:rsidP="0010391F">
      <w:r>
        <w:separator/>
      </w:r>
    </w:p>
  </w:endnote>
  <w:endnote w:type="continuationSeparator" w:id="0">
    <w:p w14:paraId="116B1A08" w14:textId="77777777" w:rsidR="00E678E2" w:rsidRDefault="00E678E2" w:rsidP="0010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Semibold">
    <w:charset w:val="00"/>
    <w:family w:val="auto"/>
    <w:pitch w:val="default"/>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22FD1" w14:textId="77777777" w:rsidR="008964BC" w:rsidRDefault="008964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0124879"/>
      <w:docPartObj>
        <w:docPartGallery w:val="Page Numbers (Bottom of Page)"/>
        <w:docPartUnique/>
      </w:docPartObj>
    </w:sdtPr>
    <w:sdtEndPr/>
    <w:sdtContent>
      <w:p w14:paraId="7459ED5A" w14:textId="77777777" w:rsidR="004A4D86" w:rsidRDefault="004A4D86">
        <w:pPr>
          <w:pStyle w:val="Footer"/>
          <w:jc w:val="right"/>
        </w:pPr>
        <w:r>
          <w:fldChar w:fldCharType="begin"/>
        </w:r>
        <w:r>
          <w:instrText>PAGE   \* MERGEFORMAT</w:instrText>
        </w:r>
        <w:r>
          <w:fldChar w:fldCharType="separate"/>
        </w:r>
        <w:r>
          <w:t>2</w:t>
        </w:r>
        <w:r>
          <w:fldChar w:fldCharType="end"/>
        </w:r>
      </w:p>
    </w:sdtContent>
  </w:sdt>
  <w:p w14:paraId="38F385DD" w14:textId="77777777" w:rsidR="004A4D86" w:rsidRDefault="004A4D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949621"/>
      <w:docPartObj>
        <w:docPartGallery w:val="Page Numbers (Bottom of Page)"/>
        <w:docPartUnique/>
      </w:docPartObj>
    </w:sdtPr>
    <w:sdtEndPr/>
    <w:sdtContent>
      <w:p w14:paraId="088067BB" w14:textId="77777777" w:rsidR="004A4D86" w:rsidRDefault="00A16A49">
        <w:pPr>
          <w:pStyle w:val="Footer"/>
          <w:jc w:val="right"/>
        </w:pPr>
      </w:p>
    </w:sdtContent>
  </w:sdt>
  <w:p w14:paraId="41183797" w14:textId="77777777" w:rsidR="004A4D86" w:rsidRDefault="004A4D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0896748"/>
      <w:docPartObj>
        <w:docPartGallery w:val="Page Numbers (Bottom of Page)"/>
        <w:docPartUnique/>
      </w:docPartObj>
    </w:sdtPr>
    <w:sdtEndPr/>
    <w:sdtContent>
      <w:p w14:paraId="50110E0A" w14:textId="77777777" w:rsidR="004A4D86" w:rsidRDefault="004A4D86">
        <w:pPr>
          <w:pStyle w:val="Footer"/>
          <w:jc w:val="right"/>
        </w:pPr>
        <w:r>
          <w:fldChar w:fldCharType="begin"/>
        </w:r>
        <w:r>
          <w:instrText>PAGE   \* MERGEFORMAT</w:instrText>
        </w:r>
        <w:r>
          <w:fldChar w:fldCharType="separate"/>
        </w:r>
        <w:r>
          <w:t>2</w:t>
        </w:r>
        <w:r>
          <w:fldChar w:fldCharType="end"/>
        </w:r>
      </w:p>
    </w:sdtContent>
  </w:sdt>
  <w:p w14:paraId="39547D56" w14:textId="77777777" w:rsidR="004A4D86" w:rsidRDefault="004A4D8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7357755"/>
      <w:docPartObj>
        <w:docPartGallery w:val="Page Numbers (Bottom of Page)"/>
        <w:docPartUnique/>
      </w:docPartObj>
    </w:sdtPr>
    <w:sdtEndPr/>
    <w:sdtContent>
      <w:p w14:paraId="34FE627D" w14:textId="77777777" w:rsidR="004A4D86" w:rsidRDefault="004A4D86">
        <w:pPr>
          <w:pStyle w:val="Footer"/>
          <w:jc w:val="right"/>
        </w:pPr>
        <w:r>
          <w:fldChar w:fldCharType="begin"/>
        </w:r>
        <w:r>
          <w:instrText>PAGE   \* MERGEFORMAT</w:instrText>
        </w:r>
        <w:r>
          <w:fldChar w:fldCharType="separate"/>
        </w:r>
        <w:r>
          <w:t>2</w:t>
        </w:r>
        <w:r>
          <w:fldChar w:fldCharType="end"/>
        </w:r>
      </w:p>
    </w:sdtContent>
  </w:sdt>
  <w:p w14:paraId="1E153180" w14:textId="77777777" w:rsidR="004A4D86" w:rsidRDefault="004A4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A4C04" w14:textId="77777777" w:rsidR="00E678E2" w:rsidRDefault="00E678E2" w:rsidP="0010391F">
      <w:r>
        <w:separator/>
      </w:r>
    </w:p>
  </w:footnote>
  <w:footnote w:type="continuationSeparator" w:id="0">
    <w:p w14:paraId="66647792" w14:textId="77777777" w:rsidR="00E678E2" w:rsidRDefault="00E678E2" w:rsidP="00103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863E3" w14:textId="77777777" w:rsidR="004A4D86" w:rsidRDefault="004A4D86">
    <w:pPr>
      <w:pStyle w:val="Header"/>
    </w:pPr>
    <w:r>
      <w:rPr>
        <w:noProof/>
      </w:rPr>
      <mc:AlternateContent>
        <mc:Choice Requires="wps">
          <w:drawing>
            <wp:anchor distT="0" distB="0" distL="0" distR="0" simplePos="0" relativeHeight="251668480" behindDoc="0" locked="0" layoutInCell="1" allowOverlap="1" wp14:anchorId="05594ED9" wp14:editId="4E328DEF">
              <wp:simplePos x="635" y="635"/>
              <wp:positionH relativeFrom="leftMargin">
                <wp:align>left</wp:align>
              </wp:positionH>
              <wp:positionV relativeFrom="paragraph">
                <wp:posOffset>635</wp:posOffset>
              </wp:positionV>
              <wp:extent cx="443865" cy="443865"/>
              <wp:effectExtent l="0" t="0" r="12700" b="2540"/>
              <wp:wrapSquare wrapText="bothSides"/>
              <wp:docPr id="6" name="Text Box 6"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DC6687" w14:textId="77777777" w:rsidR="004A4D86" w:rsidRPr="000506B4" w:rsidRDefault="004A4D86">
                          <w:pPr>
                            <w:rPr>
                              <w:rFonts w:ascii="Calibri" w:eastAsia="Calibri" w:hAnsi="Calibri" w:cs="Calibri"/>
                              <w:noProof/>
                              <w:color w:val="000000"/>
                            </w:rPr>
                          </w:pPr>
                          <w:r w:rsidRPr="000506B4">
                            <w:rPr>
                              <w:rFonts w:ascii="Calibri" w:eastAsia="Calibri" w:hAnsi="Calibri" w:cs="Calibri"/>
                              <w:noProof/>
                              <w:color w:val="000000"/>
                            </w:rPr>
                            <w:t>Classification -  No Classification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5594ED9" id="_x0000_t202" coordsize="21600,21600" o:spt="202" path="m,l,21600r21600,l21600,xe">
              <v:stroke joinstyle="miter"/>
              <v:path gradientshapeok="t" o:connecttype="rect"/>
            </v:shapetype>
            <v:shape id="Text Box 6" o:spid="_x0000_s1028" type="#_x0000_t202" alt="Classification -  No Classification" style="position:absolute;margin-left:0;margin-top:.05pt;width:34.95pt;height:34.95pt;z-index:25166848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3FDC6687" w14:textId="77777777" w:rsidR="004A4D86" w:rsidRPr="000506B4" w:rsidRDefault="004A4D86">
                    <w:pPr>
                      <w:rPr>
                        <w:rFonts w:ascii="Calibri" w:eastAsia="Calibri" w:hAnsi="Calibri" w:cs="Calibri"/>
                        <w:noProof/>
                        <w:color w:val="000000"/>
                      </w:rPr>
                    </w:pPr>
                    <w:r w:rsidRPr="000506B4">
                      <w:rPr>
                        <w:rFonts w:ascii="Calibri" w:eastAsia="Calibri" w:hAnsi="Calibri" w:cs="Calibri"/>
                        <w:noProof/>
                        <w:color w:val="000000"/>
                      </w:rPr>
                      <w:t>Classification -  No Classification</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0513A" w14:textId="77777777" w:rsidR="008964BC" w:rsidRDefault="008964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D46EA" w14:textId="77777777" w:rsidR="008964BC" w:rsidRDefault="008964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B8C53" w14:textId="77777777" w:rsidR="004A4D86" w:rsidRDefault="004A4D86">
    <w:pPr>
      <w:pStyle w:val="Header"/>
    </w:pPr>
    <w:r>
      <w:rPr>
        <w:noProof/>
      </w:rPr>
      <mc:AlternateContent>
        <mc:Choice Requires="wps">
          <w:drawing>
            <wp:anchor distT="0" distB="0" distL="0" distR="0" simplePos="0" relativeHeight="251670528" behindDoc="0" locked="0" layoutInCell="1" allowOverlap="1" wp14:anchorId="047BDF06" wp14:editId="1F278A73">
              <wp:simplePos x="635" y="635"/>
              <wp:positionH relativeFrom="leftMargin">
                <wp:align>left</wp:align>
              </wp:positionH>
              <wp:positionV relativeFrom="paragraph">
                <wp:posOffset>635</wp:posOffset>
              </wp:positionV>
              <wp:extent cx="443865" cy="443865"/>
              <wp:effectExtent l="0" t="0" r="12700" b="2540"/>
              <wp:wrapSquare wrapText="bothSides"/>
              <wp:docPr id="9" name="Text Box 9"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70EAAE" w14:textId="77777777" w:rsidR="004A4D86" w:rsidRPr="000506B4" w:rsidRDefault="004A4D86">
                          <w:pPr>
                            <w:rPr>
                              <w:rFonts w:ascii="Calibri" w:eastAsia="Calibri" w:hAnsi="Calibri" w:cs="Calibri"/>
                              <w:noProof/>
                              <w:color w:val="000000"/>
                            </w:rPr>
                          </w:pPr>
                          <w:r w:rsidRPr="000506B4">
                            <w:rPr>
                              <w:rFonts w:ascii="Calibri" w:eastAsia="Calibri" w:hAnsi="Calibri" w:cs="Calibri"/>
                              <w:noProof/>
                              <w:color w:val="000000"/>
                            </w:rPr>
                            <w:t>Classification -  No Classification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47BDF06" id="_x0000_t202" coordsize="21600,21600" o:spt="202" path="m,l,21600r21600,l21600,xe">
              <v:stroke joinstyle="miter"/>
              <v:path gradientshapeok="t" o:connecttype="rect"/>
            </v:shapetype>
            <v:shape id="Text Box 9" o:spid="_x0000_s1029" type="#_x0000_t202" alt="Classification -  No Classification" style="position:absolute;margin-left:0;margin-top:.05pt;width:34.95pt;height:34.95pt;z-index:25167052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5470EAAE" w14:textId="77777777" w:rsidR="004A4D86" w:rsidRPr="000506B4" w:rsidRDefault="004A4D86">
                    <w:pPr>
                      <w:rPr>
                        <w:rFonts w:ascii="Calibri" w:eastAsia="Calibri" w:hAnsi="Calibri" w:cs="Calibri"/>
                        <w:noProof/>
                        <w:color w:val="000000"/>
                      </w:rPr>
                    </w:pPr>
                    <w:r w:rsidRPr="000506B4">
                      <w:rPr>
                        <w:rFonts w:ascii="Calibri" w:eastAsia="Calibri" w:hAnsi="Calibri" w:cs="Calibri"/>
                        <w:noProof/>
                        <w:color w:val="000000"/>
                      </w:rPr>
                      <w:t>Classification -  No Classification</w:t>
                    </w:r>
                  </w:p>
                </w:txbxContent>
              </v:textbox>
              <w10:wrap type="square"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7A5E2" w14:textId="64DA980F" w:rsidR="004A4D86" w:rsidRPr="008964BC" w:rsidRDefault="004A4D86" w:rsidP="008964B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5EDA6" w14:textId="77777777" w:rsidR="004A4D86" w:rsidRDefault="004A4D86">
    <w:pPr>
      <w:pStyle w:val="Header"/>
    </w:pPr>
    <w:r>
      <w:rPr>
        <w:noProof/>
      </w:rPr>
      <mc:AlternateContent>
        <mc:Choice Requires="wps">
          <w:drawing>
            <wp:anchor distT="0" distB="0" distL="0" distR="0" simplePos="0" relativeHeight="251669504" behindDoc="0" locked="0" layoutInCell="1" allowOverlap="1" wp14:anchorId="4AF72A21" wp14:editId="0718115A">
              <wp:simplePos x="635" y="635"/>
              <wp:positionH relativeFrom="leftMargin">
                <wp:align>left</wp:align>
              </wp:positionH>
              <wp:positionV relativeFrom="paragraph">
                <wp:posOffset>635</wp:posOffset>
              </wp:positionV>
              <wp:extent cx="443865" cy="443865"/>
              <wp:effectExtent l="0" t="0" r="12700" b="2540"/>
              <wp:wrapSquare wrapText="bothSides"/>
              <wp:docPr id="8" name="Text Box 8"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4C4897" w14:textId="77777777" w:rsidR="004A4D86" w:rsidRPr="000506B4" w:rsidRDefault="004A4D86">
                          <w:pPr>
                            <w:rPr>
                              <w:rFonts w:ascii="Calibri" w:eastAsia="Calibri" w:hAnsi="Calibri" w:cs="Calibri"/>
                              <w:noProof/>
                              <w:color w:val="000000"/>
                            </w:rPr>
                          </w:pPr>
                          <w:r w:rsidRPr="000506B4">
                            <w:rPr>
                              <w:rFonts w:ascii="Calibri" w:eastAsia="Calibri" w:hAnsi="Calibri" w:cs="Calibri"/>
                              <w:noProof/>
                              <w:color w:val="000000"/>
                            </w:rPr>
                            <w:t>Classification -  No Classification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AF72A21" id="_x0000_t202" coordsize="21600,21600" o:spt="202" path="m,l,21600r21600,l21600,xe">
              <v:stroke joinstyle="miter"/>
              <v:path gradientshapeok="t" o:connecttype="rect"/>
            </v:shapetype>
            <v:shape id="Text Box 8" o:spid="_x0000_s1030" type="#_x0000_t202" alt="Classification -  No Classification" style="position:absolute;margin-left:0;margin-top:.05pt;width:34.95pt;height:34.95pt;z-index:25166950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textbox style="mso-fit-shape-to-text:t" inset="5pt,0,0,0">
                <w:txbxContent>
                  <w:p w14:paraId="7D4C4897" w14:textId="77777777" w:rsidR="004A4D86" w:rsidRPr="000506B4" w:rsidRDefault="004A4D86">
                    <w:pPr>
                      <w:rPr>
                        <w:rFonts w:ascii="Calibri" w:eastAsia="Calibri" w:hAnsi="Calibri" w:cs="Calibri"/>
                        <w:noProof/>
                        <w:color w:val="000000"/>
                      </w:rPr>
                    </w:pPr>
                    <w:r w:rsidRPr="000506B4">
                      <w:rPr>
                        <w:rFonts w:ascii="Calibri" w:eastAsia="Calibri" w:hAnsi="Calibri" w:cs="Calibri"/>
                        <w:noProof/>
                        <w:color w:val="000000"/>
                      </w:rPr>
                      <w:t>Classification -  No Classification</w:t>
                    </w:r>
                  </w:p>
                </w:txbxContent>
              </v:textbox>
              <w10:wrap type="square" anchorx="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A559B" w14:textId="7068B0E3" w:rsidR="00521B0A" w:rsidRPr="000947B6" w:rsidRDefault="00521B0A" w:rsidP="00875AB4">
    <w:pPr>
      <w:pStyle w:val="Header"/>
      <w:jc w:val="right"/>
      <w:rPr>
        <w:rFonts w:ascii="Arial" w:hAnsi="Arial" w:cs="Arial"/>
        <w:b/>
        <w:bCs/>
      </w:rPr>
    </w:pPr>
    <w:r>
      <w:rPr>
        <w:noProof/>
      </w:rPr>
      <mc:AlternateContent>
        <mc:Choice Requires="wps">
          <w:drawing>
            <wp:anchor distT="0" distB="0" distL="0" distR="0" simplePos="0" relativeHeight="251666432" behindDoc="0" locked="0" layoutInCell="1" allowOverlap="1" wp14:anchorId="4793276D" wp14:editId="218DAED4">
              <wp:simplePos x="0" y="0"/>
              <wp:positionH relativeFrom="margin">
                <wp:align>left</wp:align>
              </wp:positionH>
              <wp:positionV relativeFrom="paragraph">
                <wp:posOffset>239786</wp:posOffset>
              </wp:positionV>
              <wp:extent cx="2216150" cy="186055"/>
              <wp:effectExtent l="0" t="0" r="12700" b="4445"/>
              <wp:wrapSquare wrapText="bothSides"/>
              <wp:docPr id="130983589" name="Text Box 130983589"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16150" cy="186055"/>
                      </a:xfrm>
                      <a:prstGeom prst="rect">
                        <a:avLst/>
                      </a:prstGeom>
                      <a:noFill/>
                      <a:ln>
                        <a:noFill/>
                      </a:ln>
                    </wps:spPr>
                    <wps:txbx>
                      <w:txbxContent>
                        <w:p w14:paraId="667CB3E1" w14:textId="5E506A6B" w:rsidR="00521B0A" w:rsidRPr="0010391F" w:rsidRDefault="00521B0A">
                          <w:pPr>
                            <w:rPr>
                              <w:rFonts w:ascii="Calibri" w:eastAsia="Calibri" w:hAnsi="Calibri" w:cs="Calibri"/>
                              <w:noProof/>
                              <w:color w:val="000000"/>
                            </w:rPr>
                          </w:pPr>
                        </w:p>
                      </w:txbxContent>
                    </wps:txbx>
                    <wps:bodyPr rot="0" spcFirstLastPara="0" vertOverflow="overflow" horzOverflow="overflow" vert="horz" wrap="square" lIns="6350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793276D" id="_x0000_t202" coordsize="21600,21600" o:spt="202" path="m,l,21600r21600,l21600,xe">
              <v:stroke joinstyle="miter"/>
              <v:path gradientshapeok="t" o:connecttype="rect"/>
            </v:shapetype>
            <v:shape id="Text Box 130983589" o:spid="_x0000_s1031" type="#_x0000_t202" alt="Classification : Official" style="position:absolute;left:0;text-align:left;margin-left:0;margin-top:18.9pt;width:174.5pt;height:14.65pt;z-index:251666432;visibility:visible;mso-wrap-style:square;mso-width-percent:0;mso-wrap-distance-left:0;mso-wrap-distance-top:0;mso-wrap-distance-right:0;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OGDQIAAB4EAAAOAAAAZHJzL2Uyb0RvYy54bWysU8Fu2zAMvQ/YPwi6L7YzJCiMOEXWIsOA&#10;oC3QFj0rshQbsESNUmJnXz9KiZOt22nYRaZI+pF8fFrcDqZjB4W+BVvxYpJzpqyEurW7ir++rD/d&#10;cOaDsLXowKqKH5Xnt8uPHxa9K9UUGuhqhYxArC97V/EmBFdmmZeNMsJPwClLQQ1oRKAr7rIaRU/o&#10;psumeT7PesDaIUjlPXnvT0G+TPhaKxketfYqsK7i1FtIJ6ZzG89suRDlDoVrWnluQ/xDF0a0lope&#10;oO5FEGyP7R9QppUIHnSYSDAZaN1KlWagaYr83TTPjXAqzULkeHehyf8/WPlweHZPyMLwBQZaYCSk&#10;d7705IzzDBpN/FKnjOJE4fFCmxoCk+ScTot5MaOQpFhxM89nswiTXf926MNXBYZFo+JIa0lsicPG&#10;h1PqmBKLWVi3XZdW09nfHIQZPdm1xWiFYTuwtq54qhs9W6iPNBXCaeHeyXVLpTfChyeBtGHqllQb&#10;HunQHfQVh7PFWQP442/+mE/EU5SznhRTcf99L1Bx1n2ztJL551keJZYuZOBobEfD7s0dkBALehNO&#10;JjPmhW40NYJ5I0GvYiUKCSupXsXDaN6Fk3bpQUi1WqUkEpITYWOfnYzQka9I5svwJtCdGQ+0qwcY&#10;9STKd8SfcuOf3q32gehPW7kyeaacRJj2en4wUeW/3lPW9VkvfwIAAP//AwBQSwMEFAAGAAgAAAAh&#10;AACeDvvaAAAABgEAAA8AAABkcnMvZG93bnJldi54bWxMj8FOwzAQRO9I/IO1SNyoE4paCNlUBCm9&#10;twUJbk7sxhHxOrLdNvw9ywmOOzOaeVtuZjeKswlx8ISQLzIQhjqvB+oR3g7N3SOImBRpNXoyCN8m&#10;wqa6vipVof2Fdua8T73gEoqFQrApTYWUsbPGqbjwkyH2jj44lfgMvdRBXbjcjfI+y1bSqYF4warJ&#10;vFrTfe1PDiHu2ub9M5fHj1BvbfR5TdumRry9mV+eQSQzp78w/OIzOlTM1PoT6ShGBH4kISzXzM/u&#10;8uGJhRZhtc5BVqX8j1/9AAAA//8DAFBLAQItABQABgAIAAAAIQC2gziS/gAAAOEBAAATAAAAAAAA&#10;AAAAAAAAAAAAAABbQ29udGVudF9UeXBlc10ueG1sUEsBAi0AFAAGAAgAAAAhADj9If/WAAAAlAEA&#10;AAsAAAAAAAAAAAAAAAAALwEAAF9yZWxzLy5yZWxzUEsBAi0AFAAGAAgAAAAhAIoP84YNAgAAHgQA&#10;AA4AAAAAAAAAAAAAAAAALgIAAGRycy9lMm9Eb2MueG1sUEsBAi0AFAAGAAgAAAAhAACeDvvaAAAA&#10;BgEAAA8AAAAAAAAAAAAAAAAAZwQAAGRycy9kb3ducmV2LnhtbFBLBQYAAAAABAAEAPMAAABuBQAA&#10;AAA=&#10;" filled="f" stroked="f">
              <v:textbox style="mso-fit-shape-to-text:t" inset="5pt,0,0,0">
                <w:txbxContent>
                  <w:p w14:paraId="667CB3E1" w14:textId="5E506A6B" w:rsidR="00521B0A" w:rsidRPr="0010391F" w:rsidRDefault="00521B0A">
                    <w:pPr>
                      <w:rPr>
                        <w:rFonts w:ascii="Calibri" w:eastAsia="Calibri" w:hAnsi="Calibri" w:cs="Calibri"/>
                        <w:noProof/>
                        <w:color w:val="000000"/>
                      </w:rPr>
                    </w:pPr>
                  </w:p>
                </w:txbxContent>
              </v:textbox>
              <w10:wrap type="square" anchorx="margin"/>
            </v:shape>
          </w:pict>
        </mc:Fallback>
      </mc:AlternateContent>
    </w:r>
    <w:r w:rsidR="005544E6">
      <w:rPr>
        <w:rFonts w:ascii="Arial" w:hAnsi="Arial" w:cs="Arial"/>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Green triangle indicating the action is on track. " style="width:16.2pt;height:16.2pt;visibility:visible;mso-wrap-style:square" o:bullet="t">
        <v:imagedata r:id="rId1" o:title="Green triangle indicating the action is on track"/>
      </v:shape>
    </w:pict>
  </w:numPicBullet>
  <w:abstractNum w:abstractNumId="0" w15:restartNumberingAfterBreak="0">
    <w:nsid w:val="006019F7"/>
    <w:multiLevelType w:val="hybridMultilevel"/>
    <w:tmpl w:val="44F00144"/>
    <w:lvl w:ilvl="0" w:tplc="65ECABB2">
      <w:numFmt w:val="bullet"/>
      <w:lvlText w:val="•"/>
      <w:lvlJc w:val="left"/>
      <w:pPr>
        <w:ind w:left="1146" w:hanging="360"/>
      </w:pPr>
      <w:rPr>
        <w:rFonts w:ascii="Arial" w:eastAsiaTheme="minorHAnsi" w:hAnsi="Arial" w:cs="Arial" w:hint="default"/>
      </w:rPr>
    </w:lvl>
    <w:lvl w:ilvl="1" w:tplc="FFFFFFFF">
      <w:numFmt w:val="bullet"/>
      <w:lvlText w:val="•"/>
      <w:lvlJc w:val="left"/>
      <w:pPr>
        <w:ind w:left="1866" w:hanging="360"/>
      </w:pPr>
      <w:rPr>
        <w:rFonts w:ascii="Arial" w:eastAsiaTheme="minorHAnsi" w:hAnsi="Arial" w:cs="Arial"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1" w15:restartNumberingAfterBreak="0">
    <w:nsid w:val="00A13BDD"/>
    <w:multiLevelType w:val="hybridMultilevel"/>
    <w:tmpl w:val="68FE463A"/>
    <w:lvl w:ilvl="0" w:tplc="65ECABB2">
      <w:numFmt w:val="bullet"/>
      <w:lvlText w:val="•"/>
      <w:lvlJc w:val="left"/>
      <w:pPr>
        <w:ind w:left="1146" w:hanging="360"/>
      </w:pPr>
      <w:rPr>
        <w:rFonts w:ascii="Arial" w:eastAsiaTheme="minorHAnsi" w:hAnsi="Arial" w:cs="Arial" w:hint="default"/>
      </w:rPr>
    </w:lvl>
    <w:lvl w:ilvl="1" w:tplc="65ECABB2">
      <w:numFmt w:val="bullet"/>
      <w:lvlText w:val="•"/>
      <w:lvlJc w:val="left"/>
      <w:pPr>
        <w:ind w:left="1866" w:hanging="360"/>
      </w:pPr>
      <w:rPr>
        <w:rFonts w:ascii="Arial" w:eastAsiaTheme="minorHAnsi" w:hAnsi="Arial" w:cs="Arial"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4B11DD7"/>
    <w:multiLevelType w:val="hybridMultilevel"/>
    <w:tmpl w:val="FCD87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736E2"/>
    <w:multiLevelType w:val="hybridMultilevel"/>
    <w:tmpl w:val="F7785936"/>
    <w:lvl w:ilvl="0" w:tplc="65ECABB2">
      <w:numFmt w:val="bullet"/>
      <w:lvlText w:val="•"/>
      <w:lvlJc w:val="left"/>
      <w:pPr>
        <w:ind w:left="862" w:hanging="360"/>
      </w:pPr>
      <w:rPr>
        <w:rFonts w:ascii="Arial" w:eastAsiaTheme="minorHAnsi" w:hAnsi="Arial" w:cs="Aria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4" w15:restartNumberingAfterBreak="0">
    <w:nsid w:val="09C17493"/>
    <w:multiLevelType w:val="hybridMultilevel"/>
    <w:tmpl w:val="FF2E4050"/>
    <w:lvl w:ilvl="0" w:tplc="E1180976">
      <w:numFmt w:val="bullet"/>
      <w:lvlText w:val="-"/>
      <w:lvlJc w:val="left"/>
      <w:pPr>
        <w:ind w:left="672" w:hanging="360"/>
      </w:pPr>
      <w:rPr>
        <w:rFonts w:ascii="Arial" w:eastAsia="Times New Roman" w:hAnsi="Arial" w:cs="Arial" w:hint="default"/>
      </w:rPr>
    </w:lvl>
    <w:lvl w:ilvl="1" w:tplc="08090003" w:tentative="1">
      <w:start w:val="1"/>
      <w:numFmt w:val="bullet"/>
      <w:lvlText w:val="o"/>
      <w:lvlJc w:val="left"/>
      <w:pPr>
        <w:ind w:left="1392" w:hanging="360"/>
      </w:pPr>
      <w:rPr>
        <w:rFonts w:ascii="Courier New" w:hAnsi="Courier New" w:cs="Courier New" w:hint="default"/>
      </w:rPr>
    </w:lvl>
    <w:lvl w:ilvl="2" w:tplc="08090005" w:tentative="1">
      <w:start w:val="1"/>
      <w:numFmt w:val="bullet"/>
      <w:lvlText w:val=""/>
      <w:lvlJc w:val="left"/>
      <w:pPr>
        <w:ind w:left="2112" w:hanging="360"/>
      </w:pPr>
      <w:rPr>
        <w:rFonts w:ascii="Wingdings" w:hAnsi="Wingdings" w:hint="default"/>
      </w:rPr>
    </w:lvl>
    <w:lvl w:ilvl="3" w:tplc="08090001" w:tentative="1">
      <w:start w:val="1"/>
      <w:numFmt w:val="bullet"/>
      <w:lvlText w:val=""/>
      <w:lvlJc w:val="left"/>
      <w:pPr>
        <w:ind w:left="2832" w:hanging="360"/>
      </w:pPr>
      <w:rPr>
        <w:rFonts w:ascii="Symbol" w:hAnsi="Symbol" w:hint="default"/>
      </w:rPr>
    </w:lvl>
    <w:lvl w:ilvl="4" w:tplc="08090003" w:tentative="1">
      <w:start w:val="1"/>
      <w:numFmt w:val="bullet"/>
      <w:lvlText w:val="o"/>
      <w:lvlJc w:val="left"/>
      <w:pPr>
        <w:ind w:left="3552" w:hanging="360"/>
      </w:pPr>
      <w:rPr>
        <w:rFonts w:ascii="Courier New" w:hAnsi="Courier New" w:cs="Courier New" w:hint="default"/>
      </w:rPr>
    </w:lvl>
    <w:lvl w:ilvl="5" w:tplc="08090005" w:tentative="1">
      <w:start w:val="1"/>
      <w:numFmt w:val="bullet"/>
      <w:lvlText w:val=""/>
      <w:lvlJc w:val="left"/>
      <w:pPr>
        <w:ind w:left="4272" w:hanging="360"/>
      </w:pPr>
      <w:rPr>
        <w:rFonts w:ascii="Wingdings" w:hAnsi="Wingdings" w:hint="default"/>
      </w:rPr>
    </w:lvl>
    <w:lvl w:ilvl="6" w:tplc="08090001" w:tentative="1">
      <w:start w:val="1"/>
      <w:numFmt w:val="bullet"/>
      <w:lvlText w:val=""/>
      <w:lvlJc w:val="left"/>
      <w:pPr>
        <w:ind w:left="4992" w:hanging="360"/>
      </w:pPr>
      <w:rPr>
        <w:rFonts w:ascii="Symbol" w:hAnsi="Symbol" w:hint="default"/>
      </w:rPr>
    </w:lvl>
    <w:lvl w:ilvl="7" w:tplc="08090003" w:tentative="1">
      <w:start w:val="1"/>
      <w:numFmt w:val="bullet"/>
      <w:lvlText w:val="o"/>
      <w:lvlJc w:val="left"/>
      <w:pPr>
        <w:ind w:left="5712" w:hanging="360"/>
      </w:pPr>
      <w:rPr>
        <w:rFonts w:ascii="Courier New" w:hAnsi="Courier New" w:cs="Courier New" w:hint="default"/>
      </w:rPr>
    </w:lvl>
    <w:lvl w:ilvl="8" w:tplc="08090005" w:tentative="1">
      <w:start w:val="1"/>
      <w:numFmt w:val="bullet"/>
      <w:lvlText w:val=""/>
      <w:lvlJc w:val="left"/>
      <w:pPr>
        <w:ind w:left="6432" w:hanging="360"/>
      </w:pPr>
      <w:rPr>
        <w:rFonts w:ascii="Wingdings" w:hAnsi="Wingdings" w:hint="default"/>
      </w:rPr>
    </w:lvl>
  </w:abstractNum>
  <w:abstractNum w:abstractNumId="5" w15:restartNumberingAfterBreak="0">
    <w:nsid w:val="0BDB1083"/>
    <w:multiLevelType w:val="hybridMultilevel"/>
    <w:tmpl w:val="3CC84E1A"/>
    <w:lvl w:ilvl="0" w:tplc="E11809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A24A8D"/>
    <w:multiLevelType w:val="hybridMultilevel"/>
    <w:tmpl w:val="797A9F7C"/>
    <w:lvl w:ilvl="0" w:tplc="E11809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254BA7"/>
    <w:multiLevelType w:val="hybridMultilevel"/>
    <w:tmpl w:val="2F38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374B8"/>
    <w:multiLevelType w:val="hybridMultilevel"/>
    <w:tmpl w:val="FAF4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6F7980"/>
    <w:multiLevelType w:val="hybridMultilevel"/>
    <w:tmpl w:val="F4948DC4"/>
    <w:lvl w:ilvl="0" w:tplc="8A40263A">
      <w:start w:val="1"/>
      <w:numFmt w:val="bullet"/>
      <w:lvlText w:val=""/>
      <w:lvlJc w:val="left"/>
      <w:pPr>
        <w:ind w:left="720" w:hanging="360"/>
      </w:pPr>
      <w:rPr>
        <w:rFonts w:ascii="Symbol" w:hAnsi="Symbol" w:hint="default"/>
        <w:color w:val="auto"/>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64056C9"/>
    <w:multiLevelType w:val="hybridMultilevel"/>
    <w:tmpl w:val="50568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684D53"/>
    <w:multiLevelType w:val="hybridMultilevel"/>
    <w:tmpl w:val="11925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F81784"/>
    <w:multiLevelType w:val="hybridMultilevel"/>
    <w:tmpl w:val="D2162A06"/>
    <w:lvl w:ilvl="0" w:tplc="E11809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241BC5"/>
    <w:multiLevelType w:val="hybridMultilevel"/>
    <w:tmpl w:val="3A0A24C0"/>
    <w:lvl w:ilvl="0" w:tplc="8A40263A">
      <w:start w:val="1"/>
      <w:numFmt w:val="bullet"/>
      <w:lvlText w:val=""/>
      <w:lvlJc w:val="left"/>
      <w:pPr>
        <w:ind w:left="1080" w:hanging="360"/>
      </w:pPr>
      <w:rPr>
        <w:rFonts w:ascii="Symbol" w:hAnsi="Symbol" w:hint="default"/>
        <w:color w:val="auto"/>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1921526"/>
    <w:multiLevelType w:val="hybridMultilevel"/>
    <w:tmpl w:val="BD4A496E"/>
    <w:lvl w:ilvl="0" w:tplc="6D20E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A14343"/>
    <w:multiLevelType w:val="hybridMultilevel"/>
    <w:tmpl w:val="6A7CA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0F36CC"/>
    <w:multiLevelType w:val="hybridMultilevel"/>
    <w:tmpl w:val="C12C3D84"/>
    <w:lvl w:ilvl="0" w:tplc="E11809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BE2983"/>
    <w:multiLevelType w:val="hybridMultilevel"/>
    <w:tmpl w:val="807A4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DB3EBE"/>
    <w:multiLevelType w:val="hybridMultilevel"/>
    <w:tmpl w:val="A1E44064"/>
    <w:lvl w:ilvl="0" w:tplc="65ECABB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94413F"/>
    <w:multiLevelType w:val="hybridMultilevel"/>
    <w:tmpl w:val="3CA8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300B1F"/>
    <w:multiLevelType w:val="hybridMultilevel"/>
    <w:tmpl w:val="CFB4B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570804"/>
    <w:multiLevelType w:val="hybridMultilevel"/>
    <w:tmpl w:val="5262F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135FB3"/>
    <w:multiLevelType w:val="hybridMultilevel"/>
    <w:tmpl w:val="24C87FEC"/>
    <w:lvl w:ilvl="0" w:tplc="E1180976">
      <w:numFmt w:val="bullet"/>
      <w:lvlText w:val="-"/>
      <w:lvlJc w:val="left"/>
      <w:pPr>
        <w:ind w:left="2946" w:hanging="360"/>
      </w:pPr>
      <w:rPr>
        <w:rFonts w:ascii="Arial" w:eastAsia="Times New Roman" w:hAnsi="Arial" w:cs="Arial" w:hint="default"/>
      </w:rPr>
    </w:lvl>
    <w:lvl w:ilvl="1" w:tplc="08090003" w:tentative="1">
      <w:start w:val="1"/>
      <w:numFmt w:val="bullet"/>
      <w:lvlText w:val="o"/>
      <w:lvlJc w:val="left"/>
      <w:pPr>
        <w:ind w:left="3666" w:hanging="360"/>
      </w:pPr>
      <w:rPr>
        <w:rFonts w:ascii="Courier New" w:hAnsi="Courier New" w:cs="Courier New" w:hint="default"/>
      </w:rPr>
    </w:lvl>
    <w:lvl w:ilvl="2" w:tplc="08090005" w:tentative="1">
      <w:start w:val="1"/>
      <w:numFmt w:val="bullet"/>
      <w:lvlText w:val=""/>
      <w:lvlJc w:val="left"/>
      <w:pPr>
        <w:ind w:left="4386" w:hanging="360"/>
      </w:pPr>
      <w:rPr>
        <w:rFonts w:ascii="Wingdings" w:hAnsi="Wingdings" w:hint="default"/>
      </w:rPr>
    </w:lvl>
    <w:lvl w:ilvl="3" w:tplc="08090001" w:tentative="1">
      <w:start w:val="1"/>
      <w:numFmt w:val="bullet"/>
      <w:lvlText w:val=""/>
      <w:lvlJc w:val="left"/>
      <w:pPr>
        <w:ind w:left="5106" w:hanging="360"/>
      </w:pPr>
      <w:rPr>
        <w:rFonts w:ascii="Symbol" w:hAnsi="Symbol" w:hint="default"/>
      </w:rPr>
    </w:lvl>
    <w:lvl w:ilvl="4" w:tplc="08090003" w:tentative="1">
      <w:start w:val="1"/>
      <w:numFmt w:val="bullet"/>
      <w:lvlText w:val="o"/>
      <w:lvlJc w:val="left"/>
      <w:pPr>
        <w:ind w:left="5826" w:hanging="360"/>
      </w:pPr>
      <w:rPr>
        <w:rFonts w:ascii="Courier New" w:hAnsi="Courier New" w:cs="Courier New" w:hint="default"/>
      </w:rPr>
    </w:lvl>
    <w:lvl w:ilvl="5" w:tplc="08090005" w:tentative="1">
      <w:start w:val="1"/>
      <w:numFmt w:val="bullet"/>
      <w:lvlText w:val=""/>
      <w:lvlJc w:val="left"/>
      <w:pPr>
        <w:ind w:left="6546" w:hanging="360"/>
      </w:pPr>
      <w:rPr>
        <w:rFonts w:ascii="Wingdings" w:hAnsi="Wingdings" w:hint="default"/>
      </w:rPr>
    </w:lvl>
    <w:lvl w:ilvl="6" w:tplc="08090001" w:tentative="1">
      <w:start w:val="1"/>
      <w:numFmt w:val="bullet"/>
      <w:lvlText w:val=""/>
      <w:lvlJc w:val="left"/>
      <w:pPr>
        <w:ind w:left="7266" w:hanging="360"/>
      </w:pPr>
      <w:rPr>
        <w:rFonts w:ascii="Symbol" w:hAnsi="Symbol" w:hint="default"/>
      </w:rPr>
    </w:lvl>
    <w:lvl w:ilvl="7" w:tplc="08090003" w:tentative="1">
      <w:start w:val="1"/>
      <w:numFmt w:val="bullet"/>
      <w:lvlText w:val="o"/>
      <w:lvlJc w:val="left"/>
      <w:pPr>
        <w:ind w:left="7986" w:hanging="360"/>
      </w:pPr>
      <w:rPr>
        <w:rFonts w:ascii="Courier New" w:hAnsi="Courier New" w:cs="Courier New" w:hint="default"/>
      </w:rPr>
    </w:lvl>
    <w:lvl w:ilvl="8" w:tplc="08090005" w:tentative="1">
      <w:start w:val="1"/>
      <w:numFmt w:val="bullet"/>
      <w:lvlText w:val=""/>
      <w:lvlJc w:val="left"/>
      <w:pPr>
        <w:ind w:left="8706" w:hanging="360"/>
      </w:pPr>
      <w:rPr>
        <w:rFonts w:ascii="Wingdings" w:hAnsi="Wingdings" w:hint="default"/>
      </w:rPr>
    </w:lvl>
  </w:abstractNum>
  <w:abstractNum w:abstractNumId="23" w15:restartNumberingAfterBreak="0">
    <w:nsid w:val="37C07200"/>
    <w:multiLevelType w:val="hybridMultilevel"/>
    <w:tmpl w:val="6174F71A"/>
    <w:lvl w:ilvl="0" w:tplc="E11809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7B3106"/>
    <w:multiLevelType w:val="hybridMultilevel"/>
    <w:tmpl w:val="C240B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8F757B"/>
    <w:multiLevelType w:val="hybridMultilevel"/>
    <w:tmpl w:val="980CA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BE13B76"/>
    <w:multiLevelType w:val="hybridMultilevel"/>
    <w:tmpl w:val="4E769D08"/>
    <w:lvl w:ilvl="0" w:tplc="72D27BF8">
      <w:start w:val="3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103516"/>
    <w:multiLevelType w:val="hybridMultilevel"/>
    <w:tmpl w:val="1F7AE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033F06"/>
    <w:multiLevelType w:val="hybridMultilevel"/>
    <w:tmpl w:val="7262A802"/>
    <w:lvl w:ilvl="0" w:tplc="684CA45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811029"/>
    <w:multiLevelType w:val="hybridMultilevel"/>
    <w:tmpl w:val="D8EA2B4E"/>
    <w:lvl w:ilvl="0" w:tplc="8A40263A">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AE453A"/>
    <w:multiLevelType w:val="hybridMultilevel"/>
    <w:tmpl w:val="01C65D3A"/>
    <w:lvl w:ilvl="0" w:tplc="E11809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B36BBF"/>
    <w:multiLevelType w:val="hybridMultilevel"/>
    <w:tmpl w:val="91248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0100D8"/>
    <w:multiLevelType w:val="hybridMultilevel"/>
    <w:tmpl w:val="90DA661E"/>
    <w:lvl w:ilvl="0" w:tplc="575252B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4812A1"/>
    <w:multiLevelType w:val="hybridMultilevel"/>
    <w:tmpl w:val="CCEE3B10"/>
    <w:lvl w:ilvl="0" w:tplc="E11809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F15AC5"/>
    <w:multiLevelType w:val="hybridMultilevel"/>
    <w:tmpl w:val="32762DFE"/>
    <w:lvl w:ilvl="0" w:tplc="D6B8FB1A">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FC7ED3"/>
    <w:multiLevelType w:val="hybridMultilevel"/>
    <w:tmpl w:val="65362538"/>
    <w:lvl w:ilvl="0" w:tplc="E11809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064CC0"/>
    <w:multiLevelType w:val="hybridMultilevel"/>
    <w:tmpl w:val="D1041464"/>
    <w:lvl w:ilvl="0" w:tplc="0492C5C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574798"/>
    <w:multiLevelType w:val="hybridMultilevel"/>
    <w:tmpl w:val="B6AEA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717CF4"/>
    <w:multiLevelType w:val="hybridMultilevel"/>
    <w:tmpl w:val="D08E5052"/>
    <w:lvl w:ilvl="0" w:tplc="65ECABB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6A97E0D"/>
    <w:multiLevelType w:val="hybridMultilevel"/>
    <w:tmpl w:val="14D6C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D84397"/>
    <w:multiLevelType w:val="hybridMultilevel"/>
    <w:tmpl w:val="EAFED854"/>
    <w:lvl w:ilvl="0" w:tplc="B1300AC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1595828">
    <w:abstractNumId w:val="34"/>
  </w:num>
  <w:num w:numId="2" w16cid:durableId="189269460">
    <w:abstractNumId w:val="27"/>
  </w:num>
  <w:num w:numId="3" w16cid:durableId="770517980">
    <w:abstractNumId w:val="29"/>
  </w:num>
  <w:num w:numId="4" w16cid:durableId="1132939109">
    <w:abstractNumId w:val="32"/>
  </w:num>
  <w:num w:numId="5" w16cid:durableId="499203661">
    <w:abstractNumId w:val="31"/>
  </w:num>
  <w:num w:numId="6" w16cid:durableId="405542926">
    <w:abstractNumId w:val="39"/>
  </w:num>
  <w:num w:numId="7" w16cid:durableId="1804154467">
    <w:abstractNumId w:val="1"/>
  </w:num>
  <w:num w:numId="8" w16cid:durableId="1077287852">
    <w:abstractNumId w:val="0"/>
  </w:num>
  <w:num w:numId="9" w16cid:durableId="1223449112">
    <w:abstractNumId w:val="3"/>
  </w:num>
  <w:num w:numId="10" w16cid:durableId="515002744">
    <w:abstractNumId w:val="38"/>
  </w:num>
  <w:num w:numId="11" w16cid:durableId="1052846216">
    <w:abstractNumId w:val="18"/>
  </w:num>
  <w:num w:numId="12" w16cid:durableId="1456211327">
    <w:abstractNumId w:val="11"/>
  </w:num>
  <w:num w:numId="13" w16cid:durableId="1797672165">
    <w:abstractNumId w:val="17"/>
  </w:num>
  <w:num w:numId="14" w16cid:durableId="191891522">
    <w:abstractNumId w:val="22"/>
  </w:num>
  <w:num w:numId="15" w16cid:durableId="65418072">
    <w:abstractNumId w:val="33"/>
  </w:num>
  <w:num w:numId="16" w16cid:durableId="1757825723">
    <w:abstractNumId w:val="35"/>
  </w:num>
  <w:num w:numId="17" w16cid:durableId="694844623">
    <w:abstractNumId w:val="16"/>
  </w:num>
  <w:num w:numId="18" w16cid:durableId="1926375543">
    <w:abstractNumId w:val="23"/>
  </w:num>
  <w:num w:numId="19" w16cid:durableId="1436830835">
    <w:abstractNumId w:val="6"/>
  </w:num>
  <w:num w:numId="20" w16cid:durableId="1265310177">
    <w:abstractNumId w:val="5"/>
  </w:num>
  <w:num w:numId="21" w16cid:durableId="1283539289">
    <w:abstractNumId w:val="19"/>
  </w:num>
  <w:num w:numId="22" w16cid:durableId="1350058508">
    <w:abstractNumId w:val="10"/>
  </w:num>
  <w:num w:numId="23" w16cid:durableId="1461341981">
    <w:abstractNumId w:val="24"/>
  </w:num>
  <w:num w:numId="24" w16cid:durableId="671104971">
    <w:abstractNumId w:val="8"/>
  </w:num>
  <w:num w:numId="25" w16cid:durableId="970482244">
    <w:abstractNumId w:val="13"/>
  </w:num>
  <w:num w:numId="26" w16cid:durableId="1287813034">
    <w:abstractNumId w:val="25"/>
  </w:num>
  <w:num w:numId="27" w16cid:durableId="273945143">
    <w:abstractNumId w:val="4"/>
  </w:num>
  <w:num w:numId="28" w16cid:durableId="831946153">
    <w:abstractNumId w:val="12"/>
  </w:num>
  <w:num w:numId="29" w16cid:durableId="1174957191">
    <w:abstractNumId w:val="30"/>
  </w:num>
  <w:num w:numId="30" w16cid:durableId="1550385441">
    <w:abstractNumId w:val="7"/>
  </w:num>
  <w:num w:numId="31" w16cid:durableId="1268464104">
    <w:abstractNumId w:val="20"/>
  </w:num>
  <w:num w:numId="32" w16cid:durableId="996424308">
    <w:abstractNumId w:val="21"/>
  </w:num>
  <w:num w:numId="33" w16cid:durableId="1101952582">
    <w:abstractNumId w:val="15"/>
  </w:num>
  <w:num w:numId="34" w16cid:durableId="2008242009">
    <w:abstractNumId w:val="26"/>
  </w:num>
  <w:num w:numId="35" w16cid:durableId="338587553">
    <w:abstractNumId w:val="28"/>
  </w:num>
  <w:num w:numId="36" w16cid:durableId="1774740559">
    <w:abstractNumId w:val="2"/>
  </w:num>
  <w:num w:numId="37" w16cid:durableId="195896298">
    <w:abstractNumId w:val="36"/>
  </w:num>
  <w:num w:numId="38" w16cid:durableId="1413232457">
    <w:abstractNumId w:val="14"/>
  </w:num>
  <w:num w:numId="39" w16cid:durableId="496190380">
    <w:abstractNumId w:val="40"/>
  </w:num>
  <w:num w:numId="40" w16cid:durableId="1170022808">
    <w:abstractNumId w:val="37"/>
  </w:num>
  <w:num w:numId="41" w16cid:durableId="49505456">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F56"/>
    <w:rsid w:val="00000153"/>
    <w:rsid w:val="000004F7"/>
    <w:rsid w:val="00002D89"/>
    <w:rsid w:val="00003911"/>
    <w:rsid w:val="00006159"/>
    <w:rsid w:val="000064E1"/>
    <w:rsid w:val="0000711C"/>
    <w:rsid w:val="00012838"/>
    <w:rsid w:val="00015079"/>
    <w:rsid w:val="0001737C"/>
    <w:rsid w:val="0002175C"/>
    <w:rsid w:val="0002339F"/>
    <w:rsid w:val="00023B4B"/>
    <w:rsid w:val="00026414"/>
    <w:rsid w:val="00026E0A"/>
    <w:rsid w:val="00027FEB"/>
    <w:rsid w:val="00031332"/>
    <w:rsid w:val="000372C6"/>
    <w:rsid w:val="000378EE"/>
    <w:rsid w:val="00040ED5"/>
    <w:rsid w:val="0004742A"/>
    <w:rsid w:val="00050CF5"/>
    <w:rsid w:val="00051AAC"/>
    <w:rsid w:val="000538EC"/>
    <w:rsid w:val="00053963"/>
    <w:rsid w:val="00054B22"/>
    <w:rsid w:val="000608B8"/>
    <w:rsid w:val="00060ED9"/>
    <w:rsid w:val="0006130F"/>
    <w:rsid w:val="000620FC"/>
    <w:rsid w:val="00064855"/>
    <w:rsid w:val="00064B59"/>
    <w:rsid w:val="00070EE3"/>
    <w:rsid w:val="000713A2"/>
    <w:rsid w:val="00071CFA"/>
    <w:rsid w:val="00072166"/>
    <w:rsid w:val="00072B1C"/>
    <w:rsid w:val="00072B9B"/>
    <w:rsid w:val="000732C3"/>
    <w:rsid w:val="00073ED6"/>
    <w:rsid w:val="00076310"/>
    <w:rsid w:val="000770F7"/>
    <w:rsid w:val="00080EAD"/>
    <w:rsid w:val="00082AB7"/>
    <w:rsid w:val="0008312C"/>
    <w:rsid w:val="00085535"/>
    <w:rsid w:val="00086C92"/>
    <w:rsid w:val="00093843"/>
    <w:rsid w:val="000947B6"/>
    <w:rsid w:val="00094A64"/>
    <w:rsid w:val="00094D39"/>
    <w:rsid w:val="0009506A"/>
    <w:rsid w:val="00096354"/>
    <w:rsid w:val="00097E44"/>
    <w:rsid w:val="000A0135"/>
    <w:rsid w:val="000A4D80"/>
    <w:rsid w:val="000A5A3E"/>
    <w:rsid w:val="000B5CA1"/>
    <w:rsid w:val="000B5EE5"/>
    <w:rsid w:val="000B7175"/>
    <w:rsid w:val="000B7ABC"/>
    <w:rsid w:val="000B7F8C"/>
    <w:rsid w:val="000C033A"/>
    <w:rsid w:val="000C0385"/>
    <w:rsid w:val="000C14AD"/>
    <w:rsid w:val="000C175C"/>
    <w:rsid w:val="000C19D9"/>
    <w:rsid w:val="000C70CE"/>
    <w:rsid w:val="000D1305"/>
    <w:rsid w:val="000D39C4"/>
    <w:rsid w:val="000D7671"/>
    <w:rsid w:val="000E4716"/>
    <w:rsid w:val="000F5587"/>
    <w:rsid w:val="000F56CD"/>
    <w:rsid w:val="001009DD"/>
    <w:rsid w:val="001016EE"/>
    <w:rsid w:val="001030CA"/>
    <w:rsid w:val="0010391F"/>
    <w:rsid w:val="00104B36"/>
    <w:rsid w:val="00114108"/>
    <w:rsid w:val="00114D80"/>
    <w:rsid w:val="001215F0"/>
    <w:rsid w:val="0012507E"/>
    <w:rsid w:val="00126C9C"/>
    <w:rsid w:val="001276D9"/>
    <w:rsid w:val="001309D3"/>
    <w:rsid w:val="00131F53"/>
    <w:rsid w:val="00133F4B"/>
    <w:rsid w:val="001368F6"/>
    <w:rsid w:val="00140B14"/>
    <w:rsid w:val="00140B98"/>
    <w:rsid w:val="00140C78"/>
    <w:rsid w:val="00143944"/>
    <w:rsid w:val="00143C82"/>
    <w:rsid w:val="00144243"/>
    <w:rsid w:val="001465F6"/>
    <w:rsid w:val="00151558"/>
    <w:rsid w:val="00151925"/>
    <w:rsid w:val="00153951"/>
    <w:rsid w:val="00156D12"/>
    <w:rsid w:val="001600BA"/>
    <w:rsid w:val="001602E1"/>
    <w:rsid w:val="00161C3C"/>
    <w:rsid w:val="00161C9C"/>
    <w:rsid w:val="001650AB"/>
    <w:rsid w:val="00166E48"/>
    <w:rsid w:val="001670CC"/>
    <w:rsid w:val="0016785D"/>
    <w:rsid w:val="001679C3"/>
    <w:rsid w:val="00167D5D"/>
    <w:rsid w:val="00170B24"/>
    <w:rsid w:val="00175CDA"/>
    <w:rsid w:val="001772D8"/>
    <w:rsid w:val="0017789F"/>
    <w:rsid w:val="0018515A"/>
    <w:rsid w:val="00187390"/>
    <w:rsid w:val="001875D2"/>
    <w:rsid w:val="00187600"/>
    <w:rsid w:val="00191FA8"/>
    <w:rsid w:val="00192319"/>
    <w:rsid w:val="00194B59"/>
    <w:rsid w:val="001955B9"/>
    <w:rsid w:val="00195778"/>
    <w:rsid w:val="00195816"/>
    <w:rsid w:val="001A28D3"/>
    <w:rsid w:val="001A42FC"/>
    <w:rsid w:val="001A5F02"/>
    <w:rsid w:val="001A767F"/>
    <w:rsid w:val="001A7E43"/>
    <w:rsid w:val="001B247F"/>
    <w:rsid w:val="001B46A6"/>
    <w:rsid w:val="001B5545"/>
    <w:rsid w:val="001B7C46"/>
    <w:rsid w:val="001C27E9"/>
    <w:rsid w:val="001C3129"/>
    <w:rsid w:val="001C36AD"/>
    <w:rsid w:val="001C41E3"/>
    <w:rsid w:val="001C46B1"/>
    <w:rsid w:val="001C54E2"/>
    <w:rsid w:val="001C785B"/>
    <w:rsid w:val="001D1F46"/>
    <w:rsid w:val="001D2D87"/>
    <w:rsid w:val="001D42F7"/>
    <w:rsid w:val="001E2124"/>
    <w:rsid w:val="001E62A9"/>
    <w:rsid w:val="001E6312"/>
    <w:rsid w:val="001E6AF6"/>
    <w:rsid w:val="001E78E1"/>
    <w:rsid w:val="001F0EBB"/>
    <w:rsid w:val="001F2BB8"/>
    <w:rsid w:val="001F2D98"/>
    <w:rsid w:val="001F36AE"/>
    <w:rsid w:val="001F4273"/>
    <w:rsid w:val="002022C4"/>
    <w:rsid w:val="002071E5"/>
    <w:rsid w:val="00210F93"/>
    <w:rsid w:val="00213C44"/>
    <w:rsid w:val="0021444B"/>
    <w:rsid w:val="00214A6F"/>
    <w:rsid w:val="00214D24"/>
    <w:rsid w:val="002156C7"/>
    <w:rsid w:val="002160E8"/>
    <w:rsid w:val="00217F2D"/>
    <w:rsid w:val="0022226C"/>
    <w:rsid w:val="00222EE5"/>
    <w:rsid w:val="00223B4D"/>
    <w:rsid w:val="0022709D"/>
    <w:rsid w:val="002311D4"/>
    <w:rsid w:val="00234215"/>
    <w:rsid w:val="002348E3"/>
    <w:rsid w:val="00234E33"/>
    <w:rsid w:val="00237153"/>
    <w:rsid w:val="00237DF5"/>
    <w:rsid w:val="002400DA"/>
    <w:rsid w:val="00240B86"/>
    <w:rsid w:val="002419FA"/>
    <w:rsid w:val="00241CB2"/>
    <w:rsid w:val="002429A4"/>
    <w:rsid w:val="0024645D"/>
    <w:rsid w:val="002469D6"/>
    <w:rsid w:val="00246FDF"/>
    <w:rsid w:val="00247EEB"/>
    <w:rsid w:val="0025027B"/>
    <w:rsid w:val="00253688"/>
    <w:rsid w:val="00253958"/>
    <w:rsid w:val="00255106"/>
    <w:rsid w:val="00260728"/>
    <w:rsid w:val="00261A9E"/>
    <w:rsid w:val="002637CF"/>
    <w:rsid w:val="0026438C"/>
    <w:rsid w:val="002677F4"/>
    <w:rsid w:val="0026785A"/>
    <w:rsid w:val="00272B59"/>
    <w:rsid w:val="002745FB"/>
    <w:rsid w:val="00276015"/>
    <w:rsid w:val="00276083"/>
    <w:rsid w:val="00276C32"/>
    <w:rsid w:val="002844C6"/>
    <w:rsid w:val="00286016"/>
    <w:rsid w:val="0028641D"/>
    <w:rsid w:val="0028671C"/>
    <w:rsid w:val="002901C7"/>
    <w:rsid w:val="00291792"/>
    <w:rsid w:val="002931B7"/>
    <w:rsid w:val="0029337F"/>
    <w:rsid w:val="0029394E"/>
    <w:rsid w:val="0029717C"/>
    <w:rsid w:val="002A121A"/>
    <w:rsid w:val="002A262A"/>
    <w:rsid w:val="002A47B4"/>
    <w:rsid w:val="002A600F"/>
    <w:rsid w:val="002A632D"/>
    <w:rsid w:val="002A77BB"/>
    <w:rsid w:val="002B4A8D"/>
    <w:rsid w:val="002B5368"/>
    <w:rsid w:val="002C0361"/>
    <w:rsid w:val="002C081F"/>
    <w:rsid w:val="002C2422"/>
    <w:rsid w:val="002C3CAB"/>
    <w:rsid w:val="002C4430"/>
    <w:rsid w:val="002C6388"/>
    <w:rsid w:val="002D1807"/>
    <w:rsid w:val="002D191B"/>
    <w:rsid w:val="002D1F85"/>
    <w:rsid w:val="002D4258"/>
    <w:rsid w:val="002D5660"/>
    <w:rsid w:val="002D6641"/>
    <w:rsid w:val="002D778D"/>
    <w:rsid w:val="002E15C2"/>
    <w:rsid w:val="002E2420"/>
    <w:rsid w:val="002E6121"/>
    <w:rsid w:val="002E7C80"/>
    <w:rsid w:val="002F06F9"/>
    <w:rsid w:val="002F07D2"/>
    <w:rsid w:val="002F2C5F"/>
    <w:rsid w:val="002F4B0E"/>
    <w:rsid w:val="002F51F1"/>
    <w:rsid w:val="002F5C4E"/>
    <w:rsid w:val="002F5DF0"/>
    <w:rsid w:val="0030246E"/>
    <w:rsid w:val="00302A7D"/>
    <w:rsid w:val="00302DFC"/>
    <w:rsid w:val="00303ADA"/>
    <w:rsid w:val="00306AFC"/>
    <w:rsid w:val="003112DD"/>
    <w:rsid w:val="00312697"/>
    <w:rsid w:val="00312E3D"/>
    <w:rsid w:val="003138E4"/>
    <w:rsid w:val="0031515B"/>
    <w:rsid w:val="003159A0"/>
    <w:rsid w:val="00320C86"/>
    <w:rsid w:val="0032341D"/>
    <w:rsid w:val="003238E2"/>
    <w:rsid w:val="003267CD"/>
    <w:rsid w:val="0033106C"/>
    <w:rsid w:val="003335EE"/>
    <w:rsid w:val="00335114"/>
    <w:rsid w:val="00341FA8"/>
    <w:rsid w:val="003423C0"/>
    <w:rsid w:val="00344EC4"/>
    <w:rsid w:val="003461D7"/>
    <w:rsid w:val="00351078"/>
    <w:rsid w:val="00351697"/>
    <w:rsid w:val="00351D42"/>
    <w:rsid w:val="00351E5D"/>
    <w:rsid w:val="003521B7"/>
    <w:rsid w:val="00352546"/>
    <w:rsid w:val="0035496C"/>
    <w:rsid w:val="00356FDC"/>
    <w:rsid w:val="00362E8E"/>
    <w:rsid w:val="00363956"/>
    <w:rsid w:val="00363FD2"/>
    <w:rsid w:val="003645DC"/>
    <w:rsid w:val="00364CED"/>
    <w:rsid w:val="00366B74"/>
    <w:rsid w:val="0036778F"/>
    <w:rsid w:val="00367E85"/>
    <w:rsid w:val="00370F14"/>
    <w:rsid w:val="00372E71"/>
    <w:rsid w:val="00374047"/>
    <w:rsid w:val="0037489D"/>
    <w:rsid w:val="003772AE"/>
    <w:rsid w:val="003819D0"/>
    <w:rsid w:val="00381EF9"/>
    <w:rsid w:val="00382117"/>
    <w:rsid w:val="0038370C"/>
    <w:rsid w:val="0038678C"/>
    <w:rsid w:val="003906EF"/>
    <w:rsid w:val="00390E42"/>
    <w:rsid w:val="00397336"/>
    <w:rsid w:val="00397E5D"/>
    <w:rsid w:val="003A3A4C"/>
    <w:rsid w:val="003A3E9F"/>
    <w:rsid w:val="003B1518"/>
    <w:rsid w:val="003B2C02"/>
    <w:rsid w:val="003B2D2E"/>
    <w:rsid w:val="003B4125"/>
    <w:rsid w:val="003B7A4E"/>
    <w:rsid w:val="003D0B43"/>
    <w:rsid w:val="003D1013"/>
    <w:rsid w:val="003D2F61"/>
    <w:rsid w:val="003D4D72"/>
    <w:rsid w:val="003D54D3"/>
    <w:rsid w:val="003D7477"/>
    <w:rsid w:val="003D7909"/>
    <w:rsid w:val="003E0874"/>
    <w:rsid w:val="003E0DC9"/>
    <w:rsid w:val="003E0F7D"/>
    <w:rsid w:val="003E235D"/>
    <w:rsid w:val="003E27D8"/>
    <w:rsid w:val="003E5E64"/>
    <w:rsid w:val="003E7091"/>
    <w:rsid w:val="003E7BB7"/>
    <w:rsid w:val="003F029E"/>
    <w:rsid w:val="003F399A"/>
    <w:rsid w:val="003F6D43"/>
    <w:rsid w:val="003F75DD"/>
    <w:rsid w:val="003F7783"/>
    <w:rsid w:val="0040368B"/>
    <w:rsid w:val="0040699E"/>
    <w:rsid w:val="00407074"/>
    <w:rsid w:val="00407BE0"/>
    <w:rsid w:val="0041091E"/>
    <w:rsid w:val="00412B78"/>
    <w:rsid w:val="00412D9A"/>
    <w:rsid w:val="00413E7B"/>
    <w:rsid w:val="00415B4D"/>
    <w:rsid w:val="00417452"/>
    <w:rsid w:val="004208A9"/>
    <w:rsid w:val="00421819"/>
    <w:rsid w:val="00424D1D"/>
    <w:rsid w:val="004279B0"/>
    <w:rsid w:val="00431740"/>
    <w:rsid w:val="00433AFA"/>
    <w:rsid w:val="00434268"/>
    <w:rsid w:val="004372B2"/>
    <w:rsid w:val="00440BEB"/>
    <w:rsid w:val="004416B0"/>
    <w:rsid w:val="004417EE"/>
    <w:rsid w:val="004441AE"/>
    <w:rsid w:val="004505D2"/>
    <w:rsid w:val="00452AE2"/>
    <w:rsid w:val="00452B4C"/>
    <w:rsid w:val="004533B8"/>
    <w:rsid w:val="004534DA"/>
    <w:rsid w:val="00456288"/>
    <w:rsid w:val="00457C28"/>
    <w:rsid w:val="00460F50"/>
    <w:rsid w:val="004632C0"/>
    <w:rsid w:val="0046383C"/>
    <w:rsid w:val="00463A8F"/>
    <w:rsid w:val="004678B6"/>
    <w:rsid w:val="00467BEC"/>
    <w:rsid w:val="0047067D"/>
    <w:rsid w:val="0047428A"/>
    <w:rsid w:val="00474EDE"/>
    <w:rsid w:val="0047506B"/>
    <w:rsid w:val="00475C09"/>
    <w:rsid w:val="0047702E"/>
    <w:rsid w:val="00480729"/>
    <w:rsid w:val="00481DC4"/>
    <w:rsid w:val="00485868"/>
    <w:rsid w:val="004903F6"/>
    <w:rsid w:val="00491477"/>
    <w:rsid w:val="00491C37"/>
    <w:rsid w:val="00494B8D"/>
    <w:rsid w:val="00495E00"/>
    <w:rsid w:val="00496452"/>
    <w:rsid w:val="004974DA"/>
    <w:rsid w:val="0049753E"/>
    <w:rsid w:val="00497B96"/>
    <w:rsid w:val="004A041C"/>
    <w:rsid w:val="004A379C"/>
    <w:rsid w:val="004A4D86"/>
    <w:rsid w:val="004A54EE"/>
    <w:rsid w:val="004A59AF"/>
    <w:rsid w:val="004A5C6B"/>
    <w:rsid w:val="004A736A"/>
    <w:rsid w:val="004B0108"/>
    <w:rsid w:val="004B357D"/>
    <w:rsid w:val="004B3A23"/>
    <w:rsid w:val="004B3F65"/>
    <w:rsid w:val="004B7E27"/>
    <w:rsid w:val="004C15D4"/>
    <w:rsid w:val="004C2B1F"/>
    <w:rsid w:val="004C315F"/>
    <w:rsid w:val="004C4289"/>
    <w:rsid w:val="004D103E"/>
    <w:rsid w:val="004D1864"/>
    <w:rsid w:val="004D2B5F"/>
    <w:rsid w:val="004D4381"/>
    <w:rsid w:val="004D6C6E"/>
    <w:rsid w:val="004D70B3"/>
    <w:rsid w:val="004D7118"/>
    <w:rsid w:val="004E1ADA"/>
    <w:rsid w:val="004E20B2"/>
    <w:rsid w:val="004E4752"/>
    <w:rsid w:val="004E4AA0"/>
    <w:rsid w:val="004E59F9"/>
    <w:rsid w:val="004E669C"/>
    <w:rsid w:val="004E7914"/>
    <w:rsid w:val="004F1CF2"/>
    <w:rsid w:val="004F35B8"/>
    <w:rsid w:val="004F3763"/>
    <w:rsid w:val="004F3DA8"/>
    <w:rsid w:val="004F4B78"/>
    <w:rsid w:val="004F52E4"/>
    <w:rsid w:val="004F627F"/>
    <w:rsid w:val="00501ECD"/>
    <w:rsid w:val="005028D2"/>
    <w:rsid w:val="00505DB1"/>
    <w:rsid w:val="00507923"/>
    <w:rsid w:val="00510503"/>
    <w:rsid w:val="00510956"/>
    <w:rsid w:val="005110D8"/>
    <w:rsid w:val="00515B65"/>
    <w:rsid w:val="00515CB0"/>
    <w:rsid w:val="00517F0F"/>
    <w:rsid w:val="00521B0A"/>
    <w:rsid w:val="00525A4D"/>
    <w:rsid w:val="00525FFC"/>
    <w:rsid w:val="005260D6"/>
    <w:rsid w:val="0052771C"/>
    <w:rsid w:val="00527F6B"/>
    <w:rsid w:val="0053224F"/>
    <w:rsid w:val="0053259A"/>
    <w:rsid w:val="00532AFF"/>
    <w:rsid w:val="00534417"/>
    <w:rsid w:val="0053456A"/>
    <w:rsid w:val="005353AA"/>
    <w:rsid w:val="0053733C"/>
    <w:rsid w:val="00541338"/>
    <w:rsid w:val="0054300A"/>
    <w:rsid w:val="00543906"/>
    <w:rsid w:val="00543C11"/>
    <w:rsid w:val="00543DE7"/>
    <w:rsid w:val="00544925"/>
    <w:rsid w:val="00545983"/>
    <w:rsid w:val="005544E6"/>
    <w:rsid w:val="00556819"/>
    <w:rsid w:val="00565045"/>
    <w:rsid w:val="0056731E"/>
    <w:rsid w:val="00570236"/>
    <w:rsid w:val="00570C73"/>
    <w:rsid w:val="00571126"/>
    <w:rsid w:val="00573A3A"/>
    <w:rsid w:val="00582F23"/>
    <w:rsid w:val="00583E26"/>
    <w:rsid w:val="00583EFB"/>
    <w:rsid w:val="00584198"/>
    <w:rsid w:val="0058424E"/>
    <w:rsid w:val="00585EC2"/>
    <w:rsid w:val="00593696"/>
    <w:rsid w:val="00594516"/>
    <w:rsid w:val="005A0465"/>
    <w:rsid w:val="005A3E7F"/>
    <w:rsid w:val="005A3F62"/>
    <w:rsid w:val="005A4EE5"/>
    <w:rsid w:val="005A53AF"/>
    <w:rsid w:val="005B0A59"/>
    <w:rsid w:val="005B3003"/>
    <w:rsid w:val="005B5D05"/>
    <w:rsid w:val="005B61D6"/>
    <w:rsid w:val="005B7B6B"/>
    <w:rsid w:val="005B7DC0"/>
    <w:rsid w:val="005C03C0"/>
    <w:rsid w:val="005C0769"/>
    <w:rsid w:val="005C09E0"/>
    <w:rsid w:val="005C2723"/>
    <w:rsid w:val="005C3AF2"/>
    <w:rsid w:val="005C66DE"/>
    <w:rsid w:val="005D09A5"/>
    <w:rsid w:val="005D1FB6"/>
    <w:rsid w:val="005D5120"/>
    <w:rsid w:val="005D55D7"/>
    <w:rsid w:val="005E0E0C"/>
    <w:rsid w:val="005E1E37"/>
    <w:rsid w:val="005E42B7"/>
    <w:rsid w:val="005E4433"/>
    <w:rsid w:val="005E4554"/>
    <w:rsid w:val="005F06BE"/>
    <w:rsid w:val="005F2E1E"/>
    <w:rsid w:val="005F3706"/>
    <w:rsid w:val="005F3F74"/>
    <w:rsid w:val="005F43F3"/>
    <w:rsid w:val="00600759"/>
    <w:rsid w:val="00601851"/>
    <w:rsid w:val="00601FF6"/>
    <w:rsid w:val="006036F6"/>
    <w:rsid w:val="00603BE2"/>
    <w:rsid w:val="00611E17"/>
    <w:rsid w:val="00612B03"/>
    <w:rsid w:val="00613298"/>
    <w:rsid w:val="0061448D"/>
    <w:rsid w:val="00615BE0"/>
    <w:rsid w:val="00615C37"/>
    <w:rsid w:val="00616B5F"/>
    <w:rsid w:val="00627045"/>
    <w:rsid w:val="006321CE"/>
    <w:rsid w:val="0063296F"/>
    <w:rsid w:val="0063342D"/>
    <w:rsid w:val="00633949"/>
    <w:rsid w:val="00633BFD"/>
    <w:rsid w:val="00634C01"/>
    <w:rsid w:val="006354B7"/>
    <w:rsid w:val="00641154"/>
    <w:rsid w:val="00642817"/>
    <w:rsid w:val="00650A9D"/>
    <w:rsid w:val="0065620C"/>
    <w:rsid w:val="00661852"/>
    <w:rsid w:val="0066232E"/>
    <w:rsid w:val="00662D12"/>
    <w:rsid w:val="00664FA2"/>
    <w:rsid w:val="0066517C"/>
    <w:rsid w:val="00665FC4"/>
    <w:rsid w:val="00671436"/>
    <w:rsid w:val="0067163C"/>
    <w:rsid w:val="00672148"/>
    <w:rsid w:val="00680415"/>
    <w:rsid w:val="0068129C"/>
    <w:rsid w:val="00682E8D"/>
    <w:rsid w:val="006851FF"/>
    <w:rsid w:val="00685EC6"/>
    <w:rsid w:val="00686764"/>
    <w:rsid w:val="00687042"/>
    <w:rsid w:val="0069053A"/>
    <w:rsid w:val="00697E5C"/>
    <w:rsid w:val="006A0000"/>
    <w:rsid w:val="006A0112"/>
    <w:rsid w:val="006A0EB7"/>
    <w:rsid w:val="006A1DCD"/>
    <w:rsid w:val="006A1E7F"/>
    <w:rsid w:val="006A45B8"/>
    <w:rsid w:val="006A550D"/>
    <w:rsid w:val="006B0BC4"/>
    <w:rsid w:val="006B3C0D"/>
    <w:rsid w:val="006B5EAD"/>
    <w:rsid w:val="006B7BB9"/>
    <w:rsid w:val="006C0269"/>
    <w:rsid w:val="006C077C"/>
    <w:rsid w:val="006C672D"/>
    <w:rsid w:val="006D1E40"/>
    <w:rsid w:val="006D4DB7"/>
    <w:rsid w:val="006E189A"/>
    <w:rsid w:val="006E302C"/>
    <w:rsid w:val="006E3B90"/>
    <w:rsid w:val="006E4405"/>
    <w:rsid w:val="006E4771"/>
    <w:rsid w:val="006E4BD0"/>
    <w:rsid w:val="006F22DB"/>
    <w:rsid w:val="006F2624"/>
    <w:rsid w:val="006F2CCF"/>
    <w:rsid w:val="006F5067"/>
    <w:rsid w:val="00705B19"/>
    <w:rsid w:val="00707C05"/>
    <w:rsid w:val="0071002D"/>
    <w:rsid w:val="00710175"/>
    <w:rsid w:val="00714E52"/>
    <w:rsid w:val="00715F4E"/>
    <w:rsid w:val="00717685"/>
    <w:rsid w:val="0072170F"/>
    <w:rsid w:val="00721E81"/>
    <w:rsid w:val="00733108"/>
    <w:rsid w:val="007336F6"/>
    <w:rsid w:val="00733BB7"/>
    <w:rsid w:val="00743396"/>
    <w:rsid w:val="00751572"/>
    <w:rsid w:val="00751847"/>
    <w:rsid w:val="007542CF"/>
    <w:rsid w:val="00754574"/>
    <w:rsid w:val="0075483C"/>
    <w:rsid w:val="00755B74"/>
    <w:rsid w:val="00755C68"/>
    <w:rsid w:val="007567A8"/>
    <w:rsid w:val="00757132"/>
    <w:rsid w:val="00761D2C"/>
    <w:rsid w:val="00763F68"/>
    <w:rsid w:val="00764171"/>
    <w:rsid w:val="00765128"/>
    <w:rsid w:val="007656CB"/>
    <w:rsid w:val="00765E80"/>
    <w:rsid w:val="00766B9D"/>
    <w:rsid w:val="00766E56"/>
    <w:rsid w:val="0076740F"/>
    <w:rsid w:val="007702B6"/>
    <w:rsid w:val="007733DC"/>
    <w:rsid w:val="007748EB"/>
    <w:rsid w:val="00774964"/>
    <w:rsid w:val="007754FD"/>
    <w:rsid w:val="00775D43"/>
    <w:rsid w:val="0077681B"/>
    <w:rsid w:val="00780448"/>
    <w:rsid w:val="00781A0B"/>
    <w:rsid w:val="00782188"/>
    <w:rsid w:val="007823B9"/>
    <w:rsid w:val="007827A8"/>
    <w:rsid w:val="00783D78"/>
    <w:rsid w:val="0078552E"/>
    <w:rsid w:val="007876D8"/>
    <w:rsid w:val="00790E84"/>
    <w:rsid w:val="007923C6"/>
    <w:rsid w:val="0079366F"/>
    <w:rsid w:val="00795906"/>
    <w:rsid w:val="007A4E7B"/>
    <w:rsid w:val="007A64D6"/>
    <w:rsid w:val="007B0BBA"/>
    <w:rsid w:val="007B0DE8"/>
    <w:rsid w:val="007B3BA9"/>
    <w:rsid w:val="007C0CC2"/>
    <w:rsid w:val="007C2AB0"/>
    <w:rsid w:val="007D2E73"/>
    <w:rsid w:val="007D4017"/>
    <w:rsid w:val="007D7D60"/>
    <w:rsid w:val="007E052E"/>
    <w:rsid w:val="007E0DE1"/>
    <w:rsid w:val="007E2E70"/>
    <w:rsid w:val="007E5E0C"/>
    <w:rsid w:val="007E6911"/>
    <w:rsid w:val="007F1332"/>
    <w:rsid w:val="007F192E"/>
    <w:rsid w:val="007F1C7D"/>
    <w:rsid w:val="007F30E1"/>
    <w:rsid w:val="007F42A1"/>
    <w:rsid w:val="007F7625"/>
    <w:rsid w:val="007F7FDD"/>
    <w:rsid w:val="00800108"/>
    <w:rsid w:val="0080158E"/>
    <w:rsid w:val="00802402"/>
    <w:rsid w:val="00802868"/>
    <w:rsid w:val="00804FC7"/>
    <w:rsid w:val="008055E1"/>
    <w:rsid w:val="0081012D"/>
    <w:rsid w:val="00810695"/>
    <w:rsid w:val="00811D3A"/>
    <w:rsid w:val="00812278"/>
    <w:rsid w:val="00812D77"/>
    <w:rsid w:val="00814617"/>
    <w:rsid w:val="00815BFD"/>
    <w:rsid w:val="00815D7C"/>
    <w:rsid w:val="00816580"/>
    <w:rsid w:val="00816BD3"/>
    <w:rsid w:val="00817B23"/>
    <w:rsid w:val="00817DE7"/>
    <w:rsid w:val="008235B2"/>
    <w:rsid w:val="00823DA1"/>
    <w:rsid w:val="00826C5E"/>
    <w:rsid w:val="00830112"/>
    <w:rsid w:val="0083616C"/>
    <w:rsid w:val="00836FF2"/>
    <w:rsid w:val="00840620"/>
    <w:rsid w:val="0084236F"/>
    <w:rsid w:val="00842C27"/>
    <w:rsid w:val="00843C05"/>
    <w:rsid w:val="008505A1"/>
    <w:rsid w:val="0085061B"/>
    <w:rsid w:val="00850C65"/>
    <w:rsid w:val="00852ED8"/>
    <w:rsid w:val="008566CB"/>
    <w:rsid w:val="00856D66"/>
    <w:rsid w:val="00857071"/>
    <w:rsid w:val="008609B7"/>
    <w:rsid w:val="008643CA"/>
    <w:rsid w:val="00864CBA"/>
    <w:rsid w:val="00864F43"/>
    <w:rsid w:val="00865055"/>
    <w:rsid w:val="00866D1C"/>
    <w:rsid w:val="00870D84"/>
    <w:rsid w:val="00875836"/>
    <w:rsid w:val="00875AB4"/>
    <w:rsid w:val="0087637D"/>
    <w:rsid w:val="00876792"/>
    <w:rsid w:val="00881232"/>
    <w:rsid w:val="0088514B"/>
    <w:rsid w:val="008863C2"/>
    <w:rsid w:val="00886896"/>
    <w:rsid w:val="00892205"/>
    <w:rsid w:val="008929CC"/>
    <w:rsid w:val="00892F65"/>
    <w:rsid w:val="00893DFB"/>
    <w:rsid w:val="00895546"/>
    <w:rsid w:val="008964BC"/>
    <w:rsid w:val="008972FE"/>
    <w:rsid w:val="008A0B65"/>
    <w:rsid w:val="008A35F4"/>
    <w:rsid w:val="008A6506"/>
    <w:rsid w:val="008A67FC"/>
    <w:rsid w:val="008A7214"/>
    <w:rsid w:val="008B5F16"/>
    <w:rsid w:val="008C04D4"/>
    <w:rsid w:val="008C0E07"/>
    <w:rsid w:val="008C283F"/>
    <w:rsid w:val="008C28C1"/>
    <w:rsid w:val="008C2B14"/>
    <w:rsid w:val="008C3F3B"/>
    <w:rsid w:val="008D1E21"/>
    <w:rsid w:val="008D2A5A"/>
    <w:rsid w:val="008D3498"/>
    <w:rsid w:val="008D3963"/>
    <w:rsid w:val="008D5AF7"/>
    <w:rsid w:val="008D683E"/>
    <w:rsid w:val="008E049D"/>
    <w:rsid w:val="008E19B1"/>
    <w:rsid w:val="008E1A19"/>
    <w:rsid w:val="008E1CBB"/>
    <w:rsid w:val="008E24B9"/>
    <w:rsid w:val="008E27D8"/>
    <w:rsid w:val="008E331E"/>
    <w:rsid w:val="008E713A"/>
    <w:rsid w:val="008F0167"/>
    <w:rsid w:val="008F0AF4"/>
    <w:rsid w:val="008F0DE6"/>
    <w:rsid w:val="008F0E52"/>
    <w:rsid w:val="008F173A"/>
    <w:rsid w:val="008F22DB"/>
    <w:rsid w:val="008F2AE8"/>
    <w:rsid w:val="008F7856"/>
    <w:rsid w:val="009024C2"/>
    <w:rsid w:val="009044C1"/>
    <w:rsid w:val="009046B6"/>
    <w:rsid w:val="00912F4E"/>
    <w:rsid w:val="00915806"/>
    <w:rsid w:val="00915A73"/>
    <w:rsid w:val="0091663B"/>
    <w:rsid w:val="00917989"/>
    <w:rsid w:val="00922F30"/>
    <w:rsid w:val="00927662"/>
    <w:rsid w:val="00931269"/>
    <w:rsid w:val="009318B2"/>
    <w:rsid w:val="00934E2A"/>
    <w:rsid w:val="009436AF"/>
    <w:rsid w:val="00943BE9"/>
    <w:rsid w:val="0094574C"/>
    <w:rsid w:val="0094635A"/>
    <w:rsid w:val="009509AA"/>
    <w:rsid w:val="00952F8B"/>
    <w:rsid w:val="009537AE"/>
    <w:rsid w:val="00955D90"/>
    <w:rsid w:val="009606DE"/>
    <w:rsid w:val="00961E3F"/>
    <w:rsid w:val="00962E55"/>
    <w:rsid w:val="00963C6A"/>
    <w:rsid w:val="00963CCE"/>
    <w:rsid w:val="009657DA"/>
    <w:rsid w:val="00967E5F"/>
    <w:rsid w:val="009709C0"/>
    <w:rsid w:val="00970D16"/>
    <w:rsid w:val="009710D7"/>
    <w:rsid w:val="00973602"/>
    <w:rsid w:val="00974256"/>
    <w:rsid w:val="00976660"/>
    <w:rsid w:val="0097746B"/>
    <w:rsid w:val="00977F96"/>
    <w:rsid w:val="00984C10"/>
    <w:rsid w:val="00985385"/>
    <w:rsid w:val="0099034F"/>
    <w:rsid w:val="0099141A"/>
    <w:rsid w:val="00991517"/>
    <w:rsid w:val="00991638"/>
    <w:rsid w:val="00991B60"/>
    <w:rsid w:val="00992ACF"/>
    <w:rsid w:val="009939FC"/>
    <w:rsid w:val="00993B3C"/>
    <w:rsid w:val="009A477C"/>
    <w:rsid w:val="009A558E"/>
    <w:rsid w:val="009A69E4"/>
    <w:rsid w:val="009B352B"/>
    <w:rsid w:val="009B43F8"/>
    <w:rsid w:val="009B518F"/>
    <w:rsid w:val="009B60E3"/>
    <w:rsid w:val="009B61B2"/>
    <w:rsid w:val="009B7C1C"/>
    <w:rsid w:val="009C2510"/>
    <w:rsid w:val="009C37B3"/>
    <w:rsid w:val="009C77BA"/>
    <w:rsid w:val="009D050A"/>
    <w:rsid w:val="009D0896"/>
    <w:rsid w:val="009D403E"/>
    <w:rsid w:val="009D4CE7"/>
    <w:rsid w:val="009E110D"/>
    <w:rsid w:val="009E1C4D"/>
    <w:rsid w:val="009E1D91"/>
    <w:rsid w:val="009E1DDB"/>
    <w:rsid w:val="009E6A19"/>
    <w:rsid w:val="009F02D6"/>
    <w:rsid w:val="009F2625"/>
    <w:rsid w:val="009F2A97"/>
    <w:rsid w:val="009F448F"/>
    <w:rsid w:val="009F67DE"/>
    <w:rsid w:val="00A009A0"/>
    <w:rsid w:val="00A0189E"/>
    <w:rsid w:val="00A0566D"/>
    <w:rsid w:val="00A07385"/>
    <w:rsid w:val="00A12D8D"/>
    <w:rsid w:val="00A16A49"/>
    <w:rsid w:val="00A2366A"/>
    <w:rsid w:val="00A2661E"/>
    <w:rsid w:val="00A3204E"/>
    <w:rsid w:val="00A32F50"/>
    <w:rsid w:val="00A33544"/>
    <w:rsid w:val="00A36685"/>
    <w:rsid w:val="00A44AAF"/>
    <w:rsid w:val="00A54B4E"/>
    <w:rsid w:val="00A61356"/>
    <w:rsid w:val="00A62115"/>
    <w:rsid w:val="00A65196"/>
    <w:rsid w:val="00A659F7"/>
    <w:rsid w:val="00A6617F"/>
    <w:rsid w:val="00A66F1C"/>
    <w:rsid w:val="00A70A64"/>
    <w:rsid w:val="00A7653D"/>
    <w:rsid w:val="00A82B25"/>
    <w:rsid w:val="00A84662"/>
    <w:rsid w:val="00A84BE1"/>
    <w:rsid w:val="00A857F5"/>
    <w:rsid w:val="00A91DB2"/>
    <w:rsid w:val="00A92355"/>
    <w:rsid w:val="00A96653"/>
    <w:rsid w:val="00AA01AD"/>
    <w:rsid w:val="00AA2943"/>
    <w:rsid w:val="00AA3383"/>
    <w:rsid w:val="00AB11A2"/>
    <w:rsid w:val="00AB3CC1"/>
    <w:rsid w:val="00AB49D3"/>
    <w:rsid w:val="00AB66D9"/>
    <w:rsid w:val="00AB6DBE"/>
    <w:rsid w:val="00AD09E7"/>
    <w:rsid w:val="00AD0F80"/>
    <w:rsid w:val="00AD135D"/>
    <w:rsid w:val="00AD1A82"/>
    <w:rsid w:val="00AD1C88"/>
    <w:rsid w:val="00AD4002"/>
    <w:rsid w:val="00AD49F4"/>
    <w:rsid w:val="00AD75EC"/>
    <w:rsid w:val="00AE0546"/>
    <w:rsid w:val="00AE0D86"/>
    <w:rsid w:val="00AE2234"/>
    <w:rsid w:val="00AE76D1"/>
    <w:rsid w:val="00AF6684"/>
    <w:rsid w:val="00AF6A78"/>
    <w:rsid w:val="00AF730A"/>
    <w:rsid w:val="00AF7F08"/>
    <w:rsid w:val="00B0027B"/>
    <w:rsid w:val="00B00C1B"/>
    <w:rsid w:val="00B04FF1"/>
    <w:rsid w:val="00B11336"/>
    <w:rsid w:val="00B12201"/>
    <w:rsid w:val="00B13417"/>
    <w:rsid w:val="00B1498C"/>
    <w:rsid w:val="00B165BD"/>
    <w:rsid w:val="00B165C3"/>
    <w:rsid w:val="00B24AF3"/>
    <w:rsid w:val="00B24F33"/>
    <w:rsid w:val="00B25BAA"/>
    <w:rsid w:val="00B26E29"/>
    <w:rsid w:val="00B30618"/>
    <w:rsid w:val="00B315B8"/>
    <w:rsid w:val="00B32419"/>
    <w:rsid w:val="00B35D66"/>
    <w:rsid w:val="00B365C7"/>
    <w:rsid w:val="00B372E3"/>
    <w:rsid w:val="00B37CE5"/>
    <w:rsid w:val="00B42724"/>
    <w:rsid w:val="00B42C52"/>
    <w:rsid w:val="00B448EA"/>
    <w:rsid w:val="00B449FE"/>
    <w:rsid w:val="00B455B0"/>
    <w:rsid w:val="00B458F8"/>
    <w:rsid w:val="00B46F56"/>
    <w:rsid w:val="00B47933"/>
    <w:rsid w:val="00B47FD2"/>
    <w:rsid w:val="00B50A36"/>
    <w:rsid w:val="00B50BAB"/>
    <w:rsid w:val="00B50C27"/>
    <w:rsid w:val="00B531CA"/>
    <w:rsid w:val="00B53ABA"/>
    <w:rsid w:val="00B55BC9"/>
    <w:rsid w:val="00B571A8"/>
    <w:rsid w:val="00B61EE4"/>
    <w:rsid w:val="00B6250F"/>
    <w:rsid w:val="00B62786"/>
    <w:rsid w:val="00B66BE8"/>
    <w:rsid w:val="00B673D4"/>
    <w:rsid w:val="00B70754"/>
    <w:rsid w:val="00B70960"/>
    <w:rsid w:val="00B72943"/>
    <w:rsid w:val="00B730AF"/>
    <w:rsid w:val="00B73B0F"/>
    <w:rsid w:val="00B75C21"/>
    <w:rsid w:val="00B80167"/>
    <w:rsid w:val="00B80C2B"/>
    <w:rsid w:val="00B83229"/>
    <w:rsid w:val="00B83D6D"/>
    <w:rsid w:val="00B85FCA"/>
    <w:rsid w:val="00B86E9F"/>
    <w:rsid w:val="00B86F00"/>
    <w:rsid w:val="00B87852"/>
    <w:rsid w:val="00B910C4"/>
    <w:rsid w:val="00B9193F"/>
    <w:rsid w:val="00B92C44"/>
    <w:rsid w:val="00B94C62"/>
    <w:rsid w:val="00B950DF"/>
    <w:rsid w:val="00BA114C"/>
    <w:rsid w:val="00BA1475"/>
    <w:rsid w:val="00BA1DCF"/>
    <w:rsid w:val="00BA37B2"/>
    <w:rsid w:val="00BA4F35"/>
    <w:rsid w:val="00BA5392"/>
    <w:rsid w:val="00BA7101"/>
    <w:rsid w:val="00BA78F4"/>
    <w:rsid w:val="00BB0A84"/>
    <w:rsid w:val="00BB30B9"/>
    <w:rsid w:val="00BB33D8"/>
    <w:rsid w:val="00BB44DE"/>
    <w:rsid w:val="00BB53EF"/>
    <w:rsid w:val="00BB7133"/>
    <w:rsid w:val="00BC0FFF"/>
    <w:rsid w:val="00BC173E"/>
    <w:rsid w:val="00BC1EE4"/>
    <w:rsid w:val="00BC32AD"/>
    <w:rsid w:val="00BC62DE"/>
    <w:rsid w:val="00BC6626"/>
    <w:rsid w:val="00BD0B27"/>
    <w:rsid w:val="00BD199D"/>
    <w:rsid w:val="00BD51DD"/>
    <w:rsid w:val="00BD57C2"/>
    <w:rsid w:val="00BD594F"/>
    <w:rsid w:val="00BD5AC1"/>
    <w:rsid w:val="00BD5BC9"/>
    <w:rsid w:val="00BD74E6"/>
    <w:rsid w:val="00BE086A"/>
    <w:rsid w:val="00BE13EF"/>
    <w:rsid w:val="00BE1AA3"/>
    <w:rsid w:val="00BE441E"/>
    <w:rsid w:val="00BE51A5"/>
    <w:rsid w:val="00BE66B8"/>
    <w:rsid w:val="00BF04BC"/>
    <w:rsid w:val="00BF2C3D"/>
    <w:rsid w:val="00BF4127"/>
    <w:rsid w:val="00BF4511"/>
    <w:rsid w:val="00BF664B"/>
    <w:rsid w:val="00BF6BF2"/>
    <w:rsid w:val="00BF78EF"/>
    <w:rsid w:val="00C008C3"/>
    <w:rsid w:val="00C0146F"/>
    <w:rsid w:val="00C01F02"/>
    <w:rsid w:val="00C03572"/>
    <w:rsid w:val="00C03D76"/>
    <w:rsid w:val="00C046D7"/>
    <w:rsid w:val="00C05D2E"/>
    <w:rsid w:val="00C121FA"/>
    <w:rsid w:val="00C12360"/>
    <w:rsid w:val="00C129B1"/>
    <w:rsid w:val="00C12A94"/>
    <w:rsid w:val="00C12E02"/>
    <w:rsid w:val="00C1574A"/>
    <w:rsid w:val="00C17C91"/>
    <w:rsid w:val="00C2084E"/>
    <w:rsid w:val="00C22A78"/>
    <w:rsid w:val="00C252A7"/>
    <w:rsid w:val="00C27823"/>
    <w:rsid w:val="00C2798E"/>
    <w:rsid w:val="00C30B20"/>
    <w:rsid w:val="00C362E2"/>
    <w:rsid w:val="00C372F6"/>
    <w:rsid w:val="00C37A16"/>
    <w:rsid w:val="00C45FCF"/>
    <w:rsid w:val="00C5079E"/>
    <w:rsid w:val="00C54C76"/>
    <w:rsid w:val="00C573B9"/>
    <w:rsid w:val="00C5790F"/>
    <w:rsid w:val="00C6196F"/>
    <w:rsid w:val="00C638FE"/>
    <w:rsid w:val="00C64169"/>
    <w:rsid w:val="00C656AF"/>
    <w:rsid w:val="00C67215"/>
    <w:rsid w:val="00C67BC5"/>
    <w:rsid w:val="00C70022"/>
    <w:rsid w:val="00C70CEF"/>
    <w:rsid w:val="00C71346"/>
    <w:rsid w:val="00C71504"/>
    <w:rsid w:val="00C723F2"/>
    <w:rsid w:val="00C72F3E"/>
    <w:rsid w:val="00C74929"/>
    <w:rsid w:val="00C75E4F"/>
    <w:rsid w:val="00C75EEF"/>
    <w:rsid w:val="00C8564B"/>
    <w:rsid w:val="00C90E29"/>
    <w:rsid w:val="00C916FE"/>
    <w:rsid w:val="00C94B36"/>
    <w:rsid w:val="00CA29A3"/>
    <w:rsid w:val="00CA6432"/>
    <w:rsid w:val="00CA6878"/>
    <w:rsid w:val="00CA6FC5"/>
    <w:rsid w:val="00CA7408"/>
    <w:rsid w:val="00CA7A51"/>
    <w:rsid w:val="00CA7E66"/>
    <w:rsid w:val="00CB4E38"/>
    <w:rsid w:val="00CB664B"/>
    <w:rsid w:val="00CB760C"/>
    <w:rsid w:val="00CB784E"/>
    <w:rsid w:val="00CB7B3A"/>
    <w:rsid w:val="00CC1898"/>
    <w:rsid w:val="00CC2E00"/>
    <w:rsid w:val="00CC3695"/>
    <w:rsid w:val="00CC4AED"/>
    <w:rsid w:val="00CC4B4C"/>
    <w:rsid w:val="00CC59D4"/>
    <w:rsid w:val="00CC5BD8"/>
    <w:rsid w:val="00CC5ECD"/>
    <w:rsid w:val="00CC7669"/>
    <w:rsid w:val="00CC7B81"/>
    <w:rsid w:val="00CC7EFC"/>
    <w:rsid w:val="00CD3A6D"/>
    <w:rsid w:val="00CD4D6D"/>
    <w:rsid w:val="00CD7B78"/>
    <w:rsid w:val="00CE128C"/>
    <w:rsid w:val="00CE32CE"/>
    <w:rsid w:val="00CE4D40"/>
    <w:rsid w:val="00CF2665"/>
    <w:rsid w:val="00CF5384"/>
    <w:rsid w:val="00CF646B"/>
    <w:rsid w:val="00CF7834"/>
    <w:rsid w:val="00CF7FC6"/>
    <w:rsid w:val="00D0048E"/>
    <w:rsid w:val="00D02392"/>
    <w:rsid w:val="00D047DD"/>
    <w:rsid w:val="00D05010"/>
    <w:rsid w:val="00D052DF"/>
    <w:rsid w:val="00D0599C"/>
    <w:rsid w:val="00D13100"/>
    <w:rsid w:val="00D13EA1"/>
    <w:rsid w:val="00D177E7"/>
    <w:rsid w:val="00D20359"/>
    <w:rsid w:val="00D22904"/>
    <w:rsid w:val="00D27A46"/>
    <w:rsid w:val="00D31BB3"/>
    <w:rsid w:val="00D3312B"/>
    <w:rsid w:val="00D334CD"/>
    <w:rsid w:val="00D34952"/>
    <w:rsid w:val="00D34A38"/>
    <w:rsid w:val="00D34E64"/>
    <w:rsid w:val="00D34FC1"/>
    <w:rsid w:val="00D35939"/>
    <w:rsid w:val="00D36B95"/>
    <w:rsid w:val="00D36E83"/>
    <w:rsid w:val="00D40D27"/>
    <w:rsid w:val="00D4464F"/>
    <w:rsid w:val="00D44DC8"/>
    <w:rsid w:val="00D45BF8"/>
    <w:rsid w:val="00D45CD5"/>
    <w:rsid w:val="00D46AE9"/>
    <w:rsid w:val="00D50867"/>
    <w:rsid w:val="00D5100E"/>
    <w:rsid w:val="00D55F09"/>
    <w:rsid w:val="00D568BA"/>
    <w:rsid w:val="00D603F8"/>
    <w:rsid w:val="00D61742"/>
    <w:rsid w:val="00D63E4B"/>
    <w:rsid w:val="00D65509"/>
    <w:rsid w:val="00D65BFE"/>
    <w:rsid w:val="00D72B40"/>
    <w:rsid w:val="00D72F72"/>
    <w:rsid w:val="00D76C91"/>
    <w:rsid w:val="00D82FDE"/>
    <w:rsid w:val="00D84AB5"/>
    <w:rsid w:val="00D90A73"/>
    <w:rsid w:val="00D92CF9"/>
    <w:rsid w:val="00D92F54"/>
    <w:rsid w:val="00D937C3"/>
    <w:rsid w:val="00D95C7F"/>
    <w:rsid w:val="00D97347"/>
    <w:rsid w:val="00DA0629"/>
    <w:rsid w:val="00DA19B0"/>
    <w:rsid w:val="00DA2D6D"/>
    <w:rsid w:val="00DA5467"/>
    <w:rsid w:val="00DA5A48"/>
    <w:rsid w:val="00DA68C2"/>
    <w:rsid w:val="00DB0322"/>
    <w:rsid w:val="00DB27EC"/>
    <w:rsid w:val="00DB5FB2"/>
    <w:rsid w:val="00DC03CD"/>
    <w:rsid w:val="00DC47E2"/>
    <w:rsid w:val="00DC4C77"/>
    <w:rsid w:val="00DC4F01"/>
    <w:rsid w:val="00DC61CA"/>
    <w:rsid w:val="00DC6210"/>
    <w:rsid w:val="00DC6598"/>
    <w:rsid w:val="00DD23BD"/>
    <w:rsid w:val="00DD3881"/>
    <w:rsid w:val="00DD657D"/>
    <w:rsid w:val="00DD65BE"/>
    <w:rsid w:val="00DE1394"/>
    <w:rsid w:val="00DE1642"/>
    <w:rsid w:val="00DE5A3D"/>
    <w:rsid w:val="00DE67DD"/>
    <w:rsid w:val="00DF0A0C"/>
    <w:rsid w:val="00DF0AE6"/>
    <w:rsid w:val="00DF21C9"/>
    <w:rsid w:val="00DF4F23"/>
    <w:rsid w:val="00E0251C"/>
    <w:rsid w:val="00E109C9"/>
    <w:rsid w:val="00E15A34"/>
    <w:rsid w:val="00E1644E"/>
    <w:rsid w:val="00E16F00"/>
    <w:rsid w:val="00E2104C"/>
    <w:rsid w:val="00E22D3C"/>
    <w:rsid w:val="00E24038"/>
    <w:rsid w:val="00E24B47"/>
    <w:rsid w:val="00E2581C"/>
    <w:rsid w:val="00E27107"/>
    <w:rsid w:val="00E274F2"/>
    <w:rsid w:val="00E30484"/>
    <w:rsid w:val="00E304DC"/>
    <w:rsid w:val="00E33735"/>
    <w:rsid w:val="00E36EA2"/>
    <w:rsid w:val="00E432F8"/>
    <w:rsid w:val="00E446EE"/>
    <w:rsid w:val="00E44875"/>
    <w:rsid w:val="00E44D6F"/>
    <w:rsid w:val="00E45436"/>
    <w:rsid w:val="00E622FA"/>
    <w:rsid w:val="00E629ED"/>
    <w:rsid w:val="00E62E23"/>
    <w:rsid w:val="00E66E6B"/>
    <w:rsid w:val="00E678E2"/>
    <w:rsid w:val="00E70D30"/>
    <w:rsid w:val="00E71A88"/>
    <w:rsid w:val="00E7457F"/>
    <w:rsid w:val="00E764F6"/>
    <w:rsid w:val="00E7739B"/>
    <w:rsid w:val="00E77BFD"/>
    <w:rsid w:val="00E77F96"/>
    <w:rsid w:val="00E80517"/>
    <w:rsid w:val="00E846BF"/>
    <w:rsid w:val="00E84EAF"/>
    <w:rsid w:val="00E85655"/>
    <w:rsid w:val="00E86755"/>
    <w:rsid w:val="00E90364"/>
    <w:rsid w:val="00E9062A"/>
    <w:rsid w:val="00E90CEA"/>
    <w:rsid w:val="00E9335A"/>
    <w:rsid w:val="00E933EE"/>
    <w:rsid w:val="00E965C0"/>
    <w:rsid w:val="00E96A30"/>
    <w:rsid w:val="00EA046B"/>
    <w:rsid w:val="00EA071D"/>
    <w:rsid w:val="00EA0B53"/>
    <w:rsid w:val="00EA1E61"/>
    <w:rsid w:val="00EA5CF9"/>
    <w:rsid w:val="00EB1605"/>
    <w:rsid w:val="00EB16F2"/>
    <w:rsid w:val="00EB2E06"/>
    <w:rsid w:val="00EB2FC7"/>
    <w:rsid w:val="00EB7C06"/>
    <w:rsid w:val="00EC0B05"/>
    <w:rsid w:val="00EC19A9"/>
    <w:rsid w:val="00EC2519"/>
    <w:rsid w:val="00EC4050"/>
    <w:rsid w:val="00EC5077"/>
    <w:rsid w:val="00EC5A5C"/>
    <w:rsid w:val="00ED0317"/>
    <w:rsid w:val="00ED0DE3"/>
    <w:rsid w:val="00ED24B0"/>
    <w:rsid w:val="00ED3756"/>
    <w:rsid w:val="00ED49EB"/>
    <w:rsid w:val="00ED6C81"/>
    <w:rsid w:val="00ED79E6"/>
    <w:rsid w:val="00EE2F6A"/>
    <w:rsid w:val="00EE33EB"/>
    <w:rsid w:val="00EE4D16"/>
    <w:rsid w:val="00EE5F62"/>
    <w:rsid w:val="00EF109D"/>
    <w:rsid w:val="00EF1397"/>
    <w:rsid w:val="00EF2D2D"/>
    <w:rsid w:val="00EF53C0"/>
    <w:rsid w:val="00EF55D7"/>
    <w:rsid w:val="00EF6AB9"/>
    <w:rsid w:val="00F0642C"/>
    <w:rsid w:val="00F07964"/>
    <w:rsid w:val="00F10CB5"/>
    <w:rsid w:val="00F13AAA"/>
    <w:rsid w:val="00F162F3"/>
    <w:rsid w:val="00F1634B"/>
    <w:rsid w:val="00F1757A"/>
    <w:rsid w:val="00F20540"/>
    <w:rsid w:val="00F20DDC"/>
    <w:rsid w:val="00F22C1A"/>
    <w:rsid w:val="00F22E0D"/>
    <w:rsid w:val="00F256FC"/>
    <w:rsid w:val="00F25A6F"/>
    <w:rsid w:val="00F261F3"/>
    <w:rsid w:val="00F336EA"/>
    <w:rsid w:val="00F34BE0"/>
    <w:rsid w:val="00F37564"/>
    <w:rsid w:val="00F40486"/>
    <w:rsid w:val="00F40D2B"/>
    <w:rsid w:val="00F41476"/>
    <w:rsid w:val="00F43204"/>
    <w:rsid w:val="00F4657B"/>
    <w:rsid w:val="00F46BC1"/>
    <w:rsid w:val="00F46BE5"/>
    <w:rsid w:val="00F503A7"/>
    <w:rsid w:val="00F51499"/>
    <w:rsid w:val="00F531E5"/>
    <w:rsid w:val="00F555DF"/>
    <w:rsid w:val="00F57572"/>
    <w:rsid w:val="00F57F48"/>
    <w:rsid w:val="00F60070"/>
    <w:rsid w:val="00F60E30"/>
    <w:rsid w:val="00F62E5F"/>
    <w:rsid w:val="00F647C5"/>
    <w:rsid w:val="00F6647D"/>
    <w:rsid w:val="00F67E85"/>
    <w:rsid w:val="00F7001D"/>
    <w:rsid w:val="00F74B26"/>
    <w:rsid w:val="00F757C7"/>
    <w:rsid w:val="00F775B3"/>
    <w:rsid w:val="00F8116C"/>
    <w:rsid w:val="00F82785"/>
    <w:rsid w:val="00F8332A"/>
    <w:rsid w:val="00F83F75"/>
    <w:rsid w:val="00F85533"/>
    <w:rsid w:val="00F859AB"/>
    <w:rsid w:val="00F90F44"/>
    <w:rsid w:val="00F911C5"/>
    <w:rsid w:val="00F948E3"/>
    <w:rsid w:val="00F952E6"/>
    <w:rsid w:val="00F968CD"/>
    <w:rsid w:val="00FA127A"/>
    <w:rsid w:val="00FA2E53"/>
    <w:rsid w:val="00FA47AF"/>
    <w:rsid w:val="00FA51FF"/>
    <w:rsid w:val="00FB1037"/>
    <w:rsid w:val="00FB3DDA"/>
    <w:rsid w:val="00FB7DCE"/>
    <w:rsid w:val="00FC0227"/>
    <w:rsid w:val="00FC0C72"/>
    <w:rsid w:val="00FC47FB"/>
    <w:rsid w:val="00FC4D77"/>
    <w:rsid w:val="00FD6733"/>
    <w:rsid w:val="00FD7481"/>
    <w:rsid w:val="00FE054E"/>
    <w:rsid w:val="00FE5748"/>
    <w:rsid w:val="00FE769E"/>
    <w:rsid w:val="00FE7C30"/>
    <w:rsid w:val="00FF193A"/>
    <w:rsid w:val="00FF216A"/>
    <w:rsid w:val="00FF414A"/>
    <w:rsid w:val="00FF48D1"/>
    <w:rsid w:val="00FF4AB5"/>
    <w:rsid w:val="00FF6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4165A98B"/>
  <w15:chartTrackingRefBased/>
  <w15:docId w15:val="{D937D434-5DC3-4432-8EF7-C872254E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F5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46F56"/>
    <w:pPr>
      <w:keepNext/>
      <w:jc w:val="both"/>
      <w:outlineLvl w:val="0"/>
    </w:pPr>
    <w:rPr>
      <w:rFonts w:ascii="Arial" w:hAnsi="Arial" w:cs="Arial"/>
      <w:b/>
      <w:bCs/>
      <w:sz w:val="22"/>
    </w:rPr>
  </w:style>
  <w:style w:type="paragraph" w:styleId="Heading2">
    <w:name w:val="heading 2"/>
    <w:basedOn w:val="Normal"/>
    <w:next w:val="Normal"/>
    <w:link w:val="Heading2Char"/>
    <w:uiPriority w:val="9"/>
    <w:qFormat/>
    <w:rsid w:val="00B46F56"/>
    <w:pPr>
      <w:keepNext/>
      <w:ind w:left="1872" w:hanging="1872"/>
      <w:outlineLvl w:val="1"/>
    </w:pPr>
    <w:rPr>
      <w:rFonts w:ascii="Arial" w:hAnsi="Arial" w:cs="Arial"/>
      <w:b/>
      <w:bCs/>
      <w:sz w:val="22"/>
      <w:szCs w:val="22"/>
    </w:rPr>
  </w:style>
  <w:style w:type="paragraph" w:styleId="Heading3">
    <w:name w:val="heading 3"/>
    <w:basedOn w:val="Normal"/>
    <w:next w:val="Normal"/>
    <w:link w:val="Heading3Char"/>
    <w:qFormat/>
    <w:rsid w:val="00B46F56"/>
    <w:pPr>
      <w:keepNext/>
      <w:outlineLvl w:val="2"/>
    </w:pPr>
    <w:rPr>
      <w:rFonts w:ascii="Arial" w:hAnsi="Arial" w:cs="Arial"/>
      <w:b/>
      <w:bCs/>
      <w:sz w:val="22"/>
    </w:rPr>
  </w:style>
  <w:style w:type="paragraph" w:styleId="Heading4">
    <w:name w:val="heading 4"/>
    <w:basedOn w:val="Normal"/>
    <w:next w:val="Normal"/>
    <w:link w:val="Heading4Char"/>
    <w:qFormat/>
    <w:rsid w:val="00B46F56"/>
    <w:pPr>
      <w:keepNext/>
      <w:ind w:right="-828"/>
      <w:jc w:val="both"/>
      <w:outlineLvl w:val="3"/>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F56"/>
    <w:rPr>
      <w:rFonts w:ascii="Arial" w:eastAsia="Times New Roman" w:hAnsi="Arial" w:cs="Arial"/>
      <w:b/>
      <w:bCs/>
      <w:szCs w:val="24"/>
    </w:rPr>
  </w:style>
  <w:style w:type="character" w:customStyle="1" w:styleId="Heading2Char">
    <w:name w:val="Heading 2 Char"/>
    <w:basedOn w:val="DefaultParagraphFont"/>
    <w:link w:val="Heading2"/>
    <w:uiPriority w:val="9"/>
    <w:rsid w:val="00B46F56"/>
    <w:rPr>
      <w:rFonts w:ascii="Arial" w:eastAsia="Times New Roman" w:hAnsi="Arial" w:cs="Arial"/>
      <w:b/>
      <w:bCs/>
    </w:rPr>
  </w:style>
  <w:style w:type="character" w:customStyle="1" w:styleId="Heading3Char">
    <w:name w:val="Heading 3 Char"/>
    <w:basedOn w:val="DefaultParagraphFont"/>
    <w:link w:val="Heading3"/>
    <w:rsid w:val="00B46F56"/>
    <w:rPr>
      <w:rFonts w:ascii="Arial" w:eastAsia="Times New Roman" w:hAnsi="Arial" w:cs="Arial"/>
      <w:b/>
      <w:bCs/>
      <w:szCs w:val="24"/>
    </w:rPr>
  </w:style>
  <w:style w:type="character" w:customStyle="1" w:styleId="Heading4Char">
    <w:name w:val="Heading 4 Char"/>
    <w:basedOn w:val="DefaultParagraphFont"/>
    <w:link w:val="Heading4"/>
    <w:rsid w:val="00B46F56"/>
    <w:rPr>
      <w:rFonts w:ascii="Arial" w:eastAsia="Times New Roman" w:hAnsi="Arial" w:cs="Arial"/>
      <w:b/>
      <w:bCs/>
      <w:szCs w:val="24"/>
    </w:rPr>
  </w:style>
  <w:style w:type="paragraph" w:styleId="BodyText">
    <w:name w:val="Body Text"/>
    <w:basedOn w:val="Normal"/>
    <w:link w:val="BodyTextChar"/>
    <w:rsid w:val="00B46F56"/>
    <w:pPr>
      <w:jc w:val="both"/>
    </w:pPr>
    <w:rPr>
      <w:rFonts w:ascii="Arial" w:hAnsi="Arial" w:cs="Arial"/>
      <w:sz w:val="22"/>
      <w:szCs w:val="22"/>
    </w:rPr>
  </w:style>
  <w:style w:type="character" w:customStyle="1" w:styleId="BodyTextChar">
    <w:name w:val="Body Text Char"/>
    <w:basedOn w:val="DefaultParagraphFont"/>
    <w:link w:val="BodyText"/>
    <w:rsid w:val="00B46F56"/>
    <w:rPr>
      <w:rFonts w:ascii="Arial" w:eastAsia="Times New Roman" w:hAnsi="Arial" w:cs="Arial"/>
    </w:rPr>
  </w:style>
  <w:style w:type="paragraph" w:styleId="TOC1">
    <w:name w:val="toc 1"/>
    <w:basedOn w:val="Normal"/>
    <w:next w:val="Normal"/>
    <w:autoRedefine/>
    <w:semiHidden/>
    <w:rsid w:val="00B46F56"/>
  </w:style>
  <w:style w:type="paragraph" w:styleId="BalloonText">
    <w:name w:val="Balloon Text"/>
    <w:basedOn w:val="Normal"/>
    <w:link w:val="BalloonTextChar"/>
    <w:uiPriority w:val="99"/>
    <w:semiHidden/>
    <w:unhideWhenUsed/>
    <w:rsid w:val="00B46F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F56"/>
    <w:rPr>
      <w:rFonts w:ascii="Segoe UI" w:eastAsia="Times New Roman" w:hAnsi="Segoe UI" w:cs="Segoe UI"/>
      <w:sz w:val="18"/>
      <w:szCs w:val="18"/>
    </w:rPr>
  </w:style>
  <w:style w:type="paragraph" w:styleId="ListParagraph">
    <w:name w:val="List Paragraph"/>
    <w:basedOn w:val="Normal"/>
    <w:uiPriority w:val="34"/>
    <w:qFormat/>
    <w:rsid w:val="00DC47E2"/>
    <w:pPr>
      <w:ind w:left="720"/>
      <w:contextualSpacing/>
    </w:pPr>
  </w:style>
  <w:style w:type="paragraph" w:styleId="Revision">
    <w:name w:val="Revision"/>
    <w:hidden/>
    <w:uiPriority w:val="99"/>
    <w:semiHidden/>
    <w:rsid w:val="003B4125"/>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0391F"/>
    <w:pPr>
      <w:tabs>
        <w:tab w:val="center" w:pos="4513"/>
        <w:tab w:val="right" w:pos="9026"/>
      </w:tabs>
    </w:pPr>
  </w:style>
  <w:style w:type="character" w:customStyle="1" w:styleId="HeaderChar">
    <w:name w:val="Header Char"/>
    <w:basedOn w:val="DefaultParagraphFont"/>
    <w:link w:val="Header"/>
    <w:uiPriority w:val="99"/>
    <w:rsid w:val="0010391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391F"/>
    <w:pPr>
      <w:tabs>
        <w:tab w:val="center" w:pos="4513"/>
        <w:tab w:val="right" w:pos="9026"/>
      </w:tabs>
    </w:pPr>
  </w:style>
  <w:style w:type="character" w:customStyle="1" w:styleId="FooterChar">
    <w:name w:val="Footer Char"/>
    <w:basedOn w:val="DefaultParagraphFont"/>
    <w:link w:val="Footer"/>
    <w:uiPriority w:val="99"/>
    <w:rsid w:val="0010391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33108"/>
    <w:rPr>
      <w:sz w:val="16"/>
      <w:szCs w:val="16"/>
    </w:rPr>
  </w:style>
  <w:style w:type="paragraph" w:styleId="CommentText">
    <w:name w:val="annotation text"/>
    <w:basedOn w:val="Normal"/>
    <w:link w:val="CommentTextChar"/>
    <w:uiPriority w:val="99"/>
    <w:unhideWhenUsed/>
    <w:rsid w:val="00733108"/>
    <w:rPr>
      <w:sz w:val="20"/>
      <w:szCs w:val="20"/>
    </w:rPr>
  </w:style>
  <w:style w:type="character" w:customStyle="1" w:styleId="CommentTextChar">
    <w:name w:val="Comment Text Char"/>
    <w:basedOn w:val="DefaultParagraphFont"/>
    <w:link w:val="CommentText"/>
    <w:uiPriority w:val="99"/>
    <w:rsid w:val="007331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3108"/>
    <w:rPr>
      <w:b/>
      <w:bCs/>
    </w:rPr>
  </w:style>
  <w:style w:type="character" w:customStyle="1" w:styleId="CommentSubjectChar">
    <w:name w:val="Comment Subject Char"/>
    <w:basedOn w:val="CommentTextChar"/>
    <w:link w:val="CommentSubject"/>
    <w:uiPriority w:val="99"/>
    <w:semiHidden/>
    <w:rsid w:val="00733108"/>
    <w:rPr>
      <w:rFonts w:ascii="Times New Roman" w:eastAsia="Times New Roman" w:hAnsi="Times New Roman" w:cs="Times New Roman"/>
      <w:b/>
      <w:bCs/>
      <w:sz w:val="20"/>
      <w:szCs w:val="20"/>
    </w:rPr>
  </w:style>
  <w:style w:type="paragraph" w:styleId="NormalWeb">
    <w:name w:val="Normal (Web)"/>
    <w:basedOn w:val="Normal"/>
    <w:uiPriority w:val="99"/>
    <w:unhideWhenUsed/>
    <w:rsid w:val="006C077C"/>
    <w:pPr>
      <w:spacing w:before="100" w:beforeAutospacing="1" w:after="100" w:afterAutospacing="1"/>
    </w:pPr>
    <w:rPr>
      <w:lang w:eastAsia="en-GB"/>
    </w:rPr>
  </w:style>
  <w:style w:type="table" w:styleId="TableGrid">
    <w:name w:val="Table Grid"/>
    <w:basedOn w:val="TableNormal"/>
    <w:uiPriority w:val="39"/>
    <w:rsid w:val="00A8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A4D86"/>
    <w:pPr>
      <w:spacing w:after="0" w:line="240" w:lineRule="auto"/>
    </w:pPr>
    <w:rPr>
      <w:rFonts w:eastAsiaTheme="minorEastAsia"/>
      <w:lang w:eastAsia="en-GB"/>
    </w:rPr>
  </w:style>
  <w:style w:type="character" w:customStyle="1" w:styleId="NoSpacingChar">
    <w:name w:val="No Spacing Char"/>
    <w:basedOn w:val="DefaultParagraphFont"/>
    <w:link w:val="NoSpacing"/>
    <w:uiPriority w:val="1"/>
    <w:rsid w:val="004A4D86"/>
    <w:rPr>
      <w:rFonts w:eastAsiaTheme="minorEastAsia"/>
      <w:lang w:eastAsia="en-GB"/>
    </w:rPr>
  </w:style>
  <w:style w:type="character" w:styleId="Strong">
    <w:name w:val="Strong"/>
    <w:basedOn w:val="DefaultParagraphFont"/>
    <w:uiPriority w:val="22"/>
    <w:qFormat/>
    <w:rsid w:val="004A4D86"/>
    <w:rPr>
      <w:b/>
      <w:bCs/>
    </w:rPr>
  </w:style>
  <w:style w:type="character" w:styleId="Hyperlink">
    <w:name w:val="Hyperlink"/>
    <w:basedOn w:val="DefaultParagraphFont"/>
    <w:uiPriority w:val="99"/>
    <w:unhideWhenUsed/>
    <w:rsid w:val="004A4D86"/>
    <w:rPr>
      <w:color w:val="0000FF"/>
      <w:u w:val="single"/>
    </w:rPr>
  </w:style>
  <w:style w:type="paragraph" w:customStyle="1" w:styleId="Pa9">
    <w:name w:val="Pa9"/>
    <w:basedOn w:val="Normal"/>
    <w:uiPriority w:val="99"/>
    <w:rsid w:val="004A4D86"/>
    <w:pPr>
      <w:autoSpaceDE w:val="0"/>
      <w:autoSpaceDN w:val="0"/>
      <w:spacing w:line="221" w:lineRule="atLeast"/>
    </w:pPr>
    <w:rPr>
      <w:rFonts w:ascii="Proxima Nova Semibold" w:eastAsiaTheme="minorHAnsi" w:hAnsi="Proxima Nova Semibold" w:cs="Calibri"/>
      <w:lang w:eastAsia="en-GB"/>
    </w:rPr>
  </w:style>
  <w:style w:type="paragraph" w:customStyle="1" w:styleId="Default">
    <w:name w:val="Default"/>
    <w:basedOn w:val="Normal"/>
    <w:rsid w:val="004E4AA0"/>
    <w:pPr>
      <w:autoSpaceDE w:val="0"/>
      <w:autoSpaceDN w:val="0"/>
    </w:pPr>
    <w:rPr>
      <w:rFonts w:ascii="Arial" w:eastAsiaTheme="minorHAnsi"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65916">
      <w:bodyDiv w:val="1"/>
      <w:marLeft w:val="0"/>
      <w:marRight w:val="0"/>
      <w:marTop w:val="0"/>
      <w:marBottom w:val="0"/>
      <w:divBdr>
        <w:top w:val="none" w:sz="0" w:space="0" w:color="auto"/>
        <w:left w:val="none" w:sz="0" w:space="0" w:color="auto"/>
        <w:bottom w:val="none" w:sz="0" w:space="0" w:color="auto"/>
        <w:right w:val="none" w:sz="0" w:space="0" w:color="auto"/>
      </w:divBdr>
    </w:div>
    <w:div w:id="599531574">
      <w:bodyDiv w:val="1"/>
      <w:marLeft w:val="0"/>
      <w:marRight w:val="0"/>
      <w:marTop w:val="0"/>
      <w:marBottom w:val="0"/>
      <w:divBdr>
        <w:top w:val="none" w:sz="0" w:space="0" w:color="auto"/>
        <w:left w:val="none" w:sz="0" w:space="0" w:color="auto"/>
        <w:bottom w:val="none" w:sz="0" w:space="0" w:color="auto"/>
        <w:right w:val="none" w:sz="0" w:space="0" w:color="auto"/>
      </w:divBdr>
    </w:div>
    <w:div w:id="656302745">
      <w:bodyDiv w:val="1"/>
      <w:marLeft w:val="0"/>
      <w:marRight w:val="0"/>
      <w:marTop w:val="0"/>
      <w:marBottom w:val="0"/>
      <w:divBdr>
        <w:top w:val="none" w:sz="0" w:space="0" w:color="auto"/>
        <w:left w:val="none" w:sz="0" w:space="0" w:color="auto"/>
        <w:bottom w:val="none" w:sz="0" w:space="0" w:color="auto"/>
        <w:right w:val="none" w:sz="0" w:space="0" w:color="auto"/>
      </w:divBdr>
    </w:div>
    <w:div w:id="664093154">
      <w:bodyDiv w:val="1"/>
      <w:marLeft w:val="0"/>
      <w:marRight w:val="0"/>
      <w:marTop w:val="0"/>
      <w:marBottom w:val="0"/>
      <w:divBdr>
        <w:top w:val="none" w:sz="0" w:space="0" w:color="auto"/>
        <w:left w:val="none" w:sz="0" w:space="0" w:color="auto"/>
        <w:bottom w:val="none" w:sz="0" w:space="0" w:color="auto"/>
        <w:right w:val="none" w:sz="0" w:space="0" w:color="auto"/>
      </w:divBdr>
      <w:divsChild>
        <w:div w:id="1540707660">
          <w:marLeft w:val="547"/>
          <w:marRight w:val="0"/>
          <w:marTop w:val="115"/>
          <w:marBottom w:val="0"/>
          <w:divBdr>
            <w:top w:val="none" w:sz="0" w:space="0" w:color="auto"/>
            <w:left w:val="none" w:sz="0" w:space="0" w:color="auto"/>
            <w:bottom w:val="none" w:sz="0" w:space="0" w:color="auto"/>
            <w:right w:val="none" w:sz="0" w:space="0" w:color="auto"/>
          </w:divBdr>
        </w:div>
        <w:div w:id="2124416824">
          <w:marLeft w:val="1109"/>
          <w:marRight w:val="0"/>
          <w:marTop w:val="101"/>
          <w:marBottom w:val="160"/>
          <w:divBdr>
            <w:top w:val="none" w:sz="0" w:space="0" w:color="auto"/>
            <w:left w:val="none" w:sz="0" w:space="0" w:color="auto"/>
            <w:bottom w:val="none" w:sz="0" w:space="0" w:color="auto"/>
            <w:right w:val="none" w:sz="0" w:space="0" w:color="auto"/>
          </w:divBdr>
        </w:div>
        <w:div w:id="1921139155">
          <w:marLeft w:val="1123"/>
          <w:marRight w:val="0"/>
          <w:marTop w:val="101"/>
          <w:marBottom w:val="160"/>
          <w:divBdr>
            <w:top w:val="none" w:sz="0" w:space="0" w:color="auto"/>
            <w:left w:val="none" w:sz="0" w:space="0" w:color="auto"/>
            <w:bottom w:val="none" w:sz="0" w:space="0" w:color="auto"/>
            <w:right w:val="none" w:sz="0" w:space="0" w:color="auto"/>
          </w:divBdr>
        </w:div>
        <w:div w:id="1779450589">
          <w:marLeft w:val="547"/>
          <w:marRight w:val="0"/>
          <w:marTop w:val="115"/>
          <w:marBottom w:val="0"/>
          <w:divBdr>
            <w:top w:val="none" w:sz="0" w:space="0" w:color="auto"/>
            <w:left w:val="none" w:sz="0" w:space="0" w:color="auto"/>
            <w:bottom w:val="none" w:sz="0" w:space="0" w:color="auto"/>
            <w:right w:val="none" w:sz="0" w:space="0" w:color="auto"/>
          </w:divBdr>
        </w:div>
        <w:div w:id="604000856">
          <w:marLeft w:val="547"/>
          <w:marRight w:val="0"/>
          <w:marTop w:val="115"/>
          <w:marBottom w:val="0"/>
          <w:divBdr>
            <w:top w:val="none" w:sz="0" w:space="0" w:color="auto"/>
            <w:left w:val="none" w:sz="0" w:space="0" w:color="auto"/>
            <w:bottom w:val="none" w:sz="0" w:space="0" w:color="auto"/>
            <w:right w:val="none" w:sz="0" w:space="0" w:color="auto"/>
          </w:divBdr>
        </w:div>
      </w:divsChild>
    </w:div>
    <w:div w:id="763957863">
      <w:bodyDiv w:val="1"/>
      <w:marLeft w:val="0"/>
      <w:marRight w:val="0"/>
      <w:marTop w:val="0"/>
      <w:marBottom w:val="0"/>
      <w:divBdr>
        <w:top w:val="none" w:sz="0" w:space="0" w:color="auto"/>
        <w:left w:val="none" w:sz="0" w:space="0" w:color="auto"/>
        <w:bottom w:val="none" w:sz="0" w:space="0" w:color="auto"/>
        <w:right w:val="none" w:sz="0" w:space="0" w:color="auto"/>
      </w:divBdr>
    </w:div>
    <w:div w:id="1258906047">
      <w:bodyDiv w:val="1"/>
      <w:marLeft w:val="0"/>
      <w:marRight w:val="0"/>
      <w:marTop w:val="0"/>
      <w:marBottom w:val="0"/>
      <w:divBdr>
        <w:top w:val="none" w:sz="0" w:space="0" w:color="auto"/>
        <w:left w:val="none" w:sz="0" w:space="0" w:color="auto"/>
        <w:bottom w:val="none" w:sz="0" w:space="0" w:color="auto"/>
        <w:right w:val="none" w:sz="0" w:space="0" w:color="auto"/>
      </w:divBdr>
    </w:div>
    <w:div w:id="1598977022">
      <w:bodyDiv w:val="1"/>
      <w:marLeft w:val="0"/>
      <w:marRight w:val="0"/>
      <w:marTop w:val="0"/>
      <w:marBottom w:val="0"/>
      <w:divBdr>
        <w:top w:val="none" w:sz="0" w:space="0" w:color="auto"/>
        <w:left w:val="none" w:sz="0" w:space="0" w:color="auto"/>
        <w:bottom w:val="none" w:sz="0" w:space="0" w:color="auto"/>
        <w:right w:val="none" w:sz="0" w:space="0" w:color="auto"/>
      </w:divBdr>
    </w:div>
    <w:div w:id="1732727615">
      <w:bodyDiv w:val="1"/>
      <w:marLeft w:val="0"/>
      <w:marRight w:val="0"/>
      <w:marTop w:val="0"/>
      <w:marBottom w:val="0"/>
      <w:divBdr>
        <w:top w:val="none" w:sz="0" w:space="0" w:color="auto"/>
        <w:left w:val="none" w:sz="0" w:space="0" w:color="auto"/>
        <w:bottom w:val="none" w:sz="0" w:space="0" w:color="auto"/>
        <w:right w:val="none" w:sz="0" w:space="0" w:color="auto"/>
      </w:divBdr>
    </w:div>
    <w:div w:id="179702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inverclyde.gov.uk/council-and-government/performance/"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pn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37EF4-CC14-4B7C-A4EC-FAC5CDB7D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4901</Words>
  <Characters>27940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Council</Company>
  <LinksUpToDate>false</LinksUpToDate>
  <CharactersWithSpaces>32776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COMMITTEE DELIVERY AND IMPROVEMENT PLAN 2023/26</dc:subject>
  <dc:creator>Vicky Pollock</dc:creator>
  <cp:keywords/>
  <dc:description/>
  <cp:lastModifiedBy>Karen McCready</cp:lastModifiedBy>
  <cp:revision>7</cp:revision>
  <cp:lastPrinted>2024-04-25T11:20:00Z</cp:lastPrinted>
  <dcterms:created xsi:type="dcterms:W3CDTF">2024-05-13T07:54:00Z</dcterms:created>
  <dcterms:modified xsi:type="dcterms:W3CDTF">2024-05-23T10:35:00Z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1,2,4</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2023-04-28T11:31:56Z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86fa83eb-e5ef-40d6-a56e-8cc484818dbf</vt:lpwstr>
  </property>
  <property fmtid="{D5CDD505-2E9C-101B-9397-08002B2CF9AE}" pid="11" name="MSIP_Label_ed63e432-7a5b-4534-ada9-2e736aca8ba4_ContentBits">
    <vt:lpwstr>1</vt:lpwstr>
  </property>
</Properties>
</file>