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59D10329" w14:textId="77777777" w:rsidTr="00886AE7">
        <w:trPr>
          <w:cantSplit/>
          <w:jc w:val="center"/>
        </w:trPr>
        <w:tc>
          <w:tcPr>
            <w:tcW w:w="1008" w:type="dxa"/>
          </w:tcPr>
          <w:p w14:paraId="1C6E33CC"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4AC5DE0C" w14:textId="77777777" w:rsidR="00B46F56" w:rsidRDefault="00B46F56" w:rsidP="00886AE7">
            <w:pPr>
              <w:tabs>
                <w:tab w:val="left" w:pos="5472"/>
              </w:tabs>
              <w:ind w:left="5112" w:hanging="5112"/>
              <w:rPr>
                <w:rFonts w:ascii="Arial" w:hAnsi="Arial" w:cs="Arial"/>
                <w:b/>
                <w:bCs/>
                <w:color w:val="000000" w:themeColor="text1"/>
                <w:sz w:val="22"/>
                <w:szCs w:val="22"/>
              </w:rPr>
            </w:pPr>
          </w:p>
          <w:p w14:paraId="23E44109"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6FFBB93B" wp14:editId="26FDF17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069FC579"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3A676635" w14:textId="16AD09DF"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r w:rsidR="003A400A">
              <w:rPr>
                <w:rFonts w:ascii="Arial" w:hAnsi="Arial" w:cs="Arial"/>
                <w:b/>
                <w:bCs/>
                <w:color w:val="000000" w:themeColor="text1"/>
                <w:sz w:val="22"/>
                <w:szCs w:val="22"/>
              </w:rPr>
              <w:t xml:space="preserve"> 5</w:t>
            </w:r>
          </w:p>
        </w:tc>
        <w:tc>
          <w:tcPr>
            <w:tcW w:w="900" w:type="dxa"/>
          </w:tcPr>
          <w:p w14:paraId="2BC8E263"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54A1AF5A"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74AB68A8" w14:textId="77777777" w:rsidTr="00886AE7">
        <w:trPr>
          <w:cantSplit/>
          <w:jc w:val="center"/>
        </w:trPr>
        <w:tc>
          <w:tcPr>
            <w:tcW w:w="1008" w:type="dxa"/>
          </w:tcPr>
          <w:p w14:paraId="42731236"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538E850C"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1D92F8A0"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2A58CEB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2C0026D7" w14:textId="19033E62" w:rsidR="00B46F56" w:rsidRPr="005B3003" w:rsidRDefault="003B0719"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 xml:space="preserve">Policy &amp; Resources </w:t>
            </w:r>
            <w:r w:rsidR="00A70A64">
              <w:rPr>
                <w:rFonts w:ascii="Arial" w:hAnsi="Arial" w:cs="Arial"/>
                <w:b/>
                <w:bCs/>
                <w:color w:val="000000" w:themeColor="text1"/>
                <w:sz w:val="22"/>
                <w:szCs w:val="22"/>
              </w:rPr>
              <w:t xml:space="preserve">Committee  </w:t>
            </w:r>
          </w:p>
        </w:tc>
        <w:tc>
          <w:tcPr>
            <w:tcW w:w="1503" w:type="dxa"/>
            <w:gridSpan w:val="2"/>
            <w:tcBorders>
              <w:top w:val="single" w:sz="12" w:space="0" w:color="auto"/>
            </w:tcBorders>
          </w:tcPr>
          <w:p w14:paraId="1CDEDB74" w14:textId="77777777" w:rsidR="00B46F56" w:rsidRPr="005B3003" w:rsidRDefault="00B46F56" w:rsidP="00886AE7">
            <w:pPr>
              <w:ind w:right="-108"/>
              <w:rPr>
                <w:rFonts w:ascii="Arial" w:hAnsi="Arial" w:cs="Arial"/>
                <w:b/>
                <w:bCs/>
                <w:color w:val="000000" w:themeColor="text1"/>
                <w:sz w:val="22"/>
                <w:szCs w:val="22"/>
              </w:rPr>
            </w:pPr>
          </w:p>
          <w:p w14:paraId="2C95A059"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03353A72" w14:textId="77777777" w:rsidR="00B46F56" w:rsidRPr="005B3003" w:rsidRDefault="00B46F56" w:rsidP="00886AE7">
            <w:pPr>
              <w:tabs>
                <w:tab w:val="left" w:pos="1332"/>
              </w:tabs>
              <w:ind w:right="-108"/>
              <w:rPr>
                <w:rFonts w:ascii="Arial" w:hAnsi="Arial" w:cs="Arial"/>
                <w:b/>
                <w:color w:val="000000" w:themeColor="text1"/>
                <w:sz w:val="22"/>
                <w:szCs w:val="22"/>
              </w:rPr>
            </w:pPr>
          </w:p>
          <w:p w14:paraId="2C0FDF2A" w14:textId="26CA42CA" w:rsidR="00B46F56" w:rsidRPr="005B3003" w:rsidRDefault="00B62AB6"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26 March 2024</w:t>
            </w:r>
          </w:p>
        </w:tc>
        <w:tc>
          <w:tcPr>
            <w:tcW w:w="900" w:type="dxa"/>
          </w:tcPr>
          <w:p w14:paraId="77F10721"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C7856ED" w14:textId="77777777" w:rsidTr="00886AE7">
        <w:trPr>
          <w:cantSplit/>
          <w:jc w:val="center"/>
        </w:trPr>
        <w:tc>
          <w:tcPr>
            <w:tcW w:w="1008" w:type="dxa"/>
          </w:tcPr>
          <w:p w14:paraId="6EDAF5FB" w14:textId="77777777" w:rsidR="00B46F56" w:rsidRPr="005B3003" w:rsidRDefault="00B46F56" w:rsidP="00886AE7">
            <w:pPr>
              <w:jc w:val="right"/>
              <w:rPr>
                <w:rFonts w:ascii="Arial" w:hAnsi="Arial" w:cs="Arial"/>
                <w:color w:val="000000" w:themeColor="text1"/>
                <w:sz w:val="22"/>
                <w:szCs w:val="22"/>
              </w:rPr>
            </w:pPr>
          </w:p>
        </w:tc>
        <w:tc>
          <w:tcPr>
            <w:tcW w:w="1980" w:type="dxa"/>
          </w:tcPr>
          <w:p w14:paraId="611B8F40"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795367D5" w14:textId="77777777" w:rsidR="00B46F56" w:rsidRPr="005B3003" w:rsidRDefault="00B46F56" w:rsidP="00886AE7">
            <w:pPr>
              <w:pStyle w:val="Heading3"/>
              <w:rPr>
                <w:color w:val="000000" w:themeColor="text1"/>
                <w:szCs w:val="22"/>
              </w:rPr>
            </w:pPr>
          </w:p>
        </w:tc>
        <w:tc>
          <w:tcPr>
            <w:tcW w:w="1503" w:type="dxa"/>
            <w:gridSpan w:val="2"/>
          </w:tcPr>
          <w:p w14:paraId="0FC35190"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531CCC77"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12DCD231" w14:textId="77777777" w:rsidR="00B46F56" w:rsidRPr="005B3003" w:rsidRDefault="00B46F56" w:rsidP="00886AE7">
            <w:pPr>
              <w:pStyle w:val="Heading2"/>
              <w:tabs>
                <w:tab w:val="left" w:pos="6372"/>
                <w:tab w:val="left" w:pos="7812"/>
              </w:tabs>
              <w:rPr>
                <w:color w:val="000000" w:themeColor="text1"/>
              </w:rPr>
            </w:pPr>
          </w:p>
        </w:tc>
      </w:tr>
      <w:tr w:rsidR="005B3003" w:rsidRPr="005B3003" w14:paraId="4B297C8F" w14:textId="77777777" w:rsidTr="00886AE7">
        <w:trPr>
          <w:cantSplit/>
          <w:jc w:val="center"/>
        </w:trPr>
        <w:tc>
          <w:tcPr>
            <w:tcW w:w="1008" w:type="dxa"/>
          </w:tcPr>
          <w:p w14:paraId="6FAB939E" w14:textId="77777777" w:rsidR="00B46F56" w:rsidRPr="005B3003" w:rsidRDefault="00B46F56" w:rsidP="00886AE7">
            <w:pPr>
              <w:jc w:val="right"/>
              <w:rPr>
                <w:rFonts w:ascii="Arial" w:hAnsi="Arial" w:cs="Arial"/>
                <w:color w:val="000000" w:themeColor="text1"/>
                <w:sz w:val="22"/>
                <w:szCs w:val="22"/>
              </w:rPr>
            </w:pPr>
          </w:p>
        </w:tc>
        <w:tc>
          <w:tcPr>
            <w:tcW w:w="1980" w:type="dxa"/>
          </w:tcPr>
          <w:p w14:paraId="244B0637"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6D3A4285" w14:textId="1CCBC870" w:rsidR="00B46F56" w:rsidRPr="005B3003" w:rsidRDefault="003B0719" w:rsidP="00886AE7">
            <w:pPr>
              <w:pStyle w:val="Heading3"/>
              <w:rPr>
                <w:color w:val="000000" w:themeColor="text1"/>
                <w:szCs w:val="22"/>
              </w:rPr>
            </w:pPr>
            <w:r>
              <w:rPr>
                <w:color w:val="000000" w:themeColor="text1"/>
                <w:szCs w:val="22"/>
              </w:rPr>
              <w:t xml:space="preserve">Chief Executive </w:t>
            </w:r>
          </w:p>
        </w:tc>
        <w:tc>
          <w:tcPr>
            <w:tcW w:w="1503" w:type="dxa"/>
            <w:gridSpan w:val="2"/>
          </w:tcPr>
          <w:p w14:paraId="6F16E0A6"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5BB535B7" w14:textId="37D098BB" w:rsidR="00B46F56" w:rsidRPr="005B3003" w:rsidRDefault="003B0719" w:rsidP="00886AE7">
            <w:pPr>
              <w:pStyle w:val="Heading2"/>
              <w:tabs>
                <w:tab w:val="left" w:pos="6372"/>
                <w:tab w:val="left" w:pos="7812"/>
              </w:tabs>
              <w:rPr>
                <w:color w:val="000000" w:themeColor="text1"/>
              </w:rPr>
            </w:pPr>
            <w:r>
              <w:rPr>
                <w:color w:val="000000" w:themeColor="text1"/>
              </w:rPr>
              <w:t>PR</w:t>
            </w:r>
            <w:r w:rsidR="00982996">
              <w:rPr>
                <w:color w:val="000000" w:themeColor="text1"/>
              </w:rPr>
              <w:t>/</w:t>
            </w:r>
            <w:r w:rsidR="00B62AB6">
              <w:rPr>
                <w:color w:val="000000" w:themeColor="text1"/>
              </w:rPr>
              <w:t>11</w:t>
            </w:r>
            <w:r w:rsidR="00982996">
              <w:rPr>
                <w:color w:val="000000" w:themeColor="text1"/>
              </w:rPr>
              <w:t>/2</w:t>
            </w:r>
            <w:r w:rsidR="00B62AB6">
              <w:rPr>
                <w:color w:val="000000" w:themeColor="text1"/>
              </w:rPr>
              <w:t>4</w:t>
            </w:r>
            <w:r w:rsidR="00982996">
              <w:rPr>
                <w:color w:val="000000" w:themeColor="text1"/>
              </w:rPr>
              <w:t>/</w:t>
            </w:r>
            <w:r w:rsidR="00B62AB6">
              <w:rPr>
                <w:color w:val="000000" w:themeColor="text1"/>
              </w:rPr>
              <w:t>RB/</w:t>
            </w:r>
            <w:r w:rsidR="00982996">
              <w:rPr>
                <w:color w:val="000000" w:themeColor="text1"/>
              </w:rPr>
              <w:t>KM</w:t>
            </w:r>
          </w:p>
        </w:tc>
        <w:tc>
          <w:tcPr>
            <w:tcW w:w="900" w:type="dxa"/>
          </w:tcPr>
          <w:p w14:paraId="51DA9F98" w14:textId="77777777" w:rsidR="00B46F56" w:rsidRPr="005B3003" w:rsidRDefault="00B46F56" w:rsidP="00886AE7">
            <w:pPr>
              <w:pStyle w:val="Heading2"/>
              <w:tabs>
                <w:tab w:val="left" w:pos="6372"/>
                <w:tab w:val="left" w:pos="7812"/>
              </w:tabs>
              <w:rPr>
                <w:color w:val="000000" w:themeColor="text1"/>
              </w:rPr>
            </w:pPr>
          </w:p>
        </w:tc>
      </w:tr>
      <w:tr w:rsidR="005B3003" w:rsidRPr="005B3003" w14:paraId="19BBE57E" w14:textId="77777777" w:rsidTr="00886AE7">
        <w:trPr>
          <w:cantSplit/>
          <w:jc w:val="center"/>
        </w:trPr>
        <w:tc>
          <w:tcPr>
            <w:tcW w:w="1008" w:type="dxa"/>
          </w:tcPr>
          <w:p w14:paraId="119C5AD6" w14:textId="77777777" w:rsidR="00B46F56" w:rsidRPr="005B3003" w:rsidRDefault="00B46F56" w:rsidP="00886AE7">
            <w:pPr>
              <w:jc w:val="right"/>
              <w:rPr>
                <w:rFonts w:ascii="Arial" w:hAnsi="Arial" w:cs="Arial"/>
                <w:color w:val="000000" w:themeColor="text1"/>
                <w:sz w:val="22"/>
                <w:szCs w:val="22"/>
              </w:rPr>
            </w:pPr>
          </w:p>
        </w:tc>
        <w:tc>
          <w:tcPr>
            <w:tcW w:w="1980" w:type="dxa"/>
          </w:tcPr>
          <w:p w14:paraId="365571E6" w14:textId="77777777" w:rsidR="00B46F56" w:rsidRPr="005B3003" w:rsidRDefault="00B46F56" w:rsidP="00886AE7">
            <w:pPr>
              <w:pStyle w:val="Heading4"/>
              <w:rPr>
                <w:color w:val="000000" w:themeColor="text1"/>
                <w:szCs w:val="22"/>
              </w:rPr>
            </w:pPr>
          </w:p>
        </w:tc>
        <w:tc>
          <w:tcPr>
            <w:tcW w:w="3780" w:type="dxa"/>
            <w:gridSpan w:val="2"/>
          </w:tcPr>
          <w:p w14:paraId="06FF5A34" w14:textId="77777777" w:rsidR="00B46F56" w:rsidRPr="005B3003" w:rsidRDefault="00B46F56" w:rsidP="00886AE7">
            <w:pPr>
              <w:pStyle w:val="Heading4"/>
              <w:rPr>
                <w:color w:val="000000" w:themeColor="text1"/>
                <w:szCs w:val="22"/>
              </w:rPr>
            </w:pPr>
          </w:p>
        </w:tc>
        <w:tc>
          <w:tcPr>
            <w:tcW w:w="1503" w:type="dxa"/>
            <w:gridSpan w:val="2"/>
          </w:tcPr>
          <w:p w14:paraId="0D34219C" w14:textId="77777777" w:rsidR="00B46F56" w:rsidRPr="005B3003" w:rsidRDefault="00B46F56" w:rsidP="00886AE7">
            <w:pPr>
              <w:pStyle w:val="Heading1"/>
              <w:rPr>
                <w:color w:val="000000" w:themeColor="text1"/>
                <w:szCs w:val="22"/>
              </w:rPr>
            </w:pPr>
          </w:p>
        </w:tc>
        <w:tc>
          <w:tcPr>
            <w:tcW w:w="2277" w:type="dxa"/>
            <w:gridSpan w:val="2"/>
          </w:tcPr>
          <w:p w14:paraId="23FA114D" w14:textId="77777777" w:rsidR="00B46F56" w:rsidRPr="005B3003" w:rsidRDefault="00B46F56" w:rsidP="00886AE7">
            <w:pPr>
              <w:pStyle w:val="Heading1"/>
              <w:jc w:val="left"/>
              <w:rPr>
                <w:color w:val="000000" w:themeColor="text1"/>
                <w:szCs w:val="22"/>
              </w:rPr>
            </w:pPr>
          </w:p>
        </w:tc>
        <w:tc>
          <w:tcPr>
            <w:tcW w:w="900" w:type="dxa"/>
          </w:tcPr>
          <w:p w14:paraId="4B767038" w14:textId="77777777" w:rsidR="00B46F56" w:rsidRPr="005B3003" w:rsidRDefault="00B46F56" w:rsidP="00886AE7">
            <w:pPr>
              <w:pStyle w:val="Heading1"/>
              <w:rPr>
                <w:color w:val="000000" w:themeColor="text1"/>
                <w:szCs w:val="22"/>
              </w:rPr>
            </w:pPr>
          </w:p>
        </w:tc>
      </w:tr>
      <w:tr w:rsidR="005B3003" w:rsidRPr="005B3003" w14:paraId="1040DD2F" w14:textId="77777777" w:rsidTr="00886AE7">
        <w:trPr>
          <w:cantSplit/>
          <w:trHeight w:val="249"/>
          <w:jc w:val="center"/>
        </w:trPr>
        <w:tc>
          <w:tcPr>
            <w:tcW w:w="1008" w:type="dxa"/>
          </w:tcPr>
          <w:p w14:paraId="585FE1BF" w14:textId="77777777" w:rsidR="00B46F56" w:rsidRPr="005B3003" w:rsidRDefault="00B46F56" w:rsidP="00886AE7">
            <w:pPr>
              <w:jc w:val="right"/>
              <w:rPr>
                <w:rFonts w:ascii="Arial" w:hAnsi="Arial" w:cs="Arial"/>
                <w:color w:val="000000" w:themeColor="text1"/>
                <w:sz w:val="22"/>
                <w:szCs w:val="22"/>
              </w:rPr>
            </w:pPr>
          </w:p>
        </w:tc>
        <w:tc>
          <w:tcPr>
            <w:tcW w:w="1980" w:type="dxa"/>
          </w:tcPr>
          <w:p w14:paraId="71644775"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2F164300" w14:textId="708F830A" w:rsidR="00B46F56" w:rsidRPr="005B3003" w:rsidRDefault="003B0719" w:rsidP="00886AE7">
            <w:pPr>
              <w:rPr>
                <w:rFonts w:ascii="Arial" w:hAnsi="Arial" w:cs="Arial"/>
                <w:b/>
                <w:color w:val="000000" w:themeColor="text1"/>
                <w:sz w:val="22"/>
                <w:szCs w:val="22"/>
              </w:rPr>
            </w:pPr>
            <w:r>
              <w:rPr>
                <w:rFonts w:ascii="Arial" w:hAnsi="Arial" w:cs="Arial"/>
                <w:b/>
                <w:color w:val="000000" w:themeColor="text1"/>
                <w:sz w:val="22"/>
                <w:szCs w:val="22"/>
              </w:rPr>
              <w:t>Louise Long</w:t>
            </w:r>
          </w:p>
        </w:tc>
        <w:tc>
          <w:tcPr>
            <w:tcW w:w="1503" w:type="dxa"/>
            <w:gridSpan w:val="2"/>
          </w:tcPr>
          <w:p w14:paraId="04151545"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37DDA95F" w14:textId="66D2F20C" w:rsidR="00B46F56" w:rsidRPr="005B3003" w:rsidRDefault="003A400A" w:rsidP="00886AE7">
            <w:pPr>
              <w:pStyle w:val="Heading1"/>
              <w:jc w:val="left"/>
              <w:rPr>
                <w:color w:val="000000" w:themeColor="text1"/>
                <w:szCs w:val="22"/>
              </w:rPr>
            </w:pPr>
            <w:r>
              <w:rPr>
                <w:color w:val="000000" w:themeColor="text1"/>
                <w:szCs w:val="22"/>
              </w:rPr>
              <w:t>01475 712146</w:t>
            </w:r>
          </w:p>
        </w:tc>
        <w:tc>
          <w:tcPr>
            <w:tcW w:w="900" w:type="dxa"/>
          </w:tcPr>
          <w:p w14:paraId="4DB768EB" w14:textId="77777777" w:rsidR="00B46F56" w:rsidRPr="005B3003" w:rsidRDefault="00B46F56" w:rsidP="00886AE7">
            <w:pPr>
              <w:pStyle w:val="Heading1"/>
              <w:rPr>
                <w:color w:val="000000" w:themeColor="text1"/>
                <w:szCs w:val="22"/>
              </w:rPr>
            </w:pPr>
          </w:p>
        </w:tc>
      </w:tr>
      <w:tr w:rsidR="005B3003" w:rsidRPr="005B3003" w14:paraId="5ECB6DE8" w14:textId="77777777" w:rsidTr="00886AE7">
        <w:trPr>
          <w:cantSplit/>
          <w:jc w:val="center"/>
        </w:trPr>
        <w:tc>
          <w:tcPr>
            <w:tcW w:w="1008" w:type="dxa"/>
          </w:tcPr>
          <w:p w14:paraId="23721770"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AF9E27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F724468"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2DB6F46B" w14:textId="77777777" w:rsidR="00B46F56" w:rsidRPr="005B3003" w:rsidRDefault="00B46F56" w:rsidP="00886AE7">
            <w:pPr>
              <w:pStyle w:val="Heading2"/>
              <w:tabs>
                <w:tab w:val="left" w:pos="6372"/>
                <w:tab w:val="left" w:pos="7812"/>
              </w:tabs>
              <w:rPr>
                <w:color w:val="000000" w:themeColor="text1"/>
              </w:rPr>
            </w:pPr>
          </w:p>
        </w:tc>
      </w:tr>
      <w:tr w:rsidR="005B3003" w:rsidRPr="005B3003" w14:paraId="4030DD01" w14:textId="77777777" w:rsidTr="00886AE7">
        <w:trPr>
          <w:cantSplit/>
          <w:jc w:val="center"/>
        </w:trPr>
        <w:tc>
          <w:tcPr>
            <w:tcW w:w="1008" w:type="dxa"/>
          </w:tcPr>
          <w:p w14:paraId="3D445099" w14:textId="77777777" w:rsidR="00B46F56" w:rsidRPr="005B3003" w:rsidRDefault="00B46F56" w:rsidP="00886AE7">
            <w:pPr>
              <w:jc w:val="right"/>
              <w:rPr>
                <w:rFonts w:ascii="Arial" w:hAnsi="Arial" w:cs="Arial"/>
                <w:color w:val="000000" w:themeColor="text1"/>
                <w:sz w:val="22"/>
                <w:szCs w:val="22"/>
              </w:rPr>
            </w:pPr>
          </w:p>
        </w:tc>
        <w:tc>
          <w:tcPr>
            <w:tcW w:w="1980" w:type="dxa"/>
          </w:tcPr>
          <w:p w14:paraId="00D4C5F8"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7DBB5A09" w14:textId="6F6AADD9" w:rsidR="00B46F56" w:rsidRPr="005B3003" w:rsidRDefault="003B0719" w:rsidP="00886AE7">
            <w:pPr>
              <w:jc w:val="both"/>
              <w:rPr>
                <w:rFonts w:ascii="Arial" w:hAnsi="Arial" w:cs="Arial"/>
                <w:b/>
                <w:color w:val="000000" w:themeColor="text1"/>
                <w:sz w:val="22"/>
                <w:szCs w:val="22"/>
              </w:rPr>
            </w:pPr>
            <w:r>
              <w:rPr>
                <w:rFonts w:ascii="Arial" w:hAnsi="Arial" w:cs="Arial"/>
                <w:b/>
                <w:sz w:val="22"/>
                <w:szCs w:val="22"/>
              </w:rPr>
              <w:t xml:space="preserve">Policy &amp; Resources </w:t>
            </w:r>
            <w:r w:rsidR="00A70A64">
              <w:rPr>
                <w:rFonts w:ascii="Arial" w:hAnsi="Arial" w:cs="Arial"/>
                <w:b/>
                <w:sz w:val="22"/>
                <w:szCs w:val="22"/>
              </w:rPr>
              <w:t xml:space="preserve">Committee Delivery and Improvement Plan </w:t>
            </w:r>
            <w:r w:rsidR="00E82F65">
              <w:rPr>
                <w:rFonts w:ascii="Arial" w:hAnsi="Arial" w:cs="Arial"/>
                <w:b/>
                <w:sz w:val="22"/>
                <w:szCs w:val="22"/>
              </w:rPr>
              <w:t xml:space="preserve">2023/24 </w:t>
            </w:r>
            <w:r w:rsidR="00C96D59">
              <w:rPr>
                <w:rFonts w:ascii="Arial" w:hAnsi="Arial" w:cs="Arial"/>
                <w:b/>
                <w:sz w:val="22"/>
                <w:szCs w:val="22"/>
              </w:rPr>
              <w:t xml:space="preserve">Performance </w:t>
            </w:r>
            <w:r w:rsidR="00A70A64">
              <w:rPr>
                <w:rFonts w:ascii="Arial" w:hAnsi="Arial" w:cs="Arial"/>
                <w:b/>
                <w:sz w:val="22"/>
                <w:szCs w:val="22"/>
              </w:rPr>
              <w:t xml:space="preserve">Report </w:t>
            </w:r>
          </w:p>
        </w:tc>
        <w:tc>
          <w:tcPr>
            <w:tcW w:w="900" w:type="dxa"/>
          </w:tcPr>
          <w:p w14:paraId="177A0C26" w14:textId="77777777" w:rsidR="00B46F56" w:rsidRPr="005B3003" w:rsidRDefault="00B46F56" w:rsidP="00886AE7">
            <w:pPr>
              <w:rPr>
                <w:rFonts w:ascii="Arial" w:hAnsi="Arial" w:cs="Arial"/>
                <w:color w:val="000000" w:themeColor="text1"/>
                <w:sz w:val="22"/>
                <w:szCs w:val="22"/>
              </w:rPr>
            </w:pPr>
          </w:p>
        </w:tc>
      </w:tr>
      <w:tr w:rsidR="005B3003" w:rsidRPr="005B3003" w14:paraId="475D5902" w14:textId="77777777" w:rsidTr="00886AE7">
        <w:trPr>
          <w:cantSplit/>
          <w:jc w:val="center"/>
        </w:trPr>
        <w:tc>
          <w:tcPr>
            <w:tcW w:w="1008" w:type="dxa"/>
          </w:tcPr>
          <w:p w14:paraId="2D9B48F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394B81F4" w14:textId="77777777" w:rsidR="00B46F56" w:rsidRPr="005B3003" w:rsidRDefault="00B46F56" w:rsidP="00886AE7">
            <w:pPr>
              <w:pStyle w:val="Heading1"/>
              <w:rPr>
                <w:color w:val="000000" w:themeColor="text1"/>
                <w:szCs w:val="22"/>
              </w:rPr>
            </w:pPr>
          </w:p>
        </w:tc>
        <w:tc>
          <w:tcPr>
            <w:tcW w:w="900" w:type="dxa"/>
          </w:tcPr>
          <w:p w14:paraId="20C52D08" w14:textId="77777777" w:rsidR="00B46F56" w:rsidRPr="005B3003" w:rsidRDefault="00B46F56" w:rsidP="00886AE7">
            <w:pPr>
              <w:pStyle w:val="Heading1"/>
              <w:rPr>
                <w:color w:val="000000" w:themeColor="text1"/>
                <w:szCs w:val="22"/>
              </w:rPr>
            </w:pPr>
          </w:p>
        </w:tc>
      </w:tr>
      <w:tr w:rsidR="005B3003" w:rsidRPr="005B3003" w14:paraId="101533E8" w14:textId="77777777" w:rsidTr="00886AE7">
        <w:trPr>
          <w:jc w:val="center"/>
        </w:trPr>
        <w:tc>
          <w:tcPr>
            <w:tcW w:w="1008" w:type="dxa"/>
          </w:tcPr>
          <w:p w14:paraId="632C780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3C06216D" w14:textId="77777777" w:rsidR="00B46F56" w:rsidRPr="005B3003" w:rsidRDefault="00B46F56" w:rsidP="00886AE7">
            <w:pPr>
              <w:jc w:val="both"/>
              <w:rPr>
                <w:rFonts w:ascii="Arial" w:hAnsi="Arial" w:cs="Arial"/>
                <w:color w:val="000000" w:themeColor="text1"/>
                <w:sz w:val="22"/>
                <w:szCs w:val="22"/>
              </w:rPr>
            </w:pPr>
          </w:p>
        </w:tc>
        <w:tc>
          <w:tcPr>
            <w:tcW w:w="900" w:type="dxa"/>
          </w:tcPr>
          <w:p w14:paraId="523D2DDC" w14:textId="77777777" w:rsidR="00B46F56" w:rsidRPr="005B3003" w:rsidRDefault="00B46F56" w:rsidP="00886AE7">
            <w:pPr>
              <w:rPr>
                <w:rFonts w:ascii="Arial" w:hAnsi="Arial" w:cs="Arial"/>
                <w:color w:val="000000" w:themeColor="text1"/>
                <w:sz w:val="22"/>
                <w:szCs w:val="22"/>
              </w:rPr>
            </w:pPr>
          </w:p>
        </w:tc>
      </w:tr>
      <w:tr w:rsidR="005B3003" w:rsidRPr="005B3003" w14:paraId="70574FE9" w14:textId="77777777" w:rsidTr="00886AE7">
        <w:trPr>
          <w:jc w:val="center"/>
        </w:trPr>
        <w:tc>
          <w:tcPr>
            <w:tcW w:w="1008" w:type="dxa"/>
          </w:tcPr>
          <w:p w14:paraId="1874FCBD"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5B108DA4"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2516A226" w14:textId="77777777" w:rsidR="00B46F56" w:rsidRPr="005B3003" w:rsidRDefault="00B46F56" w:rsidP="00886AE7">
            <w:pPr>
              <w:rPr>
                <w:rFonts w:ascii="Arial" w:hAnsi="Arial" w:cs="Arial"/>
                <w:color w:val="000000" w:themeColor="text1"/>
                <w:sz w:val="22"/>
                <w:szCs w:val="22"/>
              </w:rPr>
            </w:pPr>
          </w:p>
        </w:tc>
      </w:tr>
      <w:tr w:rsidR="005B3003" w:rsidRPr="005B3003" w14:paraId="7E7FB465" w14:textId="77777777" w:rsidTr="00886AE7">
        <w:trPr>
          <w:jc w:val="center"/>
        </w:trPr>
        <w:tc>
          <w:tcPr>
            <w:tcW w:w="1008" w:type="dxa"/>
          </w:tcPr>
          <w:p w14:paraId="60A1A21E"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3D53822" w14:textId="77777777" w:rsidR="00B46F56" w:rsidRPr="005B3003" w:rsidRDefault="00B46F56" w:rsidP="00886AE7">
            <w:pPr>
              <w:jc w:val="both"/>
              <w:rPr>
                <w:rFonts w:ascii="Arial" w:hAnsi="Arial" w:cs="Arial"/>
                <w:color w:val="000000" w:themeColor="text1"/>
                <w:sz w:val="22"/>
                <w:szCs w:val="22"/>
              </w:rPr>
            </w:pPr>
          </w:p>
        </w:tc>
        <w:tc>
          <w:tcPr>
            <w:tcW w:w="900" w:type="dxa"/>
          </w:tcPr>
          <w:p w14:paraId="15D74506" w14:textId="77777777" w:rsidR="00B46F56" w:rsidRPr="005B3003" w:rsidRDefault="00B46F56" w:rsidP="00886AE7">
            <w:pPr>
              <w:rPr>
                <w:rFonts w:ascii="Arial" w:hAnsi="Arial" w:cs="Arial"/>
                <w:color w:val="000000" w:themeColor="text1"/>
                <w:sz w:val="22"/>
                <w:szCs w:val="22"/>
              </w:rPr>
            </w:pPr>
          </w:p>
        </w:tc>
      </w:tr>
      <w:tr w:rsidR="005B3003" w:rsidRPr="005B3003" w14:paraId="4AC4C6BB" w14:textId="77777777" w:rsidTr="00886AE7">
        <w:trPr>
          <w:jc w:val="center"/>
        </w:trPr>
        <w:tc>
          <w:tcPr>
            <w:tcW w:w="1008" w:type="dxa"/>
          </w:tcPr>
          <w:p w14:paraId="04386FE5"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04295892" w14:textId="77777777" w:rsidR="00B46F56" w:rsidRPr="005B3003" w:rsidRDefault="00D66569"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41378B3E" w14:textId="0180E365" w:rsidR="00B46F56" w:rsidRPr="005B3003" w:rsidRDefault="00D66569"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AE597D4" w14:textId="77777777" w:rsidR="00B46F56" w:rsidRPr="005B3003" w:rsidRDefault="00B46F56" w:rsidP="00886AE7">
            <w:pPr>
              <w:jc w:val="both"/>
              <w:rPr>
                <w:rFonts w:ascii="Arial" w:hAnsi="Arial" w:cs="Arial"/>
                <w:color w:val="000000" w:themeColor="text1"/>
                <w:sz w:val="22"/>
                <w:szCs w:val="22"/>
              </w:rPr>
            </w:pPr>
          </w:p>
        </w:tc>
        <w:tc>
          <w:tcPr>
            <w:tcW w:w="900" w:type="dxa"/>
          </w:tcPr>
          <w:p w14:paraId="24FE4C60" w14:textId="77777777" w:rsidR="00B46F56" w:rsidRPr="005B3003" w:rsidRDefault="00B46F56" w:rsidP="00886AE7">
            <w:pPr>
              <w:rPr>
                <w:rFonts w:ascii="Arial" w:hAnsi="Arial" w:cs="Arial"/>
                <w:color w:val="000000" w:themeColor="text1"/>
                <w:sz w:val="22"/>
                <w:szCs w:val="22"/>
              </w:rPr>
            </w:pPr>
          </w:p>
        </w:tc>
      </w:tr>
      <w:tr w:rsidR="005B3003" w:rsidRPr="005B3003" w14:paraId="41D3D469" w14:textId="77777777" w:rsidTr="00886AE7">
        <w:trPr>
          <w:jc w:val="center"/>
        </w:trPr>
        <w:tc>
          <w:tcPr>
            <w:tcW w:w="1008" w:type="dxa"/>
          </w:tcPr>
          <w:p w14:paraId="7A08D530"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FE789CC" w14:textId="77777777" w:rsidR="00B46F56" w:rsidRPr="005B3003" w:rsidRDefault="00B46F56" w:rsidP="00886AE7">
            <w:pPr>
              <w:rPr>
                <w:rFonts w:ascii="Arial" w:hAnsi="Arial" w:cs="Arial"/>
                <w:color w:val="000000" w:themeColor="text1"/>
                <w:sz w:val="22"/>
                <w:szCs w:val="22"/>
              </w:rPr>
            </w:pPr>
          </w:p>
        </w:tc>
        <w:tc>
          <w:tcPr>
            <w:tcW w:w="900" w:type="dxa"/>
          </w:tcPr>
          <w:p w14:paraId="309E3E96" w14:textId="77777777" w:rsidR="00B46F56" w:rsidRPr="005B3003" w:rsidRDefault="00B46F56" w:rsidP="00886AE7">
            <w:pPr>
              <w:rPr>
                <w:rFonts w:ascii="Arial" w:hAnsi="Arial" w:cs="Arial"/>
                <w:color w:val="000000" w:themeColor="text1"/>
                <w:sz w:val="22"/>
                <w:szCs w:val="22"/>
              </w:rPr>
            </w:pPr>
          </w:p>
        </w:tc>
      </w:tr>
      <w:tr w:rsidR="00A70A64" w:rsidRPr="005B3003" w14:paraId="7CA50AC1" w14:textId="77777777" w:rsidTr="00886AE7">
        <w:trPr>
          <w:jc w:val="center"/>
        </w:trPr>
        <w:tc>
          <w:tcPr>
            <w:tcW w:w="1008" w:type="dxa"/>
          </w:tcPr>
          <w:p w14:paraId="7688AAC4"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740C0D3F" w14:textId="5DB0E66A" w:rsidR="00A70A64" w:rsidRPr="005B3003" w:rsidRDefault="00D820CB" w:rsidP="00A70A64">
            <w:pPr>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Policy and Resources Committee Delivery and Improvement Plan 2023/26.  </w:t>
            </w:r>
          </w:p>
        </w:tc>
        <w:tc>
          <w:tcPr>
            <w:tcW w:w="900" w:type="dxa"/>
          </w:tcPr>
          <w:p w14:paraId="0D652765" w14:textId="77777777" w:rsidR="00A70A64" w:rsidRPr="005B3003" w:rsidRDefault="00A70A64" w:rsidP="00A70A64">
            <w:pPr>
              <w:rPr>
                <w:rFonts w:ascii="Arial" w:hAnsi="Arial" w:cs="Arial"/>
                <w:color w:val="000000" w:themeColor="text1"/>
                <w:sz w:val="22"/>
                <w:szCs w:val="22"/>
              </w:rPr>
            </w:pPr>
          </w:p>
        </w:tc>
      </w:tr>
      <w:tr w:rsidR="00A70A64" w:rsidRPr="005B3003" w14:paraId="365B12D1" w14:textId="77777777" w:rsidTr="00886AE7">
        <w:trPr>
          <w:jc w:val="center"/>
        </w:trPr>
        <w:tc>
          <w:tcPr>
            <w:tcW w:w="1008" w:type="dxa"/>
          </w:tcPr>
          <w:p w14:paraId="629A8FBD"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E8928CA" w14:textId="77777777" w:rsidR="00A70A64" w:rsidRPr="005B3003" w:rsidRDefault="00A70A64" w:rsidP="00A70A64">
            <w:pPr>
              <w:rPr>
                <w:rFonts w:ascii="Arial" w:hAnsi="Arial" w:cs="Arial"/>
                <w:color w:val="000000" w:themeColor="text1"/>
                <w:sz w:val="22"/>
                <w:szCs w:val="22"/>
              </w:rPr>
            </w:pPr>
          </w:p>
        </w:tc>
        <w:tc>
          <w:tcPr>
            <w:tcW w:w="900" w:type="dxa"/>
          </w:tcPr>
          <w:p w14:paraId="4EEEB323" w14:textId="77777777" w:rsidR="00A70A64" w:rsidRPr="005B3003" w:rsidRDefault="00A70A64" w:rsidP="00A70A64">
            <w:pPr>
              <w:rPr>
                <w:rFonts w:ascii="Arial" w:hAnsi="Arial" w:cs="Arial"/>
                <w:color w:val="000000" w:themeColor="text1"/>
                <w:sz w:val="22"/>
                <w:szCs w:val="22"/>
              </w:rPr>
            </w:pPr>
          </w:p>
        </w:tc>
      </w:tr>
      <w:tr w:rsidR="00A70A64" w:rsidRPr="005B3003" w14:paraId="4C5C2EE6" w14:textId="77777777" w:rsidTr="00886AE7">
        <w:trPr>
          <w:jc w:val="center"/>
        </w:trPr>
        <w:tc>
          <w:tcPr>
            <w:tcW w:w="1008" w:type="dxa"/>
          </w:tcPr>
          <w:p w14:paraId="5EEDB23E" w14:textId="11C4682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5FDBD7F4" w14:textId="6ECBCFA8" w:rsidR="00A70A64" w:rsidRPr="005B3003" w:rsidRDefault="00A10A14" w:rsidP="00A10A14">
            <w:pPr>
              <w:jc w:val="both"/>
              <w:rPr>
                <w:rFonts w:ascii="Arial" w:hAnsi="Arial" w:cs="Arial"/>
                <w:color w:val="000000" w:themeColor="text1"/>
                <w:sz w:val="22"/>
                <w:szCs w:val="22"/>
              </w:rPr>
            </w:pPr>
            <w:r>
              <w:rPr>
                <w:rFonts w:ascii="Arial" w:hAnsi="Arial" w:cs="Arial"/>
                <w:sz w:val="22"/>
                <w:szCs w:val="22"/>
              </w:rPr>
              <w:t xml:space="preserve">This is the second performance report on the Committee Plan, which is coming to the end of its first year.  It provides information on the delivery of the </w:t>
            </w:r>
            <w:r>
              <w:rPr>
                <w:rFonts w:ascii="Arial" w:hAnsi="Arial" w:cs="Arial"/>
                <w:color w:val="000000"/>
                <w:sz w:val="22"/>
                <w:szCs w:val="22"/>
              </w:rPr>
              <w:t xml:space="preserve">Action Plan as at </w:t>
            </w:r>
            <w:r w:rsidR="00F30B8D">
              <w:rPr>
                <w:rFonts w:ascii="Arial" w:hAnsi="Arial" w:cs="Arial"/>
                <w:color w:val="000000"/>
                <w:sz w:val="22"/>
                <w:szCs w:val="22"/>
              </w:rPr>
              <w:t>mid-</w:t>
            </w:r>
            <w:r>
              <w:rPr>
                <w:rFonts w:ascii="Arial" w:hAnsi="Arial" w:cs="Arial"/>
                <w:color w:val="000000"/>
                <w:sz w:val="22"/>
                <w:szCs w:val="22"/>
              </w:rPr>
              <w:t>February 202</w:t>
            </w:r>
            <w:r w:rsidR="00F30B8D">
              <w:rPr>
                <w:rFonts w:ascii="Arial" w:hAnsi="Arial" w:cs="Arial"/>
                <w:color w:val="000000"/>
                <w:sz w:val="22"/>
                <w:szCs w:val="22"/>
              </w:rPr>
              <w:t>4</w:t>
            </w:r>
            <w:r>
              <w:rPr>
                <w:rFonts w:ascii="Arial" w:hAnsi="Arial" w:cs="Arial"/>
                <w:color w:val="000000"/>
                <w:sz w:val="22"/>
                <w:szCs w:val="22"/>
              </w:rPr>
              <w:t xml:space="preserve"> and the latest performance data for KPIs.</w:t>
            </w:r>
          </w:p>
        </w:tc>
        <w:tc>
          <w:tcPr>
            <w:tcW w:w="900" w:type="dxa"/>
          </w:tcPr>
          <w:p w14:paraId="0FF886E8" w14:textId="77777777" w:rsidR="00A70A64" w:rsidRPr="005B3003" w:rsidRDefault="00A70A64" w:rsidP="00A70A64">
            <w:pPr>
              <w:rPr>
                <w:rFonts w:ascii="Arial" w:hAnsi="Arial" w:cs="Arial"/>
                <w:color w:val="000000" w:themeColor="text1"/>
                <w:sz w:val="22"/>
                <w:szCs w:val="22"/>
              </w:rPr>
            </w:pPr>
          </w:p>
        </w:tc>
      </w:tr>
      <w:tr w:rsidR="00A70A64" w:rsidRPr="005B3003" w14:paraId="7CA6D318" w14:textId="77777777" w:rsidTr="00886AE7">
        <w:trPr>
          <w:jc w:val="center"/>
        </w:trPr>
        <w:tc>
          <w:tcPr>
            <w:tcW w:w="1008" w:type="dxa"/>
          </w:tcPr>
          <w:p w14:paraId="07800560"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55AE2DB" w14:textId="14FF30A2" w:rsidR="00A70A64" w:rsidRPr="005B3003" w:rsidRDefault="00A70A64" w:rsidP="00A70A64">
            <w:pPr>
              <w:rPr>
                <w:rFonts w:ascii="Arial" w:hAnsi="Arial" w:cs="Arial"/>
                <w:color w:val="000000" w:themeColor="text1"/>
                <w:sz w:val="22"/>
                <w:szCs w:val="22"/>
              </w:rPr>
            </w:pPr>
          </w:p>
        </w:tc>
        <w:tc>
          <w:tcPr>
            <w:tcW w:w="900" w:type="dxa"/>
          </w:tcPr>
          <w:p w14:paraId="1ABDC121" w14:textId="77777777" w:rsidR="00A70A64" w:rsidRPr="005B3003" w:rsidRDefault="00A70A64" w:rsidP="00A70A64">
            <w:pPr>
              <w:rPr>
                <w:rFonts w:ascii="Arial" w:hAnsi="Arial" w:cs="Arial"/>
                <w:color w:val="000000" w:themeColor="text1"/>
                <w:sz w:val="22"/>
                <w:szCs w:val="22"/>
              </w:rPr>
            </w:pPr>
          </w:p>
        </w:tc>
      </w:tr>
      <w:tr w:rsidR="005B3003" w:rsidRPr="005B3003" w14:paraId="6E91B6C4" w14:textId="77777777" w:rsidTr="00886AE7">
        <w:trPr>
          <w:jc w:val="center"/>
        </w:trPr>
        <w:tc>
          <w:tcPr>
            <w:tcW w:w="1008" w:type="dxa"/>
          </w:tcPr>
          <w:p w14:paraId="26FD4432" w14:textId="77777777" w:rsidR="005B3003" w:rsidRPr="005B3003" w:rsidRDefault="005B3003" w:rsidP="00886AE7">
            <w:pPr>
              <w:jc w:val="right"/>
              <w:rPr>
                <w:rFonts w:ascii="Arial" w:hAnsi="Arial" w:cs="Arial"/>
                <w:color w:val="000000" w:themeColor="text1"/>
                <w:sz w:val="22"/>
                <w:szCs w:val="22"/>
              </w:rPr>
            </w:pPr>
          </w:p>
        </w:tc>
        <w:tc>
          <w:tcPr>
            <w:tcW w:w="9540" w:type="dxa"/>
            <w:gridSpan w:val="7"/>
          </w:tcPr>
          <w:p w14:paraId="5D2DEB08" w14:textId="77777777" w:rsidR="005B3003" w:rsidRPr="005B3003" w:rsidRDefault="005B3003" w:rsidP="00886AE7">
            <w:pPr>
              <w:jc w:val="both"/>
              <w:rPr>
                <w:rFonts w:ascii="Arial" w:hAnsi="Arial" w:cs="Arial"/>
                <w:color w:val="000000" w:themeColor="text1"/>
                <w:sz w:val="22"/>
                <w:szCs w:val="22"/>
              </w:rPr>
            </w:pPr>
          </w:p>
        </w:tc>
        <w:tc>
          <w:tcPr>
            <w:tcW w:w="900" w:type="dxa"/>
          </w:tcPr>
          <w:p w14:paraId="459E8CF0" w14:textId="77777777" w:rsidR="005B3003" w:rsidRPr="005B3003" w:rsidRDefault="005B3003" w:rsidP="00886AE7">
            <w:pPr>
              <w:rPr>
                <w:rFonts w:ascii="Arial" w:hAnsi="Arial" w:cs="Arial"/>
                <w:color w:val="000000" w:themeColor="text1"/>
                <w:sz w:val="22"/>
                <w:szCs w:val="22"/>
              </w:rPr>
            </w:pPr>
          </w:p>
        </w:tc>
      </w:tr>
      <w:tr w:rsidR="005B3003" w:rsidRPr="005B3003" w14:paraId="2BEDC089" w14:textId="77777777" w:rsidTr="00886AE7">
        <w:trPr>
          <w:jc w:val="center"/>
        </w:trPr>
        <w:tc>
          <w:tcPr>
            <w:tcW w:w="1008" w:type="dxa"/>
          </w:tcPr>
          <w:p w14:paraId="671D6666"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DEE5827"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6BB8CF18" w14:textId="77777777" w:rsidR="00B46F56" w:rsidRPr="005B3003" w:rsidRDefault="00B46F56" w:rsidP="00886AE7">
            <w:pPr>
              <w:rPr>
                <w:rFonts w:ascii="Arial" w:hAnsi="Arial" w:cs="Arial"/>
                <w:color w:val="000000" w:themeColor="text1"/>
                <w:sz w:val="22"/>
                <w:szCs w:val="22"/>
              </w:rPr>
            </w:pPr>
          </w:p>
        </w:tc>
      </w:tr>
      <w:tr w:rsidR="005B3003" w:rsidRPr="005B3003" w14:paraId="51D02E7C" w14:textId="77777777" w:rsidTr="008E24B9">
        <w:trPr>
          <w:trHeight w:val="233"/>
          <w:jc w:val="center"/>
        </w:trPr>
        <w:tc>
          <w:tcPr>
            <w:tcW w:w="1008" w:type="dxa"/>
          </w:tcPr>
          <w:p w14:paraId="5B000223"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2A5EE5AA" w14:textId="77777777" w:rsidR="00B46F56" w:rsidRPr="005B3003" w:rsidRDefault="00B46F56" w:rsidP="00886AE7">
            <w:pPr>
              <w:pStyle w:val="BodyText"/>
              <w:rPr>
                <w:color w:val="000000" w:themeColor="text1"/>
              </w:rPr>
            </w:pPr>
          </w:p>
        </w:tc>
        <w:tc>
          <w:tcPr>
            <w:tcW w:w="900" w:type="dxa"/>
          </w:tcPr>
          <w:p w14:paraId="159D6248" w14:textId="77777777" w:rsidR="00B46F56" w:rsidRPr="005B3003" w:rsidRDefault="00B46F56" w:rsidP="00886AE7">
            <w:pPr>
              <w:rPr>
                <w:rFonts w:ascii="Arial" w:hAnsi="Arial" w:cs="Arial"/>
                <w:color w:val="000000" w:themeColor="text1"/>
                <w:sz w:val="22"/>
                <w:szCs w:val="22"/>
              </w:rPr>
            </w:pPr>
          </w:p>
        </w:tc>
      </w:tr>
      <w:tr w:rsidR="008E24B9" w:rsidRPr="008E24B9" w14:paraId="7F9A5F7F" w14:textId="77777777" w:rsidTr="00886AE7">
        <w:trPr>
          <w:jc w:val="center"/>
        </w:trPr>
        <w:tc>
          <w:tcPr>
            <w:tcW w:w="1008" w:type="dxa"/>
          </w:tcPr>
          <w:p w14:paraId="3A942C14"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616BDDB8" w14:textId="6677FEE0" w:rsidR="008E24B9" w:rsidRPr="008E24B9" w:rsidRDefault="00A70A64" w:rsidP="00886AE7">
            <w:pPr>
              <w:pStyle w:val="BodyText"/>
              <w:rPr>
                <w:color w:val="000000" w:themeColor="text1"/>
              </w:rPr>
            </w:pPr>
            <w:r w:rsidRPr="0033716A">
              <w:rPr>
                <w:color w:val="000000"/>
              </w:rPr>
              <w:t xml:space="preserve">It is recommended that the Committee </w:t>
            </w:r>
            <w:r w:rsidR="00D820CB">
              <w:rPr>
                <w:color w:val="000000"/>
              </w:rPr>
              <w:t xml:space="preserve">consider </w:t>
            </w:r>
            <w:r w:rsidRPr="0033716A">
              <w:rPr>
                <w:color w:val="000000"/>
              </w:rPr>
              <w:t xml:space="preserve">the progress </w:t>
            </w:r>
            <w:r>
              <w:t xml:space="preserve">made in the delivery of the </w:t>
            </w:r>
            <w:r w:rsidR="003B0719">
              <w:t xml:space="preserve">Policy and Resources </w:t>
            </w:r>
            <w:r>
              <w:t>Committee Delivery and Improvement Plan 2023/26.</w:t>
            </w:r>
          </w:p>
        </w:tc>
        <w:tc>
          <w:tcPr>
            <w:tcW w:w="900" w:type="dxa"/>
          </w:tcPr>
          <w:p w14:paraId="0225CF9D" w14:textId="77777777" w:rsidR="008E24B9" w:rsidRPr="008E24B9" w:rsidRDefault="008E24B9" w:rsidP="00886AE7">
            <w:pPr>
              <w:rPr>
                <w:rFonts w:ascii="Arial" w:hAnsi="Arial" w:cs="Arial"/>
                <w:color w:val="000000" w:themeColor="text1"/>
                <w:sz w:val="22"/>
                <w:szCs w:val="22"/>
              </w:rPr>
            </w:pPr>
          </w:p>
        </w:tc>
      </w:tr>
      <w:tr w:rsidR="008E24B9" w:rsidRPr="008E24B9" w14:paraId="104B1615" w14:textId="77777777" w:rsidTr="00886AE7">
        <w:trPr>
          <w:jc w:val="center"/>
        </w:trPr>
        <w:tc>
          <w:tcPr>
            <w:tcW w:w="1008" w:type="dxa"/>
          </w:tcPr>
          <w:p w14:paraId="604E8472"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3F3BFD2E" w14:textId="77777777" w:rsidR="008E24B9" w:rsidRPr="008E24B9" w:rsidRDefault="008E24B9" w:rsidP="00886AE7">
            <w:pPr>
              <w:pStyle w:val="BodyText"/>
              <w:rPr>
                <w:color w:val="000000" w:themeColor="text1"/>
              </w:rPr>
            </w:pPr>
          </w:p>
        </w:tc>
        <w:tc>
          <w:tcPr>
            <w:tcW w:w="900" w:type="dxa"/>
          </w:tcPr>
          <w:p w14:paraId="7B6C9989" w14:textId="77777777" w:rsidR="008E24B9" w:rsidRPr="008E24B9" w:rsidRDefault="008E24B9" w:rsidP="00886AE7">
            <w:pPr>
              <w:rPr>
                <w:rFonts w:ascii="Arial" w:hAnsi="Arial" w:cs="Arial"/>
                <w:color w:val="000000" w:themeColor="text1"/>
                <w:sz w:val="22"/>
                <w:szCs w:val="22"/>
              </w:rPr>
            </w:pPr>
          </w:p>
        </w:tc>
      </w:tr>
      <w:tr w:rsidR="008E24B9" w:rsidRPr="008E24B9" w14:paraId="3B6E0F50" w14:textId="77777777" w:rsidTr="00886AE7">
        <w:trPr>
          <w:jc w:val="center"/>
        </w:trPr>
        <w:tc>
          <w:tcPr>
            <w:tcW w:w="1008" w:type="dxa"/>
          </w:tcPr>
          <w:p w14:paraId="2B9ADA1A" w14:textId="70ABEA91" w:rsidR="008E24B9" w:rsidRDefault="00B30E61" w:rsidP="00886AE7">
            <w:pPr>
              <w:jc w:val="right"/>
              <w:rPr>
                <w:rFonts w:ascii="Arial" w:hAnsi="Arial" w:cs="Arial"/>
                <w:bCs/>
                <w:color w:val="000000" w:themeColor="text1"/>
                <w:sz w:val="22"/>
                <w:szCs w:val="22"/>
              </w:rPr>
            </w:pPr>
            <w:r>
              <w:rPr>
                <w:rFonts w:ascii="Arial" w:hAnsi="Arial" w:cs="Arial"/>
                <w:bCs/>
                <w:color w:val="000000" w:themeColor="text1"/>
                <w:sz w:val="22"/>
                <w:szCs w:val="22"/>
              </w:rPr>
              <w:t>2.2</w:t>
            </w:r>
          </w:p>
        </w:tc>
        <w:tc>
          <w:tcPr>
            <w:tcW w:w="9540" w:type="dxa"/>
            <w:gridSpan w:val="7"/>
          </w:tcPr>
          <w:p w14:paraId="6EADF34E" w14:textId="0E52B7F0" w:rsidR="008E24B9" w:rsidRPr="008E24B9" w:rsidRDefault="00B30E61" w:rsidP="00886AE7">
            <w:pPr>
              <w:pStyle w:val="BodyText"/>
              <w:rPr>
                <w:color w:val="000000" w:themeColor="text1"/>
              </w:rPr>
            </w:pPr>
            <w:r>
              <w:rPr>
                <w:color w:val="000000" w:themeColor="text1"/>
              </w:rPr>
              <w:t xml:space="preserve">The Committee is also asked to note that a refreshed Committee Delivery and Improvement Plan will be brought to the next meeting of this Committee for approval.   </w:t>
            </w:r>
          </w:p>
        </w:tc>
        <w:tc>
          <w:tcPr>
            <w:tcW w:w="900" w:type="dxa"/>
          </w:tcPr>
          <w:p w14:paraId="225BEBB4" w14:textId="77777777" w:rsidR="008E24B9" w:rsidRPr="008E24B9" w:rsidRDefault="008E24B9" w:rsidP="00886AE7">
            <w:pPr>
              <w:rPr>
                <w:rFonts w:ascii="Arial" w:hAnsi="Arial" w:cs="Arial"/>
                <w:color w:val="000000" w:themeColor="text1"/>
                <w:sz w:val="22"/>
                <w:szCs w:val="22"/>
              </w:rPr>
            </w:pPr>
          </w:p>
        </w:tc>
      </w:tr>
    </w:tbl>
    <w:p w14:paraId="084E4F60" w14:textId="77777777" w:rsidR="007876D8" w:rsidRPr="005B3003" w:rsidRDefault="007876D8">
      <w:pPr>
        <w:rPr>
          <w:rFonts w:ascii="Arial" w:hAnsi="Arial" w:cs="Arial"/>
          <w:color w:val="000000" w:themeColor="text1"/>
          <w:sz w:val="22"/>
          <w:szCs w:val="22"/>
        </w:rPr>
      </w:pPr>
    </w:p>
    <w:p w14:paraId="3F47CB26" w14:textId="77777777" w:rsidR="00B46F56" w:rsidRPr="005B3003" w:rsidRDefault="00B46F56">
      <w:pPr>
        <w:rPr>
          <w:rFonts w:ascii="Arial" w:hAnsi="Arial" w:cs="Arial"/>
          <w:color w:val="000000" w:themeColor="text1"/>
          <w:sz w:val="22"/>
          <w:szCs w:val="22"/>
        </w:rPr>
      </w:pPr>
    </w:p>
    <w:p w14:paraId="40495043" w14:textId="06027023" w:rsidR="00D84AB5" w:rsidRDefault="003B0719" w:rsidP="00FF216A">
      <w:pPr>
        <w:rPr>
          <w:rFonts w:ascii="Arial" w:hAnsi="Arial" w:cs="Arial"/>
          <w:b/>
          <w:sz w:val="22"/>
          <w:szCs w:val="22"/>
        </w:rPr>
      </w:pPr>
      <w:r>
        <w:rPr>
          <w:rFonts w:ascii="Arial" w:hAnsi="Arial" w:cs="Arial"/>
          <w:b/>
          <w:sz w:val="22"/>
          <w:szCs w:val="22"/>
        </w:rPr>
        <w:t>Louise Long</w:t>
      </w:r>
    </w:p>
    <w:p w14:paraId="579903EA" w14:textId="63760F46" w:rsidR="00B46F56" w:rsidRPr="005B3003" w:rsidRDefault="003B0719" w:rsidP="00FF216A">
      <w:pPr>
        <w:rPr>
          <w:rFonts w:ascii="Arial" w:hAnsi="Arial" w:cs="Arial"/>
          <w:color w:val="000000" w:themeColor="text1"/>
          <w:sz w:val="22"/>
          <w:szCs w:val="22"/>
        </w:rPr>
      </w:pPr>
      <w:r>
        <w:rPr>
          <w:rFonts w:ascii="Arial" w:hAnsi="Arial" w:cs="Arial"/>
          <w:b/>
          <w:sz w:val="22"/>
          <w:szCs w:val="22"/>
        </w:rPr>
        <w:t xml:space="preserve">Chief Executive </w:t>
      </w:r>
      <w:r w:rsidR="00B46F56" w:rsidRPr="005B3003">
        <w:rPr>
          <w:rFonts w:ascii="Arial" w:hAnsi="Arial" w:cs="Arial"/>
          <w:color w:val="000000" w:themeColor="text1"/>
          <w:sz w:val="22"/>
          <w:szCs w:val="22"/>
        </w:rPr>
        <w:br w:type="page"/>
      </w:r>
    </w:p>
    <w:tbl>
      <w:tblPr>
        <w:tblW w:w="11448" w:type="dxa"/>
        <w:jc w:val="center"/>
        <w:tblLook w:val="0000" w:firstRow="0" w:lastRow="0" w:firstColumn="0" w:lastColumn="0" w:noHBand="0" w:noVBand="0"/>
      </w:tblPr>
      <w:tblGrid>
        <w:gridCol w:w="1008"/>
        <w:gridCol w:w="9540"/>
        <w:gridCol w:w="900"/>
      </w:tblGrid>
      <w:tr w:rsidR="005B3003" w:rsidRPr="005B3003" w14:paraId="0B22D5BF" w14:textId="77777777" w:rsidTr="008F0167">
        <w:trPr>
          <w:jc w:val="center"/>
        </w:trPr>
        <w:tc>
          <w:tcPr>
            <w:tcW w:w="1008" w:type="dxa"/>
          </w:tcPr>
          <w:p w14:paraId="2437FF3A"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13471809"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2971BB15" w14:textId="77777777" w:rsidR="00B46F56" w:rsidRPr="005B3003" w:rsidRDefault="00B46F56" w:rsidP="00886AE7">
            <w:pPr>
              <w:rPr>
                <w:rFonts w:ascii="Arial" w:hAnsi="Arial" w:cs="Arial"/>
                <w:color w:val="000000" w:themeColor="text1"/>
                <w:sz w:val="22"/>
                <w:szCs w:val="22"/>
              </w:rPr>
            </w:pPr>
          </w:p>
        </w:tc>
      </w:tr>
      <w:tr w:rsidR="005B3003" w:rsidRPr="005B3003" w14:paraId="0575A70D" w14:textId="77777777" w:rsidTr="008F0167">
        <w:trPr>
          <w:jc w:val="center"/>
        </w:trPr>
        <w:tc>
          <w:tcPr>
            <w:tcW w:w="1008" w:type="dxa"/>
          </w:tcPr>
          <w:p w14:paraId="526EADF1" w14:textId="77777777" w:rsidR="00B46F56" w:rsidRPr="005B3003" w:rsidRDefault="00B46F56" w:rsidP="00886AE7">
            <w:pPr>
              <w:jc w:val="right"/>
              <w:rPr>
                <w:rFonts w:ascii="Arial" w:hAnsi="Arial" w:cs="Arial"/>
                <w:color w:val="000000" w:themeColor="text1"/>
                <w:sz w:val="22"/>
                <w:szCs w:val="22"/>
              </w:rPr>
            </w:pPr>
          </w:p>
        </w:tc>
        <w:tc>
          <w:tcPr>
            <w:tcW w:w="9540" w:type="dxa"/>
          </w:tcPr>
          <w:p w14:paraId="7B13E12C" w14:textId="77777777" w:rsidR="00B46F56" w:rsidRPr="005B3003" w:rsidRDefault="00B46F56" w:rsidP="00886AE7">
            <w:pPr>
              <w:jc w:val="both"/>
              <w:rPr>
                <w:rFonts w:ascii="Arial" w:hAnsi="Arial" w:cs="Arial"/>
                <w:color w:val="000000" w:themeColor="text1"/>
                <w:sz w:val="22"/>
                <w:szCs w:val="22"/>
              </w:rPr>
            </w:pPr>
          </w:p>
        </w:tc>
        <w:tc>
          <w:tcPr>
            <w:tcW w:w="900" w:type="dxa"/>
          </w:tcPr>
          <w:p w14:paraId="44B24108" w14:textId="77777777" w:rsidR="00B46F56" w:rsidRPr="005B3003" w:rsidRDefault="00B46F56" w:rsidP="00886AE7">
            <w:pPr>
              <w:rPr>
                <w:rFonts w:ascii="Arial" w:hAnsi="Arial" w:cs="Arial"/>
                <w:color w:val="000000" w:themeColor="text1"/>
                <w:sz w:val="22"/>
                <w:szCs w:val="22"/>
              </w:rPr>
            </w:pPr>
          </w:p>
        </w:tc>
      </w:tr>
      <w:tr w:rsidR="00FF216A" w:rsidRPr="005B3003" w14:paraId="7D717358" w14:textId="77777777" w:rsidTr="008F0167">
        <w:trPr>
          <w:jc w:val="center"/>
        </w:trPr>
        <w:tc>
          <w:tcPr>
            <w:tcW w:w="1008" w:type="dxa"/>
          </w:tcPr>
          <w:p w14:paraId="0D965AB8"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49AED431" w14:textId="378398AD" w:rsidR="00CA7A51" w:rsidRDefault="00CA7A51" w:rsidP="00382117">
            <w:pPr>
              <w:ind w:left="14" w:hanging="14"/>
              <w:jc w:val="both"/>
              <w:rPr>
                <w:rFonts w:ascii="Arial" w:hAnsi="Arial" w:cs="Arial"/>
                <w:sz w:val="22"/>
                <w:szCs w:val="22"/>
              </w:rPr>
            </w:pPr>
            <w:r>
              <w:rPr>
                <w:rFonts w:ascii="Arial" w:hAnsi="Arial" w:cs="Arial"/>
                <w:sz w:val="22"/>
                <w:szCs w:val="22"/>
              </w:rPr>
              <w:t>C</w:t>
            </w:r>
            <w:r w:rsidR="00A70A64">
              <w:rPr>
                <w:rFonts w:ascii="Arial" w:hAnsi="Arial" w:cs="Arial"/>
                <w:sz w:val="22"/>
                <w:szCs w:val="22"/>
              </w:rPr>
              <w:t>ommittee Delivery and Improvement Plans</w:t>
            </w:r>
            <w:r>
              <w:rPr>
                <w:rFonts w:ascii="Arial" w:hAnsi="Arial" w:cs="Arial"/>
                <w:sz w:val="22"/>
                <w:szCs w:val="22"/>
              </w:rPr>
              <w:t xml:space="preserve"> </w:t>
            </w:r>
            <w:r w:rsidR="00F57572">
              <w:rPr>
                <w:rFonts w:ascii="Arial" w:hAnsi="Arial" w:cs="Arial"/>
                <w:sz w:val="22"/>
                <w:szCs w:val="22"/>
              </w:rPr>
              <w:t xml:space="preserve">2023/26 </w:t>
            </w:r>
            <w:r w:rsidR="002D5660">
              <w:rPr>
                <w:rFonts w:ascii="Arial" w:hAnsi="Arial" w:cs="Arial"/>
                <w:sz w:val="22"/>
                <w:szCs w:val="22"/>
              </w:rPr>
              <w:t xml:space="preserve">are a key </w:t>
            </w:r>
            <w:r w:rsidR="00A70A64" w:rsidRPr="00556372">
              <w:rPr>
                <w:rFonts w:ascii="Arial" w:hAnsi="Arial" w:cs="Arial"/>
                <w:sz w:val="22"/>
                <w:szCs w:val="22"/>
              </w:rPr>
              <w:t>component of the Council’s</w:t>
            </w:r>
            <w:r w:rsidR="002D5660">
              <w:rPr>
                <w:rFonts w:ascii="Arial" w:hAnsi="Arial" w:cs="Arial"/>
                <w:sz w:val="22"/>
                <w:szCs w:val="22"/>
              </w:rPr>
              <w:t xml:space="preserve"> refreshed</w:t>
            </w:r>
            <w:r>
              <w:rPr>
                <w:rFonts w:ascii="Arial" w:hAnsi="Arial" w:cs="Arial"/>
                <w:sz w:val="22"/>
                <w:szCs w:val="22"/>
              </w:rPr>
              <w:t xml:space="preserve"> </w:t>
            </w:r>
            <w:r w:rsidR="002D5660">
              <w:rPr>
                <w:rFonts w:ascii="Arial" w:hAnsi="Arial" w:cs="Arial"/>
                <w:sz w:val="22"/>
                <w:szCs w:val="22"/>
              </w:rPr>
              <w:t>s</w:t>
            </w:r>
            <w:r w:rsidR="00A70A64" w:rsidRPr="00556372">
              <w:rPr>
                <w:rFonts w:ascii="Arial" w:hAnsi="Arial" w:cs="Arial"/>
                <w:sz w:val="22"/>
                <w:szCs w:val="22"/>
              </w:rPr>
              <w:t xml:space="preserve">trategic </w:t>
            </w:r>
            <w:r w:rsidR="002D5660">
              <w:rPr>
                <w:rFonts w:ascii="Arial" w:hAnsi="Arial" w:cs="Arial"/>
                <w:sz w:val="22"/>
                <w:szCs w:val="22"/>
              </w:rPr>
              <w:t>p</w:t>
            </w:r>
            <w:r w:rsidR="00A70A64" w:rsidRPr="00556372">
              <w:rPr>
                <w:rFonts w:ascii="Arial" w:hAnsi="Arial" w:cs="Arial"/>
                <w:sz w:val="22"/>
                <w:szCs w:val="22"/>
              </w:rPr>
              <w:t xml:space="preserve">lanning and </w:t>
            </w:r>
            <w:r w:rsidR="002D5660">
              <w:rPr>
                <w:rFonts w:ascii="Arial" w:hAnsi="Arial" w:cs="Arial"/>
                <w:sz w:val="22"/>
                <w:szCs w:val="22"/>
              </w:rPr>
              <w:t>p</w:t>
            </w:r>
            <w:r w:rsidR="00A70A64" w:rsidRPr="00556372">
              <w:rPr>
                <w:rFonts w:ascii="Arial" w:hAnsi="Arial" w:cs="Arial"/>
                <w:sz w:val="22"/>
                <w:szCs w:val="22"/>
              </w:rPr>
              <w:t xml:space="preserve">erformance </w:t>
            </w:r>
            <w:r w:rsidR="002D5660">
              <w:rPr>
                <w:rFonts w:ascii="Arial" w:hAnsi="Arial" w:cs="Arial"/>
                <w:sz w:val="22"/>
                <w:szCs w:val="22"/>
              </w:rPr>
              <w:t>m</w:t>
            </w:r>
            <w:r w:rsidR="00A70A64" w:rsidRPr="00556372">
              <w:rPr>
                <w:rFonts w:ascii="Arial" w:hAnsi="Arial" w:cs="Arial"/>
                <w:sz w:val="22"/>
                <w:szCs w:val="22"/>
              </w:rPr>
              <w:t xml:space="preserve">anagement </w:t>
            </w:r>
            <w:r w:rsidR="002D5660">
              <w:rPr>
                <w:rFonts w:ascii="Arial" w:hAnsi="Arial" w:cs="Arial"/>
                <w:sz w:val="22"/>
                <w:szCs w:val="22"/>
              </w:rPr>
              <w:t>f</w:t>
            </w:r>
            <w:r w:rsidR="00A70A64" w:rsidRPr="00556372">
              <w:rPr>
                <w:rFonts w:ascii="Arial" w:hAnsi="Arial" w:cs="Arial"/>
                <w:sz w:val="22"/>
                <w:szCs w:val="22"/>
              </w:rPr>
              <w:t>ramework</w:t>
            </w:r>
            <w:r>
              <w:rPr>
                <w:rFonts w:ascii="Arial" w:hAnsi="Arial" w:cs="Arial"/>
                <w:sz w:val="22"/>
                <w:szCs w:val="22"/>
              </w:rPr>
              <w:t xml:space="preserve">.  </w:t>
            </w:r>
            <w:r w:rsidR="00382117">
              <w:rPr>
                <w:rFonts w:ascii="Arial" w:hAnsi="Arial" w:cs="Arial"/>
                <w:sz w:val="22"/>
                <w:szCs w:val="22"/>
              </w:rPr>
              <w:t>The Committee Plan</w:t>
            </w:r>
            <w:r w:rsidR="002637CF">
              <w:rPr>
                <w:rFonts w:ascii="Arial" w:hAnsi="Arial" w:cs="Arial"/>
                <w:sz w:val="22"/>
                <w:szCs w:val="22"/>
              </w:rPr>
              <w:t xml:space="preserve"> </w:t>
            </w:r>
            <w:r w:rsidRPr="00CA7A51">
              <w:rPr>
                <w:rFonts w:ascii="Arial" w:hAnsi="Arial" w:cs="Arial"/>
                <w:sz w:val="22"/>
                <w:szCs w:val="22"/>
              </w:rPr>
              <w:t>enabl</w:t>
            </w:r>
            <w:r w:rsidR="002637CF">
              <w:rPr>
                <w:rFonts w:ascii="Arial" w:hAnsi="Arial" w:cs="Arial"/>
                <w:sz w:val="22"/>
                <w:szCs w:val="22"/>
              </w:rPr>
              <w:t>es</w:t>
            </w:r>
            <w:r w:rsidRPr="00CA7A51">
              <w:rPr>
                <w:rFonts w:ascii="Arial" w:hAnsi="Arial" w:cs="Arial"/>
                <w:sz w:val="22"/>
                <w:szCs w:val="22"/>
              </w:rPr>
              <w:t xml:space="preserve"> scrutiny of:</w:t>
            </w:r>
          </w:p>
          <w:p w14:paraId="2BA63722" w14:textId="77777777" w:rsidR="00CA7A51" w:rsidRPr="00CA7A51" w:rsidRDefault="00CA7A51" w:rsidP="00382117">
            <w:pPr>
              <w:ind w:left="14" w:hanging="14"/>
              <w:jc w:val="both"/>
              <w:rPr>
                <w:rFonts w:ascii="Arial" w:hAnsi="Arial" w:cs="Arial"/>
                <w:sz w:val="22"/>
                <w:szCs w:val="22"/>
              </w:rPr>
            </w:pPr>
          </w:p>
          <w:p w14:paraId="530F2DEC" w14:textId="1EDA0A86" w:rsidR="00CA7A51" w:rsidRPr="00CA7A51" w:rsidRDefault="00070EE3" w:rsidP="00382117">
            <w:pPr>
              <w:numPr>
                <w:ilvl w:val="0"/>
                <w:numId w:val="14"/>
              </w:numPr>
              <w:jc w:val="both"/>
              <w:rPr>
                <w:rFonts w:ascii="Arial" w:hAnsi="Arial" w:cs="Arial"/>
                <w:sz w:val="22"/>
                <w:szCs w:val="22"/>
              </w:rPr>
            </w:pPr>
            <w:r>
              <w:rPr>
                <w:rFonts w:ascii="Arial" w:hAnsi="Arial" w:cs="Arial"/>
                <w:sz w:val="22"/>
                <w:szCs w:val="22"/>
              </w:rPr>
              <w:t>S</w:t>
            </w:r>
            <w:r w:rsidR="00CA7A51" w:rsidRPr="00CA7A51">
              <w:rPr>
                <w:rFonts w:ascii="Arial" w:hAnsi="Arial" w:cs="Arial"/>
                <w:sz w:val="22"/>
                <w:szCs w:val="22"/>
              </w:rPr>
              <w:t>trategic activity within the Committee remit</w:t>
            </w:r>
            <w:r w:rsidR="002637CF">
              <w:rPr>
                <w:rFonts w:ascii="Arial" w:hAnsi="Arial" w:cs="Arial"/>
                <w:sz w:val="22"/>
                <w:szCs w:val="22"/>
              </w:rPr>
              <w:t xml:space="preserve">; and  </w:t>
            </w:r>
          </w:p>
          <w:p w14:paraId="0861A1F6" w14:textId="1B954F7E" w:rsidR="00CA7A51" w:rsidRPr="00CA7A51" w:rsidRDefault="00CA7A51" w:rsidP="00382117">
            <w:pPr>
              <w:numPr>
                <w:ilvl w:val="0"/>
                <w:numId w:val="14"/>
              </w:numPr>
              <w:jc w:val="both"/>
              <w:rPr>
                <w:rFonts w:ascii="Arial" w:hAnsi="Arial" w:cs="Arial"/>
                <w:sz w:val="22"/>
                <w:szCs w:val="22"/>
              </w:rPr>
            </w:pPr>
            <w:r w:rsidRPr="00CA7A51">
              <w:rPr>
                <w:rFonts w:ascii="Arial" w:hAnsi="Arial" w:cs="Arial"/>
                <w:sz w:val="22"/>
                <w:szCs w:val="22"/>
              </w:rPr>
              <w:t>How the Committee is helping to deliver the Council Plan outcomes</w:t>
            </w:r>
            <w:r w:rsidR="00060F75">
              <w:rPr>
                <w:rFonts w:ascii="Arial" w:hAnsi="Arial" w:cs="Arial"/>
                <w:sz w:val="22"/>
                <w:szCs w:val="22"/>
              </w:rPr>
              <w:t>.</w:t>
            </w:r>
            <w:r w:rsidRPr="00CA7A51">
              <w:rPr>
                <w:rFonts w:ascii="Arial" w:hAnsi="Arial" w:cs="Arial"/>
                <w:sz w:val="22"/>
                <w:szCs w:val="22"/>
              </w:rPr>
              <w:t xml:space="preserve">  </w:t>
            </w:r>
          </w:p>
          <w:p w14:paraId="5C22F2C6" w14:textId="43599583" w:rsidR="00FF216A" w:rsidRPr="005B3003" w:rsidRDefault="00FF216A" w:rsidP="00382117">
            <w:pPr>
              <w:ind w:left="720"/>
              <w:jc w:val="both"/>
              <w:rPr>
                <w:rFonts w:ascii="Arial" w:hAnsi="Arial" w:cs="Arial"/>
                <w:color w:val="000000" w:themeColor="text1"/>
                <w:sz w:val="22"/>
                <w:szCs w:val="22"/>
              </w:rPr>
            </w:pPr>
          </w:p>
        </w:tc>
        <w:tc>
          <w:tcPr>
            <w:tcW w:w="900" w:type="dxa"/>
          </w:tcPr>
          <w:p w14:paraId="43C87D08" w14:textId="77777777" w:rsidR="00FF216A" w:rsidRPr="005B3003" w:rsidRDefault="00FF216A" w:rsidP="00886AE7">
            <w:pPr>
              <w:rPr>
                <w:rFonts w:ascii="Arial" w:hAnsi="Arial" w:cs="Arial"/>
                <w:color w:val="000000" w:themeColor="text1"/>
                <w:sz w:val="22"/>
                <w:szCs w:val="22"/>
              </w:rPr>
            </w:pPr>
          </w:p>
        </w:tc>
      </w:tr>
      <w:tr w:rsidR="005B3003" w:rsidRPr="005B3003" w14:paraId="08B2C054" w14:textId="77777777" w:rsidTr="008F0167">
        <w:trPr>
          <w:jc w:val="center"/>
        </w:trPr>
        <w:tc>
          <w:tcPr>
            <w:tcW w:w="1008" w:type="dxa"/>
          </w:tcPr>
          <w:p w14:paraId="52807E3A" w14:textId="0BD5F5C9"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67761B2" w14:textId="72B14D89" w:rsidR="006E4771" w:rsidRPr="005B3003" w:rsidRDefault="002D5660" w:rsidP="00886AE7">
            <w:p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3B0719">
              <w:rPr>
                <w:rFonts w:ascii="Arial" w:hAnsi="Arial" w:cs="Arial"/>
                <w:color w:val="000000" w:themeColor="text1"/>
                <w:sz w:val="22"/>
                <w:szCs w:val="22"/>
              </w:rPr>
              <w:t xml:space="preserve">Policy and Resources </w:t>
            </w:r>
            <w:r>
              <w:rPr>
                <w:rFonts w:ascii="Arial" w:hAnsi="Arial" w:cs="Arial"/>
                <w:color w:val="000000" w:themeColor="text1"/>
                <w:sz w:val="22"/>
                <w:szCs w:val="22"/>
              </w:rPr>
              <w:t xml:space="preserve">Committee Delivery and Improvement Plan 2023/26 was approved on </w:t>
            </w:r>
            <w:r w:rsidR="003B0719" w:rsidRPr="003B0719">
              <w:rPr>
                <w:rFonts w:ascii="Arial" w:hAnsi="Arial" w:cs="Arial"/>
                <w:sz w:val="22"/>
                <w:szCs w:val="22"/>
              </w:rPr>
              <w:t>23</w:t>
            </w:r>
            <w:r w:rsidR="003B0719" w:rsidRPr="003B0719">
              <w:rPr>
                <w:rFonts w:ascii="Arial" w:hAnsi="Arial" w:cs="Arial"/>
                <w:sz w:val="22"/>
                <w:szCs w:val="22"/>
                <w:vertAlign w:val="superscript"/>
              </w:rPr>
              <w:t>rd</w:t>
            </w:r>
            <w:r w:rsidR="003B0719" w:rsidRPr="003B0719">
              <w:rPr>
                <w:rFonts w:ascii="Arial" w:hAnsi="Arial" w:cs="Arial"/>
                <w:sz w:val="22"/>
                <w:szCs w:val="22"/>
              </w:rPr>
              <w:t xml:space="preserve"> May </w:t>
            </w:r>
            <w:r>
              <w:rPr>
                <w:rFonts w:ascii="Arial" w:hAnsi="Arial" w:cs="Arial"/>
                <w:color w:val="000000" w:themeColor="text1"/>
                <w:sz w:val="22"/>
                <w:szCs w:val="22"/>
              </w:rPr>
              <w:t xml:space="preserve">2023. </w:t>
            </w:r>
            <w:r w:rsidR="00D97347">
              <w:rPr>
                <w:rFonts w:ascii="Arial" w:hAnsi="Arial" w:cs="Arial"/>
                <w:color w:val="000000" w:themeColor="text1"/>
                <w:sz w:val="22"/>
                <w:szCs w:val="22"/>
              </w:rPr>
              <w:t xml:space="preserve"> </w:t>
            </w:r>
            <w:r w:rsidR="003C038F">
              <w:rPr>
                <w:rFonts w:ascii="Arial" w:hAnsi="Arial" w:cs="Arial"/>
                <w:color w:val="000000" w:themeColor="text1"/>
                <w:sz w:val="22"/>
                <w:szCs w:val="22"/>
              </w:rPr>
              <w:t xml:space="preserve">Committee Delivery and Improvement Plan has also been approved by the Environment and Regeneration Committee and the Education and Communities Committee.   </w:t>
            </w:r>
          </w:p>
        </w:tc>
        <w:tc>
          <w:tcPr>
            <w:tcW w:w="900" w:type="dxa"/>
          </w:tcPr>
          <w:p w14:paraId="4CEBAF59" w14:textId="77777777" w:rsidR="006E4771" w:rsidRPr="005B3003" w:rsidRDefault="006E4771" w:rsidP="00886AE7">
            <w:pPr>
              <w:rPr>
                <w:rFonts w:ascii="Arial" w:hAnsi="Arial" w:cs="Arial"/>
                <w:color w:val="000000" w:themeColor="text1"/>
                <w:sz w:val="22"/>
                <w:szCs w:val="22"/>
              </w:rPr>
            </w:pPr>
          </w:p>
        </w:tc>
      </w:tr>
      <w:tr w:rsidR="002D5660" w:rsidRPr="005B3003" w14:paraId="436CFB22" w14:textId="77777777" w:rsidTr="008F0167">
        <w:trPr>
          <w:jc w:val="center"/>
        </w:trPr>
        <w:tc>
          <w:tcPr>
            <w:tcW w:w="1008" w:type="dxa"/>
          </w:tcPr>
          <w:p w14:paraId="0FDE3063" w14:textId="77777777" w:rsidR="002D5660" w:rsidRDefault="002D5660" w:rsidP="002D5660">
            <w:pPr>
              <w:jc w:val="right"/>
              <w:rPr>
                <w:rFonts w:ascii="Arial" w:hAnsi="Arial" w:cs="Arial"/>
                <w:color w:val="000000" w:themeColor="text1"/>
                <w:sz w:val="22"/>
                <w:szCs w:val="22"/>
              </w:rPr>
            </w:pPr>
          </w:p>
        </w:tc>
        <w:tc>
          <w:tcPr>
            <w:tcW w:w="9540" w:type="dxa"/>
          </w:tcPr>
          <w:p w14:paraId="59F301FB" w14:textId="77777777" w:rsidR="002D5660" w:rsidRDefault="002D5660" w:rsidP="00886AE7">
            <w:pPr>
              <w:jc w:val="both"/>
              <w:rPr>
                <w:rFonts w:ascii="Arial" w:hAnsi="Arial" w:cs="Arial"/>
                <w:color w:val="000000" w:themeColor="text1"/>
                <w:sz w:val="22"/>
                <w:szCs w:val="22"/>
              </w:rPr>
            </w:pPr>
          </w:p>
        </w:tc>
        <w:tc>
          <w:tcPr>
            <w:tcW w:w="900" w:type="dxa"/>
          </w:tcPr>
          <w:p w14:paraId="5A9FE6FA" w14:textId="77777777" w:rsidR="002D5660" w:rsidRPr="005B3003" w:rsidRDefault="002D5660" w:rsidP="00886AE7">
            <w:pPr>
              <w:rPr>
                <w:rFonts w:ascii="Arial" w:hAnsi="Arial" w:cs="Arial"/>
                <w:color w:val="000000" w:themeColor="text1"/>
                <w:sz w:val="22"/>
                <w:szCs w:val="22"/>
              </w:rPr>
            </w:pPr>
          </w:p>
        </w:tc>
      </w:tr>
      <w:tr w:rsidR="002D5660" w:rsidRPr="005B3003" w14:paraId="4B59471F" w14:textId="77777777" w:rsidTr="008F0167">
        <w:trPr>
          <w:jc w:val="center"/>
        </w:trPr>
        <w:tc>
          <w:tcPr>
            <w:tcW w:w="1008" w:type="dxa"/>
          </w:tcPr>
          <w:p w14:paraId="522BC5E3" w14:textId="25E6A8A3" w:rsidR="002D5660"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745383E8" w14:textId="4351ABAB" w:rsidR="002D5660" w:rsidRDefault="00B65E73" w:rsidP="00B65E73">
            <w:pPr>
              <w:jc w:val="both"/>
              <w:rPr>
                <w:rFonts w:ascii="Arial" w:hAnsi="Arial" w:cs="Arial"/>
                <w:color w:val="000000" w:themeColor="text1"/>
                <w:sz w:val="22"/>
                <w:szCs w:val="22"/>
              </w:rPr>
            </w:pPr>
            <w:r>
              <w:rPr>
                <w:rFonts w:ascii="Arial" w:hAnsi="Arial" w:cs="Arial"/>
                <w:sz w:val="22"/>
                <w:szCs w:val="22"/>
              </w:rPr>
              <w:t>The Committee Plans will be refreshed annually to remove completed actions and capture new strategic activity and risk.</w:t>
            </w:r>
          </w:p>
        </w:tc>
        <w:tc>
          <w:tcPr>
            <w:tcW w:w="900" w:type="dxa"/>
          </w:tcPr>
          <w:p w14:paraId="42F85171" w14:textId="77777777" w:rsidR="002D5660" w:rsidRPr="005B3003" w:rsidRDefault="002D5660" w:rsidP="00886AE7">
            <w:pPr>
              <w:rPr>
                <w:rFonts w:ascii="Arial" w:hAnsi="Arial" w:cs="Arial"/>
                <w:color w:val="000000" w:themeColor="text1"/>
                <w:sz w:val="22"/>
                <w:szCs w:val="22"/>
              </w:rPr>
            </w:pPr>
          </w:p>
        </w:tc>
      </w:tr>
      <w:tr w:rsidR="00B65E73" w:rsidRPr="005B3003" w14:paraId="4ACA6340" w14:textId="77777777" w:rsidTr="008F0167">
        <w:trPr>
          <w:jc w:val="center"/>
        </w:trPr>
        <w:tc>
          <w:tcPr>
            <w:tcW w:w="1008" w:type="dxa"/>
          </w:tcPr>
          <w:p w14:paraId="4831CFF3" w14:textId="77777777" w:rsidR="00B65E73" w:rsidRDefault="00B65E73" w:rsidP="002D5660">
            <w:pPr>
              <w:jc w:val="right"/>
              <w:rPr>
                <w:rFonts w:ascii="Arial" w:hAnsi="Arial" w:cs="Arial"/>
                <w:color w:val="000000" w:themeColor="text1"/>
                <w:sz w:val="22"/>
                <w:szCs w:val="22"/>
              </w:rPr>
            </w:pPr>
          </w:p>
        </w:tc>
        <w:tc>
          <w:tcPr>
            <w:tcW w:w="9540" w:type="dxa"/>
          </w:tcPr>
          <w:p w14:paraId="3A038BCC" w14:textId="77777777" w:rsidR="00B65E73" w:rsidRDefault="00B65E73" w:rsidP="00B65E73">
            <w:pPr>
              <w:jc w:val="both"/>
              <w:rPr>
                <w:rFonts w:ascii="Arial" w:hAnsi="Arial" w:cs="Arial"/>
                <w:color w:val="000000" w:themeColor="text1"/>
                <w:sz w:val="22"/>
                <w:szCs w:val="22"/>
              </w:rPr>
            </w:pPr>
          </w:p>
        </w:tc>
        <w:tc>
          <w:tcPr>
            <w:tcW w:w="900" w:type="dxa"/>
          </w:tcPr>
          <w:p w14:paraId="3516E7E1" w14:textId="77777777" w:rsidR="00B65E73" w:rsidRPr="005B3003" w:rsidRDefault="00B65E73" w:rsidP="00886AE7">
            <w:pPr>
              <w:rPr>
                <w:rFonts w:ascii="Arial" w:hAnsi="Arial" w:cs="Arial"/>
                <w:color w:val="000000" w:themeColor="text1"/>
                <w:sz w:val="22"/>
                <w:szCs w:val="22"/>
              </w:rPr>
            </w:pPr>
          </w:p>
        </w:tc>
      </w:tr>
      <w:tr w:rsidR="00B65E73" w:rsidRPr="005B3003" w14:paraId="5C4BC19C" w14:textId="77777777" w:rsidTr="008F0167">
        <w:trPr>
          <w:jc w:val="center"/>
        </w:trPr>
        <w:tc>
          <w:tcPr>
            <w:tcW w:w="1008" w:type="dxa"/>
          </w:tcPr>
          <w:p w14:paraId="23E734CF" w14:textId="3705885D" w:rsidR="00B65E73" w:rsidRPr="003A400A" w:rsidRDefault="00264414" w:rsidP="002D5660">
            <w:pPr>
              <w:jc w:val="right"/>
              <w:rPr>
                <w:rFonts w:ascii="Arial" w:hAnsi="Arial" w:cs="Arial"/>
                <w:color w:val="000000" w:themeColor="text1"/>
                <w:sz w:val="22"/>
                <w:szCs w:val="22"/>
              </w:rPr>
            </w:pPr>
            <w:r w:rsidRPr="003A400A">
              <w:rPr>
                <w:rFonts w:ascii="Arial" w:hAnsi="Arial" w:cs="Arial"/>
                <w:color w:val="000000" w:themeColor="text1"/>
                <w:sz w:val="22"/>
                <w:szCs w:val="22"/>
              </w:rPr>
              <w:t>3.4</w:t>
            </w:r>
          </w:p>
        </w:tc>
        <w:tc>
          <w:tcPr>
            <w:tcW w:w="9540" w:type="dxa"/>
          </w:tcPr>
          <w:p w14:paraId="77E1A3A4" w14:textId="4DC3D29D" w:rsidR="00B65E73" w:rsidRPr="00264414" w:rsidRDefault="00264414" w:rsidP="00B65E73">
            <w:pPr>
              <w:jc w:val="both"/>
              <w:rPr>
                <w:rFonts w:ascii="Arial" w:hAnsi="Arial" w:cs="Arial"/>
                <w:b/>
                <w:bCs/>
                <w:color w:val="000000" w:themeColor="text1"/>
                <w:sz w:val="22"/>
                <w:szCs w:val="22"/>
              </w:rPr>
            </w:pPr>
            <w:r w:rsidRPr="00264414">
              <w:rPr>
                <w:rFonts w:ascii="Arial" w:hAnsi="Arial" w:cs="Arial"/>
                <w:b/>
                <w:bCs/>
                <w:color w:val="000000" w:themeColor="text1"/>
                <w:sz w:val="22"/>
                <w:szCs w:val="22"/>
              </w:rPr>
              <w:t xml:space="preserve">PERFORMANCE OVERVIEW </w:t>
            </w:r>
          </w:p>
        </w:tc>
        <w:tc>
          <w:tcPr>
            <w:tcW w:w="900" w:type="dxa"/>
          </w:tcPr>
          <w:p w14:paraId="264FBE7E" w14:textId="77777777" w:rsidR="00B65E73" w:rsidRPr="005B3003" w:rsidRDefault="00B65E73" w:rsidP="00886AE7">
            <w:pPr>
              <w:rPr>
                <w:rFonts w:ascii="Arial" w:hAnsi="Arial" w:cs="Arial"/>
                <w:color w:val="000000" w:themeColor="text1"/>
                <w:sz w:val="22"/>
                <w:szCs w:val="22"/>
              </w:rPr>
            </w:pPr>
          </w:p>
        </w:tc>
      </w:tr>
      <w:tr w:rsidR="00264414" w:rsidRPr="005B3003" w14:paraId="43F5917E" w14:textId="77777777" w:rsidTr="008F0167">
        <w:trPr>
          <w:jc w:val="center"/>
        </w:trPr>
        <w:tc>
          <w:tcPr>
            <w:tcW w:w="1008" w:type="dxa"/>
          </w:tcPr>
          <w:p w14:paraId="36DAC9AE" w14:textId="77777777" w:rsidR="00264414" w:rsidRDefault="00264414" w:rsidP="002D5660">
            <w:pPr>
              <w:jc w:val="right"/>
              <w:rPr>
                <w:rFonts w:ascii="Arial" w:hAnsi="Arial" w:cs="Arial"/>
                <w:color w:val="000000" w:themeColor="text1"/>
                <w:sz w:val="22"/>
                <w:szCs w:val="22"/>
              </w:rPr>
            </w:pPr>
          </w:p>
        </w:tc>
        <w:tc>
          <w:tcPr>
            <w:tcW w:w="9540" w:type="dxa"/>
          </w:tcPr>
          <w:p w14:paraId="0277F533" w14:textId="77777777" w:rsidR="00264414" w:rsidRDefault="00264414" w:rsidP="00070EE3">
            <w:pPr>
              <w:jc w:val="both"/>
              <w:rPr>
                <w:rFonts w:ascii="Arial" w:hAnsi="Arial" w:cs="Arial"/>
                <w:sz w:val="22"/>
                <w:szCs w:val="22"/>
              </w:rPr>
            </w:pPr>
          </w:p>
        </w:tc>
        <w:tc>
          <w:tcPr>
            <w:tcW w:w="900" w:type="dxa"/>
          </w:tcPr>
          <w:p w14:paraId="4F0668F6" w14:textId="77777777" w:rsidR="00264414" w:rsidRPr="005B3003" w:rsidRDefault="00264414" w:rsidP="00886AE7">
            <w:pPr>
              <w:rPr>
                <w:rFonts w:ascii="Arial" w:hAnsi="Arial" w:cs="Arial"/>
                <w:color w:val="000000" w:themeColor="text1"/>
                <w:sz w:val="22"/>
                <w:szCs w:val="22"/>
              </w:rPr>
            </w:pPr>
          </w:p>
        </w:tc>
      </w:tr>
      <w:tr w:rsidR="00F57572" w:rsidRPr="005B3003" w14:paraId="24436D60" w14:textId="77777777" w:rsidTr="008F0167">
        <w:trPr>
          <w:jc w:val="center"/>
        </w:trPr>
        <w:tc>
          <w:tcPr>
            <w:tcW w:w="1008" w:type="dxa"/>
          </w:tcPr>
          <w:p w14:paraId="7E6856FD" w14:textId="0099F41C" w:rsidR="00F57572" w:rsidRDefault="00F57572" w:rsidP="002D5660">
            <w:pPr>
              <w:jc w:val="right"/>
              <w:rPr>
                <w:rFonts w:ascii="Arial" w:hAnsi="Arial" w:cs="Arial"/>
                <w:color w:val="000000" w:themeColor="text1"/>
                <w:sz w:val="22"/>
                <w:szCs w:val="22"/>
              </w:rPr>
            </w:pPr>
            <w:r>
              <w:rPr>
                <w:rFonts w:ascii="Arial" w:hAnsi="Arial" w:cs="Arial"/>
                <w:color w:val="000000" w:themeColor="text1"/>
                <w:sz w:val="22"/>
                <w:szCs w:val="22"/>
              </w:rPr>
              <w:t>3.</w:t>
            </w:r>
            <w:r w:rsidR="00264414">
              <w:rPr>
                <w:rFonts w:ascii="Arial" w:hAnsi="Arial" w:cs="Arial"/>
                <w:color w:val="000000" w:themeColor="text1"/>
                <w:sz w:val="22"/>
                <w:szCs w:val="22"/>
              </w:rPr>
              <w:t>5</w:t>
            </w:r>
          </w:p>
        </w:tc>
        <w:tc>
          <w:tcPr>
            <w:tcW w:w="9540" w:type="dxa"/>
          </w:tcPr>
          <w:p w14:paraId="03DE3108" w14:textId="3D430D55" w:rsidR="00F57572" w:rsidRDefault="00E241AE" w:rsidP="00264414">
            <w:pPr>
              <w:jc w:val="both"/>
              <w:rPr>
                <w:rFonts w:ascii="Arial" w:hAnsi="Arial" w:cs="Arial"/>
                <w:sz w:val="22"/>
                <w:szCs w:val="22"/>
              </w:rPr>
            </w:pPr>
            <w:r>
              <w:rPr>
                <w:rFonts w:ascii="Arial" w:hAnsi="Arial" w:cs="Arial"/>
                <w:sz w:val="22"/>
                <w:szCs w:val="22"/>
              </w:rPr>
              <w:t xml:space="preserve">This is the second performance report on the new Committee Plan and covers the progress made to </w:t>
            </w:r>
            <w:r w:rsidR="008870DB">
              <w:rPr>
                <w:rFonts w:ascii="Arial" w:hAnsi="Arial" w:cs="Arial"/>
                <w:sz w:val="22"/>
                <w:szCs w:val="22"/>
              </w:rPr>
              <w:t>mid-</w:t>
            </w:r>
            <w:r>
              <w:rPr>
                <w:rFonts w:ascii="Arial" w:hAnsi="Arial" w:cs="Arial"/>
                <w:sz w:val="22"/>
                <w:szCs w:val="22"/>
              </w:rPr>
              <w:t xml:space="preserve">February 2024.  It includes an update on the status of the action plan and KPIs. A summary of performance is provided below with the full performance report provided in the Appendix.  </w:t>
            </w:r>
          </w:p>
        </w:tc>
        <w:tc>
          <w:tcPr>
            <w:tcW w:w="900" w:type="dxa"/>
          </w:tcPr>
          <w:p w14:paraId="7E0BC2F7" w14:textId="77777777" w:rsidR="00F57572" w:rsidRPr="005B3003" w:rsidRDefault="00F57572" w:rsidP="00886AE7">
            <w:pPr>
              <w:rPr>
                <w:rFonts w:ascii="Arial" w:hAnsi="Arial" w:cs="Arial"/>
                <w:color w:val="000000" w:themeColor="text1"/>
                <w:sz w:val="22"/>
                <w:szCs w:val="22"/>
              </w:rPr>
            </w:pPr>
          </w:p>
        </w:tc>
      </w:tr>
      <w:tr w:rsidR="00566A29" w:rsidRPr="005B3003" w14:paraId="665C3C12" w14:textId="77777777" w:rsidTr="008F0167">
        <w:trPr>
          <w:jc w:val="center"/>
        </w:trPr>
        <w:tc>
          <w:tcPr>
            <w:tcW w:w="1008" w:type="dxa"/>
          </w:tcPr>
          <w:p w14:paraId="3DA4353A" w14:textId="77777777" w:rsidR="00566A29" w:rsidRDefault="00566A29" w:rsidP="002D5660">
            <w:pPr>
              <w:jc w:val="right"/>
              <w:rPr>
                <w:rFonts w:ascii="Arial" w:hAnsi="Arial" w:cs="Arial"/>
                <w:color w:val="000000" w:themeColor="text1"/>
                <w:sz w:val="22"/>
                <w:szCs w:val="22"/>
              </w:rPr>
            </w:pPr>
          </w:p>
        </w:tc>
        <w:tc>
          <w:tcPr>
            <w:tcW w:w="9540" w:type="dxa"/>
          </w:tcPr>
          <w:p w14:paraId="5F9AD6B3" w14:textId="77777777" w:rsidR="00566A29" w:rsidRDefault="00566A29" w:rsidP="00070EE3">
            <w:pPr>
              <w:jc w:val="both"/>
              <w:rPr>
                <w:rFonts w:ascii="Arial" w:hAnsi="Arial" w:cs="Arial"/>
                <w:sz w:val="22"/>
                <w:szCs w:val="22"/>
              </w:rPr>
            </w:pPr>
          </w:p>
        </w:tc>
        <w:tc>
          <w:tcPr>
            <w:tcW w:w="900" w:type="dxa"/>
          </w:tcPr>
          <w:p w14:paraId="522B68B1" w14:textId="77777777" w:rsidR="00566A29" w:rsidRPr="005B3003" w:rsidRDefault="00566A29" w:rsidP="00886AE7">
            <w:pPr>
              <w:rPr>
                <w:rFonts w:ascii="Arial" w:hAnsi="Arial" w:cs="Arial"/>
                <w:color w:val="000000" w:themeColor="text1"/>
                <w:sz w:val="22"/>
                <w:szCs w:val="22"/>
              </w:rPr>
            </w:pPr>
          </w:p>
        </w:tc>
      </w:tr>
      <w:tr w:rsidR="00566A29" w:rsidRPr="005B3003" w14:paraId="0E19697B" w14:textId="77777777" w:rsidTr="008F0167">
        <w:trPr>
          <w:jc w:val="center"/>
        </w:trPr>
        <w:tc>
          <w:tcPr>
            <w:tcW w:w="1008" w:type="dxa"/>
          </w:tcPr>
          <w:p w14:paraId="1F5A3830" w14:textId="76F3157F" w:rsidR="00566A29" w:rsidRDefault="00566A29" w:rsidP="002D5660">
            <w:pPr>
              <w:jc w:val="right"/>
              <w:rPr>
                <w:rFonts w:ascii="Arial" w:hAnsi="Arial" w:cs="Arial"/>
                <w:color w:val="000000" w:themeColor="text1"/>
                <w:sz w:val="22"/>
                <w:szCs w:val="22"/>
              </w:rPr>
            </w:pPr>
          </w:p>
        </w:tc>
        <w:tc>
          <w:tcPr>
            <w:tcW w:w="9540" w:type="dxa"/>
          </w:tcPr>
          <w:p w14:paraId="632A5D35" w14:textId="1E1DD9ED" w:rsidR="00566A29" w:rsidRPr="00E810CF" w:rsidRDefault="00264414" w:rsidP="003508C6">
            <w:pPr>
              <w:jc w:val="both"/>
              <w:rPr>
                <w:rFonts w:ascii="Arial" w:hAnsi="Arial" w:cs="Arial"/>
                <w:sz w:val="22"/>
                <w:szCs w:val="22"/>
                <w:u w:val="single"/>
              </w:rPr>
            </w:pPr>
            <w:r w:rsidRPr="00E810CF">
              <w:rPr>
                <w:rFonts w:ascii="Arial" w:hAnsi="Arial" w:cs="Arial"/>
                <w:sz w:val="22"/>
                <w:szCs w:val="22"/>
                <w:u w:val="single"/>
              </w:rPr>
              <w:t xml:space="preserve">Delivery and Improvement Action Plan 2023/26 </w:t>
            </w:r>
          </w:p>
        </w:tc>
        <w:tc>
          <w:tcPr>
            <w:tcW w:w="900" w:type="dxa"/>
          </w:tcPr>
          <w:p w14:paraId="6B4696F0" w14:textId="77777777" w:rsidR="00566A29" w:rsidRPr="005B3003" w:rsidRDefault="00566A29" w:rsidP="00886AE7">
            <w:pPr>
              <w:rPr>
                <w:rFonts w:ascii="Arial" w:hAnsi="Arial" w:cs="Arial"/>
                <w:color w:val="000000" w:themeColor="text1"/>
                <w:sz w:val="22"/>
                <w:szCs w:val="22"/>
              </w:rPr>
            </w:pPr>
          </w:p>
        </w:tc>
      </w:tr>
      <w:tr w:rsidR="00F57572" w:rsidRPr="005B3003" w14:paraId="0F777B51" w14:textId="77777777" w:rsidTr="00E441BB">
        <w:trPr>
          <w:jc w:val="center"/>
        </w:trPr>
        <w:tc>
          <w:tcPr>
            <w:tcW w:w="1008" w:type="dxa"/>
          </w:tcPr>
          <w:p w14:paraId="4E37FBAD" w14:textId="77777777" w:rsidR="00F57572" w:rsidRDefault="00F57572" w:rsidP="002D5660">
            <w:pPr>
              <w:jc w:val="right"/>
              <w:rPr>
                <w:rFonts w:ascii="Arial" w:hAnsi="Arial" w:cs="Arial"/>
                <w:color w:val="000000" w:themeColor="text1"/>
                <w:sz w:val="22"/>
                <w:szCs w:val="22"/>
              </w:rPr>
            </w:pPr>
          </w:p>
        </w:tc>
        <w:tc>
          <w:tcPr>
            <w:tcW w:w="9540" w:type="dxa"/>
          </w:tcPr>
          <w:p w14:paraId="54BEFBAE" w14:textId="119B25CC" w:rsidR="00F57572" w:rsidRDefault="00F57572" w:rsidP="00382117">
            <w:pPr>
              <w:jc w:val="both"/>
              <w:rPr>
                <w:rFonts w:ascii="Arial" w:hAnsi="Arial" w:cs="Arial"/>
                <w:sz w:val="22"/>
                <w:szCs w:val="22"/>
              </w:rPr>
            </w:pPr>
          </w:p>
        </w:tc>
        <w:tc>
          <w:tcPr>
            <w:tcW w:w="900" w:type="dxa"/>
          </w:tcPr>
          <w:p w14:paraId="3DCA2844" w14:textId="77777777" w:rsidR="00F57572" w:rsidRPr="005B3003" w:rsidRDefault="00F57572" w:rsidP="00886AE7">
            <w:pPr>
              <w:rPr>
                <w:rFonts w:ascii="Arial" w:hAnsi="Arial" w:cs="Arial"/>
                <w:color w:val="000000" w:themeColor="text1"/>
                <w:sz w:val="22"/>
                <w:szCs w:val="22"/>
              </w:rPr>
            </w:pPr>
          </w:p>
        </w:tc>
      </w:tr>
      <w:tr w:rsidR="002D5660" w:rsidRPr="005B3003" w14:paraId="75F8516B" w14:textId="77777777" w:rsidTr="00E441BB">
        <w:trPr>
          <w:jc w:val="center"/>
        </w:trPr>
        <w:tc>
          <w:tcPr>
            <w:tcW w:w="1008" w:type="dxa"/>
          </w:tcPr>
          <w:p w14:paraId="0BD988B6" w14:textId="65295C71" w:rsidR="002D5660" w:rsidRDefault="002C54ED" w:rsidP="002D5660">
            <w:pPr>
              <w:jc w:val="right"/>
              <w:rPr>
                <w:rFonts w:ascii="Arial" w:hAnsi="Arial" w:cs="Arial"/>
                <w:color w:val="000000" w:themeColor="text1"/>
                <w:sz w:val="22"/>
                <w:szCs w:val="22"/>
              </w:rPr>
            </w:pPr>
            <w:r>
              <w:rPr>
                <w:rFonts w:ascii="Arial" w:hAnsi="Arial" w:cs="Arial"/>
                <w:color w:val="000000" w:themeColor="text1"/>
                <w:sz w:val="22"/>
                <w:szCs w:val="22"/>
              </w:rPr>
              <w:t>3.6</w:t>
            </w:r>
            <w:r w:rsidR="001957AE">
              <w:rPr>
                <w:rFonts w:ascii="Arial" w:hAnsi="Arial" w:cs="Arial"/>
                <w:color w:val="000000" w:themeColor="text1"/>
                <w:sz w:val="22"/>
                <w:szCs w:val="22"/>
              </w:rPr>
              <w:t xml:space="preserve">   </w:t>
            </w:r>
          </w:p>
        </w:tc>
        <w:tc>
          <w:tcPr>
            <w:tcW w:w="9540" w:type="dxa"/>
          </w:tcPr>
          <w:p w14:paraId="1F8D7771" w14:textId="77777777" w:rsidR="002D5660" w:rsidRDefault="001957AE" w:rsidP="00886AE7">
            <w:pPr>
              <w:jc w:val="both"/>
              <w:rPr>
                <w:rFonts w:ascii="Arial" w:hAnsi="Arial" w:cs="Arial"/>
                <w:color w:val="000000" w:themeColor="text1"/>
                <w:sz w:val="22"/>
                <w:szCs w:val="22"/>
              </w:rPr>
            </w:pPr>
            <w:r w:rsidRPr="001957AE">
              <w:rPr>
                <w:rFonts w:ascii="Arial" w:hAnsi="Arial" w:cs="Arial"/>
                <w:color w:val="000000" w:themeColor="text1"/>
                <w:sz w:val="22"/>
                <w:szCs w:val="22"/>
              </w:rPr>
              <w:t xml:space="preserve">The following </w:t>
            </w:r>
            <w:r>
              <w:rPr>
                <w:rFonts w:ascii="Arial" w:hAnsi="Arial" w:cs="Arial"/>
                <w:color w:val="000000" w:themeColor="text1"/>
                <w:sz w:val="22"/>
                <w:szCs w:val="22"/>
              </w:rPr>
              <w:t xml:space="preserve">actions / sub-actions are now complete: </w:t>
            </w:r>
          </w:p>
          <w:p w14:paraId="5B0523F8" w14:textId="77777777" w:rsidR="001957AE" w:rsidRDefault="001957AE" w:rsidP="00886AE7">
            <w:pPr>
              <w:jc w:val="both"/>
              <w:rPr>
                <w:rFonts w:ascii="Arial" w:hAnsi="Arial" w:cs="Arial"/>
                <w:color w:val="000000" w:themeColor="text1"/>
                <w:sz w:val="22"/>
                <w:szCs w:val="22"/>
              </w:rPr>
            </w:pPr>
          </w:p>
          <w:p w14:paraId="3328191B" w14:textId="206EA1A0" w:rsidR="001957AE" w:rsidRPr="004E44B4" w:rsidRDefault="001A4F9A" w:rsidP="00C47022">
            <w:pPr>
              <w:pStyle w:val="ListParagraph"/>
              <w:numPr>
                <w:ilvl w:val="0"/>
                <w:numId w:val="24"/>
              </w:numPr>
              <w:ind w:left="727" w:hanging="283"/>
              <w:jc w:val="both"/>
              <w:rPr>
                <w:rFonts w:ascii="Arial" w:hAnsi="Arial" w:cs="Arial"/>
                <w:color w:val="000000" w:themeColor="text1"/>
                <w:sz w:val="22"/>
                <w:szCs w:val="22"/>
              </w:rPr>
            </w:pPr>
            <w:r w:rsidRPr="004E44B4">
              <w:rPr>
                <w:rFonts w:ascii="Arial" w:hAnsi="Arial" w:cs="Arial"/>
                <w:color w:val="000000" w:themeColor="text1"/>
                <w:sz w:val="22"/>
                <w:szCs w:val="22"/>
              </w:rPr>
              <w:t xml:space="preserve">The Council Plan and Committee Delivery and Improvement Plans </w:t>
            </w:r>
            <w:r w:rsidR="00E1794D" w:rsidRPr="004E44B4">
              <w:rPr>
                <w:rFonts w:ascii="Arial" w:hAnsi="Arial" w:cs="Arial"/>
                <w:color w:val="000000" w:themeColor="text1"/>
                <w:sz w:val="22"/>
                <w:szCs w:val="22"/>
              </w:rPr>
              <w:t>are in place</w:t>
            </w:r>
            <w:r w:rsidRPr="004E44B4">
              <w:rPr>
                <w:rFonts w:ascii="Arial" w:hAnsi="Arial" w:cs="Arial"/>
                <w:color w:val="000000" w:themeColor="text1"/>
                <w:sz w:val="22"/>
                <w:szCs w:val="22"/>
              </w:rPr>
              <w:t>.</w:t>
            </w:r>
          </w:p>
          <w:p w14:paraId="01EBB7E2" w14:textId="3F6A9E2E" w:rsidR="00565A5B" w:rsidRPr="00B778A8" w:rsidRDefault="008870DB" w:rsidP="00C47022">
            <w:pPr>
              <w:pStyle w:val="ListParagraph"/>
              <w:numPr>
                <w:ilvl w:val="0"/>
                <w:numId w:val="24"/>
              </w:numPr>
              <w:ind w:left="727" w:hanging="283"/>
              <w:jc w:val="both"/>
              <w:rPr>
                <w:rFonts w:ascii="Arial" w:hAnsi="Arial" w:cs="Arial"/>
                <w:color w:val="000000" w:themeColor="text1"/>
                <w:sz w:val="22"/>
                <w:szCs w:val="22"/>
              </w:rPr>
            </w:pPr>
            <w:r w:rsidRPr="00B778A8">
              <w:rPr>
                <w:rFonts w:ascii="Arial" w:eastAsia="Arial" w:hAnsi="Arial" w:cs="Arial"/>
                <w:color w:val="1D2828"/>
                <w:sz w:val="22"/>
                <w:szCs w:val="22"/>
                <w:lang w:eastAsia="en-GB"/>
              </w:rPr>
              <w:t>An amended local Non-Domestic Rate Empty Relief Policy and a Second Homes Council Tax levy policy were approved on 6</w:t>
            </w:r>
            <w:r w:rsidRPr="00B778A8">
              <w:rPr>
                <w:rFonts w:ascii="Arial" w:eastAsia="Arial" w:hAnsi="Arial" w:cs="Arial"/>
                <w:color w:val="1D2828"/>
                <w:sz w:val="22"/>
                <w:szCs w:val="22"/>
                <w:vertAlign w:val="superscript"/>
                <w:lang w:eastAsia="en-GB"/>
              </w:rPr>
              <w:t>th</w:t>
            </w:r>
            <w:r w:rsidRPr="00B778A8">
              <w:rPr>
                <w:rFonts w:ascii="Arial" w:eastAsia="Arial" w:hAnsi="Arial" w:cs="Arial"/>
                <w:color w:val="1D2828"/>
                <w:sz w:val="22"/>
                <w:szCs w:val="22"/>
                <w:lang w:eastAsia="en-GB"/>
              </w:rPr>
              <w:t xml:space="preserve"> February 2024.</w:t>
            </w:r>
          </w:p>
          <w:p w14:paraId="637ED4E9" w14:textId="77777777" w:rsidR="00B778A8" w:rsidRPr="00B778A8" w:rsidRDefault="00B778A8" w:rsidP="00B778A8">
            <w:pPr>
              <w:pStyle w:val="ListParagraph"/>
              <w:numPr>
                <w:ilvl w:val="0"/>
                <w:numId w:val="24"/>
              </w:numPr>
              <w:ind w:left="723" w:hanging="283"/>
              <w:rPr>
                <w:rFonts w:ascii="Arial" w:eastAsia="Arial" w:hAnsi="Arial" w:cs="Arial"/>
                <w:color w:val="1D2828"/>
                <w:sz w:val="22"/>
                <w:szCs w:val="22"/>
              </w:rPr>
            </w:pPr>
            <w:r w:rsidRPr="00B778A8">
              <w:rPr>
                <w:rFonts w:ascii="Arial" w:eastAsia="Arial" w:hAnsi="Arial" w:cs="Arial"/>
                <w:color w:val="1D2828"/>
                <w:sz w:val="22"/>
                <w:szCs w:val="22"/>
              </w:rPr>
              <w:t>The 2024/25 Council Budget and Council Tax rate were agreed at a special meeting of the Council on 29</w:t>
            </w:r>
            <w:r w:rsidRPr="00B778A8">
              <w:rPr>
                <w:rFonts w:ascii="Arial" w:eastAsia="Arial" w:hAnsi="Arial" w:cs="Arial"/>
                <w:color w:val="1D2828"/>
                <w:sz w:val="22"/>
                <w:szCs w:val="22"/>
                <w:vertAlign w:val="superscript"/>
              </w:rPr>
              <w:t>th</w:t>
            </w:r>
            <w:r w:rsidRPr="00B778A8">
              <w:rPr>
                <w:rFonts w:ascii="Arial" w:eastAsia="Arial" w:hAnsi="Arial" w:cs="Arial"/>
                <w:color w:val="1D2828"/>
                <w:sz w:val="22"/>
                <w:szCs w:val="22"/>
              </w:rPr>
              <w:t xml:space="preserve"> February 2024. </w:t>
            </w:r>
          </w:p>
          <w:p w14:paraId="137AFBB1" w14:textId="662EE7A9" w:rsidR="008870DB" w:rsidRPr="004E44B4" w:rsidRDefault="008870DB" w:rsidP="00C47022">
            <w:pPr>
              <w:pStyle w:val="ListParagraph"/>
              <w:numPr>
                <w:ilvl w:val="0"/>
                <w:numId w:val="24"/>
              </w:numPr>
              <w:ind w:left="727" w:hanging="283"/>
              <w:jc w:val="both"/>
              <w:rPr>
                <w:rFonts w:ascii="Arial" w:hAnsi="Arial" w:cs="Arial"/>
                <w:color w:val="000000" w:themeColor="text1"/>
                <w:sz w:val="22"/>
                <w:szCs w:val="22"/>
              </w:rPr>
            </w:pPr>
            <w:r w:rsidRPr="004E44B4">
              <w:rPr>
                <w:rFonts w:ascii="Arial" w:eastAsia="Arial" w:hAnsi="Arial" w:cs="Arial"/>
                <w:color w:val="1D2828"/>
                <w:sz w:val="22"/>
                <w:szCs w:val="22"/>
                <w:lang w:eastAsia="en-GB"/>
              </w:rPr>
              <w:t>An Amended scheme of Establishment for Community Councils was approved and adopted on 7</w:t>
            </w:r>
            <w:r w:rsidRPr="004E44B4">
              <w:rPr>
                <w:rFonts w:ascii="Arial" w:eastAsia="Arial" w:hAnsi="Arial" w:cs="Arial"/>
                <w:color w:val="1D2828"/>
                <w:sz w:val="22"/>
                <w:szCs w:val="22"/>
                <w:vertAlign w:val="superscript"/>
                <w:lang w:eastAsia="en-GB"/>
              </w:rPr>
              <w:t>th</w:t>
            </w:r>
            <w:r w:rsidRPr="004E44B4">
              <w:rPr>
                <w:rFonts w:ascii="Arial" w:eastAsia="Arial" w:hAnsi="Arial" w:cs="Arial"/>
                <w:color w:val="1D2828"/>
                <w:sz w:val="22"/>
                <w:szCs w:val="22"/>
                <w:lang w:eastAsia="en-GB"/>
              </w:rPr>
              <w:t xml:space="preserve"> December 2023.  The Community Council elections</w:t>
            </w:r>
            <w:r w:rsidR="00F2721B" w:rsidRPr="004E44B4">
              <w:rPr>
                <w:rFonts w:ascii="Arial" w:eastAsia="Arial" w:hAnsi="Arial" w:cs="Arial"/>
                <w:color w:val="1D2828"/>
                <w:sz w:val="22"/>
                <w:szCs w:val="22"/>
                <w:lang w:eastAsia="en-GB"/>
              </w:rPr>
              <w:t xml:space="preserve"> have also taken place.  </w:t>
            </w:r>
            <w:r w:rsidRPr="004E44B4">
              <w:rPr>
                <w:rFonts w:ascii="Arial" w:eastAsia="Arial" w:hAnsi="Arial" w:cs="Arial"/>
                <w:color w:val="1D2828"/>
                <w:sz w:val="22"/>
                <w:szCs w:val="22"/>
                <w:lang w:eastAsia="en-GB"/>
              </w:rPr>
              <w:t xml:space="preserve"> </w:t>
            </w:r>
          </w:p>
          <w:p w14:paraId="42C9E7CD" w14:textId="597C7B22" w:rsidR="008870DB" w:rsidRDefault="004E44B4" w:rsidP="00C47022">
            <w:pPr>
              <w:pStyle w:val="ListParagraph"/>
              <w:numPr>
                <w:ilvl w:val="0"/>
                <w:numId w:val="24"/>
              </w:numPr>
              <w:ind w:left="727" w:hanging="283"/>
              <w:jc w:val="both"/>
              <w:rPr>
                <w:rFonts w:ascii="Arial" w:hAnsi="Arial" w:cs="Arial"/>
                <w:color w:val="000000" w:themeColor="text1"/>
                <w:sz w:val="22"/>
                <w:szCs w:val="22"/>
              </w:rPr>
            </w:pPr>
            <w:r w:rsidRPr="004E44B4">
              <w:rPr>
                <w:rFonts w:ascii="Arial" w:hAnsi="Arial" w:cs="Arial"/>
                <w:color w:val="000000" w:themeColor="text1"/>
                <w:sz w:val="22"/>
                <w:szCs w:val="22"/>
              </w:rPr>
              <w:t>The Alcohol Licencing Policy Statement was approved and adopted by the Inverclyde Licencing Board on 26</w:t>
            </w:r>
            <w:r w:rsidRPr="004E44B4">
              <w:rPr>
                <w:rFonts w:ascii="Arial" w:hAnsi="Arial" w:cs="Arial"/>
                <w:color w:val="000000" w:themeColor="text1"/>
                <w:sz w:val="22"/>
                <w:szCs w:val="22"/>
                <w:vertAlign w:val="superscript"/>
              </w:rPr>
              <w:t>th</w:t>
            </w:r>
            <w:r w:rsidRPr="004E44B4">
              <w:rPr>
                <w:rFonts w:ascii="Arial" w:hAnsi="Arial" w:cs="Arial"/>
                <w:color w:val="000000" w:themeColor="text1"/>
                <w:sz w:val="22"/>
                <w:szCs w:val="22"/>
              </w:rPr>
              <w:t xml:space="preserve"> October 2023.</w:t>
            </w:r>
          </w:p>
          <w:p w14:paraId="1D53DB22" w14:textId="2533E75B" w:rsidR="001C6DE7" w:rsidRDefault="001C6DE7" w:rsidP="00C47022">
            <w:pPr>
              <w:pStyle w:val="ListParagraph"/>
              <w:numPr>
                <w:ilvl w:val="0"/>
                <w:numId w:val="24"/>
              </w:numPr>
              <w:ind w:left="727" w:hanging="283"/>
              <w:jc w:val="both"/>
              <w:rPr>
                <w:rFonts w:ascii="Arial" w:hAnsi="Arial" w:cs="Arial"/>
                <w:color w:val="000000" w:themeColor="text1"/>
                <w:sz w:val="22"/>
                <w:szCs w:val="22"/>
              </w:rPr>
            </w:pPr>
            <w:r>
              <w:rPr>
                <w:rFonts w:ascii="Arial" w:hAnsi="Arial" w:cs="Arial"/>
                <w:color w:val="000000" w:themeColor="text1"/>
                <w:sz w:val="22"/>
                <w:szCs w:val="22"/>
              </w:rPr>
              <w:t>The Coaching and Mentoring Scheme has now been implemented.</w:t>
            </w:r>
          </w:p>
          <w:p w14:paraId="3E99613B" w14:textId="33435E1D" w:rsidR="001C6DE7" w:rsidRPr="004E44B4" w:rsidRDefault="001C6DE7" w:rsidP="00C47022">
            <w:pPr>
              <w:pStyle w:val="ListParagraph"/>
              <w:numPr>
                <w:ilvl w:val="0"/>
                <w:numId w:val="24"/>
              </w:numPr>
              <w:ind w:left="727" w:hanging="283"/>
              <w:jc w:val="both"/>
              <w:rPr>
                <w:rFonts w:ascii="Arial" w:hAnsi="Arial" w:cs="Arial"/>
                <w:color w:val="000000" w:themeColor="text1"/>
                <w:sz w:val="22"/>
                <w:szCs w:val="22"/>
              </w:rPr>
            </w:pPr>
            <w:r>
              <w:rPr>
                <w:rFonts w:ascii="Arial" w:hAnsi="Arial" w:cs="Arial"/>
                <w:color w:val="000000" w:themeColor="text1"/>
                <w:sz w:val="22"/>
                <w:szCs w:val="22"/>
              </w:rPr>
              <w:t>The Council has been awarded Equally Safe accreditation.</w:t>
            </w:r>
          </w:p>
          <w:p w14:paraId="6D0525BE" w14:textId="77777777" w:rsidR="001A4F9A" w:rsidRDefault="001A4F9A" w:rsidP="00C47022">
            <w:pPr>
              <w:pStyle w:val="ListParagraph"/>
              <w:numPr>
                <w:ilvl w:val="0"/>
                <w:numId w:val="24"/>
              </w:numPr>
              <w:ind w:left="727" w:hanging="283"/>
              <w:jc w:val="both"/>
              <w:rPr>
                <w:rFonts w:ascii="Arial" w:hAnsi="Arial" w:cs="Arial"/>
                <w:color w:val="000000" w:themeColor="text1"/>
                <w:sz w:val="22"/>
                <w:szCs w:val="22"/>
              </w:rPr>
            </w:pPr>
            <w:r w:rsidRPr="004E44B4">
              <w:rPr>
                <w:rFonts w:ascii="Arial" w:hAnsi="Arial" w:cs="Arial"/>
                <w:color w:val="000000" w:themeColor="text1"/>
                <w:sz w:val="22"/>
                <w:szCs w:val="22"/>
              </w:rPr>
              <w:t>The refresh of the performance appraisal process is finished and a new initiative ‘Positive Conversations’ has been implemented.</w:t>
            </w:r>
          </w:p>
          <w:p w14:paraId="045EF740" w14:textId="77777777" w:rsidR="001C6DE7" w:rsidRDefault="001C6DE7" w:rsidP="00DD5C4F">
            <w:pPr>
              <w:pStyle w:val="ListParagraph"/>
              <w:numPr>
                <w:ilvl w:val="0"/>
                <w:numId w:val="24"/>
              </w:numPr>
              <w:ind w:left="727" w:hanging="283"/>
              <w:jc w:val="both"/>
              <w:rPr>
                <w:rFonts w:ascii="Arial" w:hAnsi="Arial" w:cs="Arial"/>
                <w:color w:val="000000" w:themeColor="text1"/>
                <w:sz w:val="22"/>
                <w:szCs w:val="22"/>
              </w:rPr>
            </w:pPr>
            <w:r w:rsidRPr="001C6DE7">
              <w:rPr>
                <w:rFonts w:ascii="Arial" w:hAnsi="Arial" w:cs="Arial"/>
                <w:color w:val="000000" w:themeColor="text1"/>
                <w:sz w:val="22"/>
                <w:szCs w:val="22"/>
              </w:rPr>
              <w:t>The contract backlog</w:t>
            </w:r>
            <w:r>
              <w:rPr>
                <w:rFonts w:ascii="Arial" w:hAnsi="Arial" w:cs="Arial"/>
                <w:color w:val="000000" w:themeColor="text1"/>
                <w:sz w:val="22"/>
                <w:szCs w:val="22"/>
              </w:rPr>
              <w:t xml:space="preserve"> has been addressed and related improvements following a ‘lessons learned’ session have been implemented.</w:t>
            </w:r>
          </w:p>
          <w:p w14:paraId="67E45D60" w14:textId="77777777" w:rsidR="001C6DE7" w:rsidRDefault="001C6DE7" w:rsidP="00DD5C4F">
            <w:pPr>
              <w:pStyle w:val="ListParagraph"/>
              <w:numPr>
                <w:ilvl w:val="0"/>
                <w:numId w:val="24"/>
              </w:numPr>
              <w:ind w:left="727" w:hanging="283"/>
              <w:jc w:val="both"/>
              <w:rPr>
                <w:rFonts w:ascii="Arial" w:hAnsi="Arial" w:cs="Arial"/>
                <w:color w:val="000000" w:themeColor="text1"/>
                <w:sz w:val="22"/>
                <w:szCs w:val="22"/>
              </w:rPr>
            </w:pPr>
            <w:r>
              <w:rPr>
                <w:rFonts w:ascii="Arial" w:hAnsi="Arial" w:cs="Arial"/>
                <w:color w:val="000000" w:themeColor="text1"/>
                <w:sz w:val="22"/>
                <w:szCs w:val="22"/>
              </w:rPr>
              <w:t>A Policy review schedules has been developed.</w:t>
            </w:r>
          </w:p>
          <w:p w14:paraId="17623C15" w14:textId="77777777" w:rsidR="001C6DE7" w:rsidRDefault="001C6DE7" w:rsidP="00DD5C4F">
            <w:pPr>
              <w:pStyle w:val="ListParagraph"/>
              <w:numPr>
                <w:ilvl w:val="0"/>
                <w:numId w:val="24"/>
              </w:numPr>
              <w:ind w:left="727" w:hanging="283"/>
              <w:jc w:val="both"/>
              <w:rPr>
                <w:rFonts w:ascii="Arial" w:hAnsi="Arial" w:cs="Arial"/>
                <w:color w:val="000000" w:themeColor="text1"/>
                <w:sz w:val="22"/>
                <w:szCs w:val="22"/>
              </w:rPr>
            </w:pPr>
            <w:r>
              <w:rPr>
                <w:rFonts w:ascii="Arial" w:hAnsi="Arial" w:cs="Arial"/>
                <w:color w:val="000000" w:themeColor="text1"/>
                <w:sz w:val="22"/>
                <w:szCs w:val="22"/>
              </w:rPr>
              <w:t xml:space="preserve">Learning and development arrangements and the corporate e-learning induction have been reviewed and updated.  </w:t>
            </w:r>
          </w:p>
          <w:p w14:paraId="21AC8DC3" w14:textId="312086BC" w:rsidR="001C6DE7" w:rsidRDefault="001C6DE7" w:rsidP="00DD5C4F">
            <w:pPr>
              <w:pStyle w:val="ListParagraph"/>
              <w:numPr>
                <w:ilvl w:val="0"/>
                <w:numId w:val="24"/>
              </w:numPr>
              <w:ind w:left="727" w:hanging="283"/>
              <w:jc w:val="both"/>
              <w:rPr>
                <w:rFonts w:ascii="Arial" w:hAnsi="Arial" w:cs="Arial"/>
                <w:color w:val="000000" w:themeColor="text1"/>
                <w:sz w:val="22"/>
                <w:szCs w:val="22"/>
              </w:rPr>
            </w:pPr>
            <w:r>
              <w:rPr>
                <w:rFonts w:ascii="Arial" w:hAnsi="Arial" w:cs="Arial"/>
                <w:color w:val="000000" w:themeColor="text1"/>
                <w:sz w:val="22"/>
                <w:szCs w:val="22"/>
              </w:rPr>
              <w:t xml:space="preserve">The review of management capacity within the HR&amp;OD team has been completed and reported to this Committee.    </w:t>
            </w:r>
          </w:p>
          <w:p w14:paraId="50D20F92" w14:textId="43D01B1A" w:rsidR="001A4F9A" w:rsidRPr="001C6DE7" w:rsidRDefault="001A4F9A" w:rsidP="00DD5C4F">
            <w:pPr>
              <w:pStyle w:val="ListParagraph"/>
              <w:numPr>
                <w:ilvl w:val="0"/>
                <w:numId w:val="24"/>
              </w:numPr>
              <w:ind w:left="727" w:hanging="283"/>
              <w:jc w:val="both"/>
              <w:rPr>
                <w:rFonts w:ascii="Arial" w:hAnsi="Arial" w:cs="Arial"/>
                <w:color w:val="000000" w:themeColor="text1"/>
                <w:sz w:val="22"/>
                <w:szCs w:val="22"/>
              </w:rPr>
            </w:pPr>
            <w:r w:rsidRPr="001C6DE7">
              <w:rPr>
                <w:rFonts w:ascii="Arial" w:hAnsi="Arial" w:cs="Arial"/>
                <w:color w:val="000000" w:themeColor="text1"/>
                <w:sz w:val="22"/>
                <w:szCs w:val="22"/>
              </w:rPr>
              <w:t>The revaluation of Heritage Assets has been completed, in line with the Audit Action.</w:t>
            </w:r>
          </w:p>
          <w:p w14:paraId="033B1C79" w14:textId="77777777" w:rsidR="001A4F9A" w:rsidRDefault="00110AE4" w:rsidP="00C47022">
            <w:pPr>
              <w:pStyle w:val="ListParagraph"/>
              <w:numPr>
                <w:ilvl w:val="0"/>
                <w:numId w:val="24"/>
              </w:numPr>
              <w:ind w:left="727" w:hanging="283"/>
              <w:jc w:val="both"/>
              <w:rPr>
                <w:rFonts w:ascii="Arial" w:hAnsi="Arial" w:cs="Arial"/>
                <w:color w:val="000000" w:themeColor="text1"/>
                <w:sz w:val="22"/>
                <w:szCs w:val="22"/>
              </w:rPr>
            </w:pPr>
            <w:r w:rsidRPr="004E44B4">
              <w:rPr>
                <w:rFonts w:ascii="Arial" w:hAnsi="Arial" w:cs="Arial"/>
                <w:color w:val="000000" w:themeColor="text1"/>
                <w:sz w:val="22"/>
                <w:szCs w:val="22"/>
              </w:rPr>
              <w:t xml:space="preserve">Embedded cyclical revaluations and indexations of Property, Plant &amp; Equipment (PPE) in line with audit requirement was completed as part of the 2022/23 accounts and is now embedded in operational practice.   </w:t>
            </w:r>
          </w:p>
          <w:p w14:paraId="5EEAA6C0" w14:textId="77777777" w:rsidR="00951944" w:rsidRDefault="00951944" w:rsidP="00951944">
            <w:pPr>
              <w:jc w:val="both"/>
              <w:rPr>
                <w:rFonts w:ascii="Arial" w:hAnsi="Arial" w:cs="Arial"/>
                <w:color w:val="000000" w:themeColor="text1"/>
                <w:sz w:val="22"/>
                <w:szCs w:val="22"/>
              </w:rPr>
            </w:pPr>
          </w:p>
          <w:p w14:paraId="1DD244B0" w14:textId="77777777" w:rsidR="00951944" w:rsidRDefault="00951944" w:rsidP="00951944">
            <w:pPr>
              <w:jc w:val="both"/>
              <w:rPr>
                <w:rFonts w:ascii="Arial" w:hAnsi="Arial" w:cs="Arial"/>
                <w:color w:val="000000" w:themeColor="text1"/>
                <w:sz w:val="22"/>
                <w:szCs w:val="22"/>
              </w:rPr>
            </w:pPr>
          </w:p>
          <w:p w14:paraId="2C1D891F" w14:textId="77777777" w:rsidR="00951944" w:rsidRPr="00951944" w:rsidRDefault="00951944" w:rsidP="00951944">
            <w:pPr>
              <w:jc w:val="both"/>
              <w:rPr>
                <w:rFonts w:ascii="Arial" w:hAnsi="Arial" w:cs="Arial"/>
                <w:color w:val="000000" w:themeColor="text1"/>
                <w:sz w:val="22"/>
                <w:szCs w:val="22"/>
              </w:rPr>
            </w:pPr>
          </w:p>
          <w:p w14:paraId="335E6591" w14:textId="61EE02A0" w:rsidR="00565A5B" w:rsidRPr="001957AE" w:rsidRDefault="00565A5B" w:rsidP="004E44B4">
            <w:pPr>
              <w:pStyle w:val="ListParagraph"/>
              <w:jc w:val="both"/>
              <w:rPr>
                <w:rFonts w:ascii="Arial" w:hAnsi="Arial" w:cs="Arial"/>
                <w:color w:val="000000" w:themeColor="text1"/>
                <w:sz w:val="22"/>
                <w:szCs w:val="22"/>
              </w:rPr>
            </w:pPr>
          </w:p>
        </w:tc>
        <w:tc>
          <w:tcPr>
            <w:tcW w:w="900" w:type="dxa"/>
            <w:tcBorders>
              <w:left w:val="nil"/>
            </w:tcBorders>
          </w:tcPr>
          <w:p w14:paraId="476B2F09" w14:textId="77777777" w:rsidR="002D5660" w:rsidRPr="005B3003" w:rsidRDefault="002D5660" w:rsidP="00886AE7">
            <w:pPr>
              <w:rPr>
                <w:rFonts w:ascii="Arial" w:hAnsi="Arial" w:cs="Arial"/>
                <w:color w:val="000000" w:themeColor="text1"/>
                <w:sz w:val="22"/>
                <w:szCs w:val="22"/>
              </w:rPr>
            </w:pPr>
          </w:p>
        </w:tc>
      </w:tr>
      <w:tr w:rsidR="001A4F9A" w:rsidRPr="005B3003" w14:paraId="5882D905" w14:textId="77777777" w:rsidTr="00E441BB">
        <w:trPr>
          <w:jc w:val="center"/>
        </w:trPr>
        <w:tc>
          <w:tcPr>
            <w:tcW w:w="1008" w:type="dxa"/>
          </w:tcPr>
          <w:p w14:paraId="6C1239F9" w14:textId="46600D1C"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lastRenderedPageBreak/>
              <w:t>3.7</w:t>
            </w:r>
          </w:p>
        </w:tc>
        <w:tc>
          <w:tcPr>
            <w:tcW w:w="9540" w:type="dxa"/>
          </w:tcPr>
          <w:p w14:paraId="101A5DAC" w14:textId="77777777" w:rsidR="00316098" w:rsidRDefault="005D46EE" w:rsidP="001A4F9A">
            <w:pPr>
              <w:jc w:val="both"/>
              <w:rPr>
                <w:rFonts w:ascii="Arial" w:hAnsi="Arial" w:cs="Arial"/>
                <w:color w:val="000000" w:themeColor="text1"/>
                <w:sz w:val="22"/>
                <w:szCs w:val="22"/>
              </w:rPr>
            </w:pPr>
            <w:r>
              <w:rPr>
                <w:rFonts w:ascii="Arial" w:hAnsi="Arial" w:cs="Arial"/>
                <w:color w:val="000000" w:themeColor="text1"/>
                <w:sz w:val="22"/>
                <w:szCs w:val="22"/>
              </w:rPr>
              <w:t>There has been slippage in the following actions/ sub-action</w:t>
            </w:r>
            <w:r w:rsidR="00316098">
              <w:rPr>
                <w:rFonts w:ascii="Arial" w:hAnsi="Arial" w:cs="Arial"/>
                <w:color w:val="000000" w:themeColor="text1"/>
                <w:sz w:val="22"/>
                <w:szCs w:val="22"/>
              </w:rPr>
              <w:t>:</w:t>
            </w:r>
          </w:p>
          <w:p w14:paraId="2EFEAC33" w14:textId="77777777" w:rsidR="00316098" w:rsidRDefault="00316098" w:rsidP="001A4F9A">
            <w:pPr>
              <w:jc w:val="both"/>
              <w:rPr>
                <w:rFonts w:ascii="Arial" w:hAnsi="Arial" w:cs="Arial"/>
                <w:color w:val="000000" w:themeColor="text1"/>
                <w:sz w:val="22"/>
                <w:szCs w:val="22"/>
              </w:rPr>
            </w:pPr>
          </w:p>
          <w:p w14:paraId="61A6CF34" w14:textId="2365B680" w:rsidR="00296C0E" w:rsidRPr="00296C0E" w:rsidRDefault="00AC0A2A" w:rsidP="00D161D3">
            <w:pPr>
              <w:pStyle w:val="ListParagraph"/>
              <w:numPr>
                <w:ilvl w:val="0"/>
                <w:numId w:val="27"/>
              </w:numPr>
              <w:contextualSpacing w:val="0"/>
              <w:jc w:val="both"/>
              <w:rPr>
                <w:rFonts w:ascii="Arial" w:hAnsi="Arial" w:cs="Arial"/>
                <w:sz w:val="22"/>
                <w:szCs w:val="22"/>
              </w:rPr>
            </w:pPr>
            <w:r w:rsidRPr="00296C0E">
              <w:rPr>
                <w:rFonts w:ascii="Arial" w:eastAsia="Arial" w:hAnsi="Arial" w:cs="Arial"/>
                <w:sz w:val="22"/>
                <w:szCs w:val="22"/>
                <w:lang w:eastAsia="en-GB"/>
              </w:rPr>
              <w:t>Development of Actions Plans and Key Performance Indicators to support the delivery of the Partnership Plan.</w:t>
            </w:r>
            <w:r w:rsidR="00296C0E" w:rsidRPr="00296C0E">
              <w:rPr>
                <w:rFonts w:ascii="Arial" w:eastAsia="Arial" w:hAnsi="Arial" w:cs="Arial"/>
                <w:sz w:val="22"/>
                <w:szCs w:val="22"/>
                <w:lang w:eastAsia="en-GB"/>
              </w:rPr>
              <w:t xml:space="preserve">  T</w:t>
            </w:r>
            <w:r w:rsidR="00296C0E" w:rsidRPr="00296C0E">
              <w:rPr>
                <w:rFonts w:ascii="Arial" w:hAnsi="Arial" w:cs="Arial"/>
                <w:sz w:val="22"/>
                <w:szCs w:val="22"/>
              </w:rPr>
              <w:t>he delivery structures will be confirmed at the March meeting of the Alliance</w:t>
            </w:r>
            <w:r w:rsidR="00296C0E">
              <w:rPr>
                <w:rFonts w:ascii="Arial" w:hAnsi="Arial" w:cs="Arial"/>
                <w:sz w:val="22"/>
                <w:szCs w:val="22"/>
              </w:rPr>
              <w:t xml:space="preserve"> Board </w:t>
            </w:r>
            <w:r w:rsidR="00296C0E" w:rsidRPr="00296C0E">
              <w:rPr>
                <w:rFonts w:ascii="Arial" w:hAnsi="Arial" w:cs="Arial"/>
                <w:sz w:val="22"/>
                <w:szCs w:val="22"/>
              </w:rPr>
              <w:t>with the action plan development led by these groups</w:t>
            </w:r>
            <w:r w:rsidR="00296C0E" w:rsidRPr="00296C0E">
              <w:rPr>
                <w:rFonts w:ascii="Arial" w:hAnsi="Arial" w:cs="Arial"/>
              </w:rPr>
              <w:t xml:space="preserve">. </w:t>
            </w:r>
          </w:p>
          <w:p w14:paraId="3A7E983F" w14:textId="5BED38E4" w:rsidR="00AC0A2A" w:rsidRPr="00565A5B" w:rsidRDefault="00AC0A2A" w:rsidP="00D161D3">
            <w:pPr>
              <w:pStyle w:val="ListParagraph"/>
              <w:numPr>
                <w:ilvl w:val="0"/>
                <w:numId w:val="22"/>
              </w:numPr>
              <w:jc w:val="both"/>
              <w:rPr>
                <w:rFonts w:ascii="Arial" w:hAnsi="Arial" w:cs="Arial"/>
                <w:sz w:val="22"/>
                <w:szCs w:val="22"/>
              </w:rPr>
            </w:pPr>
            <w:r w:rsidRPr="00565A5B">
              <w:rPr>
                <w:rFonts w:ascii="Arial" w:eastAsia="Arial" w:hAnsi="Arial" w:cs="Arial"/>
                <w:sz w:val="22"/>
                <w:szCs w:val="22"/>
                <w:lang w:eastAsia="en-GB"/>
              </w:rPr>
              <w:t>Development of Service Plans for each Head of Service to support the Committee Delivery and Improvement Plans.</w:t>
            </w:r>
            <w:r w:rsidR="00296C0E">
              <w:rPr>
                <w:rFonts w:ascii="Arial" w:eastAsia="Arial" w:hAnsi="Arial" w:cs="Arial"/>
                <w:sz w:val="22"/>
                <w:szCs w:val="22"/>
                <w:lang w:eastAsia="en-GB"/>
              </w:rPr>
              <w:t xml:space="preserve">  </w:t>
            </w:r>
            <w:r w:rsidR="00DE4176">
              <w:rPr>
                <w:rFonts w:ascii="Arial" w:eastAsia="Arial" w:hAnsi="Arial" w:cs="Arial"/>
                <w:sz w:val="22"/>
                <w:szCs w:val="22"/>
                <w:lang w:eastAsia="en-GB"/>
              </w:rPr>
              <w:t xml:space="preserve">One </w:t>
            </w:r>
            <w:r w:rsidR="00296C0E">
              <w:rPr>
                <w:rFonts w:ascii="Arial" w:eastAsia="Arial" w:hAnsi="Arial" w:cs="Arial"/>
                <w:sz w:val="22"/>
                <w:szCs w:val="22"/>
                <w:lang w:eastAsia="en-GB"/>
              </w:rPr>
              <w:t>Service Plan</w:t>
            </w:r>
            <w:r w:rsidR="00DE4176">
              <w:rPr>
                <w:rFonts w:ascii="Arial" w:eastAsia="Arial" w:hAnsi="Arial" w:cs="Arial"/>
                <w:sz w:val="22"/>
                <w:szCs w:val="22"/>
                <w:lang w:eastAsia="en-GB"/>
              </w:rPr>
              <w:t xml:space="preserve"> </w:t>
            </w:r>
            <w:r w:rsidR="00296C0E">
              <w:rPr>
                <w:rFonts w:ascii="Arial" w:eastAsia="Arial" w:hAnsi="Arial" w:cs="Arial"/>
                <w:sz w:val="22"/>
                <w:szCs w:val="22"/>
                <w:lang w:eastAsia="en-GB"/>
              </w:rPr>
              <w:t xml:space="preserve">is currently in draft form and will be finalised now that the Head of Regeneration, Planning and Public Protection has started in post.  </w:t>
            </w:r>
            <w:r w:rsidR="00DE4176">
              <w:rPr>
                <w:rFonts w:ascii="Arial" w:eastAsia="Arial" w:hAnsi="Arial" w:cs="Arial"/>
                <w:sz w:val="22"/>
                <w:szCs w:val="22"/>
                <w:lang w:eastAsia="en-GB"/>
              </w:rPr>
              <w:t>All other Service Plans have been considered by the CMT.</w:t>
            </w:r>
          </w:p>
          <w:p w14:paraId="362231FA" w14:textId="7E4D494D" w:rsidR="00150701" w:rsidRPr="00316AB4" w:rsidRDefault="00110AE4" w:rsidP="00AC0A2A">
            <w:pPr>
              <w:pStyle w:val="ListParagraph"/>
              <w:numPr>
                <w:ilvl w:val="0"/>
                <w:numId w:val="22"/>
              </w:numPr>
              <w:jc w:val="both"/>
              <w:rPr>
                <w:rFonts w:ascii="Arial" w:hAnsi="Arial" w:cs="Arial"/>
                <w:color w:val="000000" w:themeColor="text1"/>
                <w:sz w:val="22"/>
                <w:szCs w:val="22"/>
              </w:rPr>
            </w:pPr>
            <w:r w:rsidRPr="00316AB4">
              <w:rPr>
                <w:rFonts w:ascii="Arial" w:eastAsia="Arial" w:hAnsi="Arial" w:cs="Arial"/>
                <w:sz w:val="22"/>
                <w:szCs w:val="22"/>
                <w:lang w:eastAsia="en-GB"/>
              </w:rPr>
              <w:t xml:space="preserve">Implementation of Victoria Forms within HR </w:t>
            </w:r>
            <w:r w:rsidRPr="00316AB4">
              <w:rPr>
                <w:rFonts w:ascii="Arial" w:eastAsia="Arial" w:hAnsi="Arial" w:cs="Arial"/>
                <w:sz w:val="22"/>
                <w:szCs w:val="22"/>
              </w:rPr>
              <w:t>and explore other potential processes within HR for review and automation.</w:t>
            </w:r>
            <w:r w:rsidR="00296C0E" w:rsidRPr="00316AB4">
              <w:rPr>
                <w:sz w:val="22"/>
                <w:szCs w:val="22"/>
              </w:rPr>
              <w:t xml:space="preserve"> </w:t>
            </w:r>
            <w:r w:rsidR="00296C0E" w:rsidRPr="00316AB4">
              <w:rPr>
                <w:rFonts w:ascii="Arial" w:hAnsi="Arial" w:cs="Arial"/>
                <w:sz w:val="22"/>
                <w:szCs w:val="22"/>
              </w:rPr>
              <w:t>F</w:t>
            </w:r>
            <w:r w:rsidR="00296C0E" w:rsidRPr="00316AB4">
              <w:rPr>
                <w:rFonts w:ascii="Arial" w:hAnsi="Arial" w:cs="Arial"/>
                <w:sz w:val="22"/>
                <w:szCs w:val="22"/>
              </w:rPr>
              <w:t xml:space="preserve">orms that are fully implemented include Bank Mandate, Termination, Change of Circumstances, Personal information, Interview Outcome and Entry to Service. Sickness notification and certification is currently in the testing phase. Vacancy management is in development and planned for testing in April 2024. </w:t>
            </w:r>
            <w:r w:rsidR="00E33068" w:rsidRPr="00316AB4">
              <w:rPr>
                <w:rFonts w:ascii="Arial" w:hAnsi="Arial" w:cs="Arial"/>
                <w:sz w:val="22"/>
                <w:szCs w:val="22"/>
              </w:rPr>
              <w:t xml:space="preserve">Good progress has been made, however </w:t>
            </w:r>
            <w:r w:rsidR="00E75679" w:rsidRPr="00316AB4">
              <w:rPr>
                <w:rFonts w:ascii="Arial" w:hAnsi="Arial" w:cs="Arial"/>
                <w:sz w:val="22"/>
                <w:szCs w:val="22"/>
              </w:rPr>
              <w:t xml:space="preserve">the roll out has not been as </w:t>
            </w:r>
            <w:r w:rsidR="00D672F3">
              <w:rPr>
                <w:rFonts w:ascii="Arial" w:hAnsi="Arial" w:cs="Arial"/>
                <w:sz w:val="22"/>
                <w:szCs w:val="22"/>
              </w:rPr>
              <w:t xml:space="preserve">fast </w:t>
            </w:r>
            <w:r w:rsidR="00E75679" w:rsidRPr="00316AB4">
              <w:rPr>
                <w:rFonts w:ascii="Arial" w:hAnsi="Arial" w:cs="Arial"/>
                <w:sz w:val="22"/>
                <w:szCs w:val="22"/>
              </w:rPr>
              <w:t>as originally hoped</w:t>
            </w:r>
            <w:r w:rsidR="00296C0E" w:rsidRPr="00316AB4">
              <w:rPr>
                <w:rFonts w:ascii="Arial" w:hAnsi="Arial" w:cs="Arial"/>
                <w:sz w:val="22"/>
                <w:szCs w:val="22"/>
              </w:rPr>
              <w:t>.</w:t>
            </w:r>
          </w:p>
          <w:p w14:paraId="1246F421" w14:textId="3251B1F4" w:rsidR="00E270FA" w:rsidRPr="00E270FA" w:rsidRDefault="00565A5B" w:rsidP="00316AB4">
            <w:pPr>
              <w:pStyle w:val="ListParagraph"/>
              <w:numPr>
                <w:ilvl w:val="0"/>
                <w:numId w:val="27"/>
              </w:numPr>
              <w:contextualSpacing w:val="0"/>
              <w:rPr>
                <w:rFonts w:ascii="Arial" w:hAnsi="Arial" w:cs="Arial"/>
                <w:color w:val="000000" w:themeColor="text1"/>
                <w:sz w:val="22"/>
                <w:szCs w:val="22"/>
              </w:rPr>
            </w:pPr>
            <w:r w:rsidRPr="00316AB4">
              <w:rPr>
                <w:rFonts w:ascii="Arial" w:eastAsia="Arial" w:hAnsi="Arial" w:cs="Arial"/>
                <w:color w:val="1D2828"/>
                <w:sz w:val="22"/>
                <w:szCs w:val="22"/>
              </w:rPr>
              <w:t>Streamline the approach to obtaining references for new employees.</w:t>
            </w:r>
            <w:r w:rsidR="00316AB4" w:rsidRPr="00316AB4">
              <w:rPr>
                <w:rFonts w:ascii="Arial" w:hAnsi="Arial" w:cs="Arial"/>
                <w:sz w:val="22"/>
                <w:szCs w:val="22"/>
              </w:rPr>
              <w:t xml:space="preserve"> A</w:t>
            </w:r>
            <w:r w:rsidR="00316AB4" w:rsidRPr="00316AB4">
              <w:rPr>
                <w:rFonts w:ascii="Arial" w:hAnsi="Arial" w:cs="Arial"/>
                <w:sz w:val="22"/>
                <w:szCs w:val="22"/>
              </w:rPr>
              <w:t xml:space="preserve"> new process has been developed, including move to verbal references in first instance.</w:t>
            </w:r>
            <w:r w:rsidR="00316AB4">
              <w:rPr>
                <w:rFonts w:ascii="Arial" w:hAnsi="Arial" w:cs="Arial"/>
                <w:sz w:val="22"/>
                <w:szCs w:val="22"/>
              </w:rPr>
              <w:t xml:space="preserve"> </w:t>
            </w:r>
            <w:r w:rsidR="00316AB4" w:rsidRPr="00316AB4">
              <w:rPr>
                <w:rFonts w:ascii="Arial" w:hAnsi="Arial" w:cs="Arial"/>
                <w:sz w:val="22"/>
                <w:szCs w:val="22"/>
              </w:rPr>
              <w:t xml:space="preserve"> An evaluation of</w:t>
            </w:r>
            <w:r w:rsidR="00316AB4">
              <w:rPr>
                <w:rFonts w:ascii="Arial" w:hAnsi="Arial" w:cs="Arial"/>
                <w:sz w:val="22"/>
                <w:szCs w:val="22"/>
              </w:rPr>
              <w:t xml:space="preserve"> this </w:t>
            </w:r>
            <w:r w:rsidR="00316AB4" w:rsidRPr="00316AB4">
              <w:rPr>
                <w:rFonts w:ascii="Arial" w:hAnsi="Arial" w:cs="Arial"/>
                <w:sz w:val="22"/>
                <w:szCs w:val="22"/>
              </w:rPr>
              <w:t>new approach has been carried out and proposals for going forward will be presented to the CMT in March 2024.</w:t>
            </w:r>
          </w:p>
        </w:tc>
        <w:tc>
          <w:tcPr>
            <w:tcW w:w="900" w:type="dxa"/>
            <w:tcBorders>
              <w:left w:val="nil"/>
            </w:tcBorders>
          </w:tcPr>
          <w:p w14:paraId="47105467" w14:textId="77777777" w:rsidR="001A4F9A" w:rsidRPr="005B3003" w:rsidRDefault="001A4F9A" w:rsidP="001A4F9A">
            <w:pPr>
              <w:rPr>
                <w:rFonts w:ascii="Arial" w:hAnsi="Arial" w:cs="Arial"/>
                <w:color w:val="000000" w:themeColor="text1"/>
                <w:sz w:val="22"/>
                <w:szCs w:val="22"/>
              </w:rPr>
            </w:pPr>
          </w:p>
        </w:tc>
      </w:tr>
      <w:tr w:rsidR="001A4F9A" w:rsidRPr="005B3003" w14:paraId="38EBBEF3" w14:textId="77777777" w:rsidTr="00E441BB">
        <w:trPr>
          <w:jc w:val="center"/>
        </w:trPr>
        <w:tc>
          <w:tcPr>
            <w:tcW w:w="1008" w:type="dxa"/>
          </w:tcPr>
          <w:p w14:paraId="0D978497" w14:textId="77777777" w:rsidR="001A4F9A" w:rsidRPr="005B3003" w:rsidRDefault="001A4F9A" w:rsidP="001A4F9A">
            <w:pPr>
              <w:jc w:val="right"/>
              <w:rPr>
                <w:rFonts w:ascii="Arial" w:hAnsi="Arial" w:cs="Arial"/>
                <w:color w:val="000000" w:themeColor="text1"/>
                <w:sz w:val="22"/>
                <w:szCs w:val="22"/>
              </w:rPr>
            </w:pPr>
          </w:p>
        </w:tc>
        <w:tc>
          <w:tcPr>
            <w:tcW w:w="9540" w:type="dxa"/>
          </w:tcPr>
          <w:p w14:paraId="08C65B4B" w14:textId="77777777" w:rsidR="001A4F9A" w:rsidRPr="005B3003" w:rsidRDefault="001A4F9A" w:rsidP="001A4F9A">
            <w:pPr>
              <w:jc w:val="both"/>
              <w:rPr>
                <w:rFonts w:ascii="Arial" w:hAnsi="Arial" w:cs="Arial"/>
                <w:color w:val="000000" w:themeColor="text1"/>
                <w:sz w:val="22"/>
                <w:szCs w:val="22"/>
              </w:rPr>
            </w:pPr>
          </w:p>
        </w:tc>
        <w:tc>
          <w:tcPr>
            <w:tcW w:w="900" w:type="dxa"/>
            <w:tcBorders>
              <w:left w:val="nil"/>
            </w:tcBorders>
          </w:tcPr>
          <w:p w14:paraId="3CA8F5D5" w14:textId="77777777" w:rsidR="001A4F9A" w:rsidRPr="005B3003" w:rsidRDefault="001A4F9A" w:rsidP="001A4F9A">
            <w:pPr>
              <w:rPr>
                <w:rFonts w:ascii="Arial" w:hAnsi="Arial" w:cs="Arial"/>
                <w:color w:val="000000" w:themeColor="text1"/>
                <w:sz w:val="22"/>
                <w:szCs w:val="22"/>
              </w:rPr>
            </w:pPr>
          </w:p>
        </w:tc>
      </w:tr>
      <w:tr w:rsidR="001A4F9A" w:rsidRPr="005B3003" w14:paraId="6A823275" w14:textId="77777777" w:rsidTr="00E441BB">
        <w:trPr>
          <w:jc w:val="center"/>
        </w:trPr>
        <w:tc>
          <w:tcPr>
            <w:tcW w:w="1008" w:type="dxa"/>
          </w:tcPr>
          <w:p w14:paraId="15A00FA0" w14:textId="0542FA54"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3.8</w:t>
            </w:r>
          </w:p>
        </w:tc>
        <w:tc>
          <w:tcPr>
            <w:tcW w:w="9540" w:type="dxa"/>
          </w:tcPr>
          <w:p w14:paraId="3B62979F" w14:textId="77777777" w:rsidR="001A4F9A" w:rsidRDefault="001A4F9A" w:rsidP="001A4F9A">
            <w:pPr>
              <w:jc w:val="both"/>
              <w:rPr>
                <w:rFonts w:ascii="Arial" w:hAnsi="Arial" w:cs="Arial"/>
                <w:color w:val="000000" w:themeColor="text1"/>
                <w:sz w:val="22"/>
                <w:szCs w:val="22"/>
              </w:rPr>
            </w:pPr>
            <w:r>
              <w:rPr>
                <w:rFonts w:ascii="Arial" w:hAnsi="Arial" w:cs="Arial"/>
                <w:color w:val="000000" w:themeColor="text1"/>
                <w:sz w:val="22"/>
                <w:szCs w:val="22"/>
              </w:rPr>
              <w:t xml:space="preserve">The following actions / sub-actions have not yet started: </w:t>
            </w:r>
          </w:p>
          <w:p w14:paraId="7CF9C2C0" w14:textId="77777777" w:rsidR="00316098" w:rsidRDefault="00316098" w:rsidP="001A4F9A">
            <w:pPr>
              <w:jc w:val="both"/>
              <w:rPr>
                <w:rFonts w:ascii="Arial" w:hAnsi="Arial" w:cs="Arial"/>
                <w:color w:val="000000" w:themeColor="text1"/>
                <w:sz w:val="22"/>
                <w:szCs w:val="22"/>
              </w:rPr>
            </w:pPr>
          </w:p>
          <w:p w14:paraId="248662C8" w14:textId="51BFD3F5" w:rsidR="00A015C0" w:rsidRPr="00B015FE" w:rsidRDefault="00700A45" w:rsidP="00A015C0">
            <w:pPr>
              <w:pStyle w:val="ListParagraph"/>
              <w:numPr>
                <w:ilvl w:val="0"/>
                <w:numId w:val="23"/>
              </w:numPr>
              <w:jc w:val="both"/>
              <w:rPr>
                <w:rFonts w:ascii="Arial" w:eastAsia="Arial" w:hAnsi="Arial" w:cs="Arial"/>
                <w:sz w:val="22"/>
                <w:szCs w:val="22"/>
                <w:lang w:eastAsia="en-GB"/>
              </w:rPr>
            </w:pPr>
            <w:r w:rsidRPr="00B015FE">
              <w:rPr>
                <w:rFonts w:ascii="Arial" w:eastAsia="Arial" w:hAnsi="Arial" w:cs="Arial"/>
                <w:sz w:val="22"/>
                <w:szCs w:val="22"/>
                <w:lang w:eastAsia="en-GB"/>
              </w:rPr>
              <w:t xml:space="preserve">Conduct a </w:t>
            </w:r>
            <w:r w:rsidR="00A015C0" w:rsidRPr="00B015FE">
              <w:rPr>
                <w:rFonts w:ascii="Arial" w:eastAsia="Arial" w:hAnsi="Arial" w:cs="Arial"/>
                <w:sz w:val="22"/>
                <w:szCs w:val="22"/>
                <w:lang w:eastAsia="en-GB"/>
              </w:rPr>
              <w:t>review of the new performance management arrangements.</w:t>
            </w:r>
            <w:r w:rsidRPr="00B015FE">
              <w:rPr>
                <w:rFonts w:ascii="Arial" w:eastAsia="Arial" w:hAnsi="Arial" w:cs="Arial"/>
                <w:sz w:val="22"/>
                <w:szCs w:val="22"/>
                <w:lang w:eastAsia="en-GB"/>
              </w:rPr>
              <w:t xml:space="preserve">  This will take place once the first full year of the new planning cycle is complete.      </w:t>
            </w:r>
          </w:p>
          <w:p w14:paraId="6C92EA30" w14:textId="09D364FF" w:rsidR="00A015C0" w:rsidRDefault="00A015C0" w:rsidP="00A015C0">
            <w:pPr>
              <w:pStyle w:val="ListParagraph"/>
              <w:numPr>
                <w:ilvl w:val="0"/>
                <w:numId w:val="23"/>
              </w:numPr>
              <w:jc w:val="both"/>
              <w:rPr>
                <w:rFonts w:ascii="Arial" w:eastAsia="Arial" w:hAnsi="Arial" w:cs="Arial"/>
                <w:sz w:val="22"/>
                <w:szCs w:val="22"/>
                <w:lang w:eastAsia="en-GB"/>
              </w:rPr>
            </w:pPr>
            <w:r w:rsidRPr="00B015FE">
              <w:rPr>
                <w:rFonts w:ascii="Arial" w:eastAsia="Arial" w:hAnsi="Arial" w:cs="Arial"/>
                <w:sz w:val="22"/>
                <w:szCs w:val="22"/>
                <w:lang w:eastAsia="en-GB"/>
              </w:rPr>
              <w:t xml:space="preserve">Implementation of </w:t>
            </w:r>
            <w:r w:rsidR="00B015FE" w:rsidRPr="00B015FE">
              <w:rPr>
                <w:rFonts w:ascii="Arial" w:eastAsia="Arial" w:hAnsi="Arial" w:cs="Arial"/>
                <w:sz w:val="22"/>
                <w:szCs w:val="22"/>
                <w:lang w:eastAsia="en-GB"/>
              </w:rPr>
              <w:t xml:space="preserve">the amended </w:t>
            </w:r>
            <w:r w:rsidRPr="00B015FE">
              <w:rPr>
                <w:rFonts w:ascii="Arial" w:eastAsia="Arial" w:hAnsi="Arial" w:cs="Arial"/>
                <w:sz w:val="22"/>
                <w:szCs w:val="22"/>
                <w:lang w:eastAsia="en-GB"/>
              </w:rPr>
              <w:t>Non-Domestic Rate Empty Relief Policy</w:t>
            </w:r>
            <w:r w:rsidR="00B015FE" w:rsidRPr="00B015FE">
              <w:rPr>
                <w:rFonts w:ascii="Arial" w:eastAsia="Arial" w:hAnsi="Arial" w:cs="Arial"/>
                <w:sz w:val="22"/>
                <w:szCs w:val="22"/>
                <w:lang w:eastAsia="en-GB"/>
              </w:rPr>
              <w:t xml:space="preserve"> and Second Homes Council Tax Levy Policy</w:t>
            </w:r>
            <w:r w:rsidRPr="00B015FE">
              <w:rPr>
                <w:rFonts w:ascii="Arial" w:eastAsia="Arial" w:hAnsi="Arial" w:cs="Arial"/>
                <w:sz w:val="22"/>
                <w:szCs w:val="22"/>
                <w:lang w:eastAsia="en-GB"/>
              </w:rPr>
              <w:t>.</w:t>
            </w:r>
            <w:r w:rsidR="00B015FE" w:rsidRPr="00B015FE">
              <w:rPr>
                <w:rFonts w:ascii="Arial" w:eastAsia="Arial" w:hAnsi="Arial" w:cs="Arial"/>
                <w:sz w:val="22"/>
                <w:szCs w:val="22"/>
                <w:lang w:eastAsia="en-GB"/>
              </w:rPr>
              <w:t xml:space="preserve">  These policies will take effect from 1April 2024. </w:t>
            </w:r>
          </w:p>
          <w:p w14:paraId="10314971" w14:textId="3C42FC28" w:rsidR="00A015C0" w:rsidRPr="00B015FE" w:rsidRDefault="00616140" w:rsidP="00616140">
            <w:pPr>
              <w:pStyle w:val="ListParagraph"/>
              <w:numPr>
                <w:ilvl w:val="0"/>
                <w:numId w:val="23"/>
              </w:numPr>
              <w:jc w:val="both"/>
              <w:rPr>
                <w:rFonts w:ascii="Arial" w:hAnsi="Arial" w:cs="Arial"/>
                <w:sz w:val="22"/>
                <w:szCs w:val="22"/>
              </w:rPr>
            </w:pPr>
            <w:r w:rsidRPr="00B015FE">
              <w:rPr>
                <w:rFonts w:ascii="Arial" w:eastAsia="Arial" w:hAnsi="Arial" w:cs="Arial"/>
                <w:sz w:val="22"/>
                <w:szCs w:val="22"/>
                <w:lang w:eastAsia="en-GB"/>
              </w:rPr>
              <w:t>Refresh of the Council’s Digital and ICT Strategies, to be adopted by P&amp;R during 2024</w:t>
            </w:r>
            <w:r w:rsidR="00A015C0" w:rsidRPr="00B015FE">
              <w:rPr>
                <w:rFonts w:ascii="Arial" w:eastAsia="Arial" w:hAnsi="Arial" w:cs="Arial"/>
                <w:sz w:val="22"/>
                <w:szCs w:val="22"/>
                <w:lang w:eastAsia="en-GB"/>
              </w:rPr>
              <w:t>.</w:t>
            </w:r>
            <w:r w:rsidR="005C4631">
              <w:rPr>
                <w:rFonts w:ascii="Arial" w:eastAsia="Arial" w:hAnsi="Arial" w:cs="Arial"/>
                <w:sz w:val="22"/>
                <w:szCs w:val="22"/>
                <w:lang w:eastAsia="en-GB"/>
              </w:rPr>
              <w:t xml:space="preserve"> The work on this has started with an overall completion date of 31</w:t>
            </w:r>
            <w:r w:rsidR="005C4631" w:rsidRPr="005C4631">
              <w:rPr>
                <w:rFonts w:ascii="Arial" w:eastAsia="Arial" w:hAnsi="Arial" w:cs="Arial"/>
                <w:sz w:val="22"/>
                <w:szCs w:val="22"/>
                <w:vertAlign w:val="superscript"/>
                <w:lang w:eastAsia="en-GB"/>
              </w:rPr>
              <w:t>st</w:t>
            </w:r>
            <w:r w:rsidR="005C4631">
              <w:rPr>
                <w:rFonts w:ascii="Arial" w:eastAsia="Arial" w:hAnsi="Arial" w:cs="Arial"/>
                <w:sz w:val="22"/>
                <w:szCs w:val="22"/>
                <w:lang w:eastAsia="en-GB"/>
              </w:rPr>
              <w:t xml:space="preserve"> October 2024. </w:t>
            </w:r>
          </w:p>
          <w:p w14:paraId="38843CED" w14:textId="4594817F" w:rsidR="00D00EA1" w:rsidRPr="00D00EA1" w:rsidRDefault="00B015FE" w:rsidP="008D6DA8">
            <w:pPr>
              <w:pStyle w:val="ListParagraph"/>
              <w:numPr>
                <w:ilvl w:val="0"/>
                <w:numId w:val="23"/>
              </w:numPr>
              <w:jc w:val="both"/>
              <w:rPr>
                <w:rFonts w:ascii="Arial" w:hAnsi="Arial" w:cs="Arial"/>
                <w:color w:val="000000" w:themeColor="text1"/>
                <w:sz w:val="22"/>
                <w:szCs w:val="22"/>
              </w:rPr>
            </w:pPr>
            <w:r w:rsidRPr="008D6DA8">
              <w:rPr>
                <w:rFonts w:ascii="Arial" w:eastAsia="Arial" w:hAnsi="Arial" w:cs="Arial"/>
                <w:sz w:val="22"/>
                <w:szCs w:val="22"/>
                <w:lang w:eastAsia="en-GB"/>
              </w:rPr>
              <w:t xml:space="preserve">The feasibility of introducing an HR&amp;OD Helpdesk model will </w:t>
            </w:r>
            <w:r w:rsidR="00D66569" w:rsidRPr="008D6DA8">
              <w:rPr>
                <w:rFonts w:ascii="Arial" w:eastAsia="Arial" w:hAnsi="Arial" w:cs="Arial"/>
                <w:sz w:val="22"/>
                <w:szCs w:val="22"/>
                <w:lang w:eastAsia="en-GB"/>
              </w:rPr>
              <w:t>be investigated</w:t>
            </w:r>
            <w:r w:rsidR="004943F0" w:rsidRPr="008D6DA8">
              <w:rPr>
                <w:rFonts w:ascii="Arial" w:eastAsia="Arial" w:hAnsi="Arial" w:cs="Arial"/>
                <w:sz w:val="22"/>
                <w:szCs w:val="22"/>
                <w:lang w:eastAsia="en-GB"/>
              </w:rPr>
              <w:t xml:space="preserve"> </w:t>
            </w:r>
            <w:r w:rsidRPr="008D6DA8">
              <w:rPr>
                <w:rFonts w:ascii="Arial" w:eastAsia="Arial" w:hAnsi="Arial" w:cs="Arial"/>
                <w:sz w:val="22"/>
                <w:szCs w:val="22"/>
                <w:lang w:eastAsia="en-GB"/>
              </w:rPr>
              <w:t>following the appointment of new postholder within the HR&amp;OD team.</w:t>
            </w:r>
          </w:p>
        </w:tc>
        <w:tc>
          <w:tcPr>
            <w:tcW w:w="900" w:type="dxa"/>
            <w:tcBorders>
              <w:left w:val="nil"/>
            </w:tcBorders>
          </w:tcPr>
          <w:p w14:paraId="442214BB" w14:textId="77777777" w:rsidR="001A4F9A" w:rsidRPr="005B3003" w:rsidRDefault="001A4F9A" w:rsidP="001A4F9A">
            <w:pPr>
              <w:rPr>
                <w:rFonts w:ascii="Arial" w:hAnsi="Arial" w:cs="Arial"/>
                <w:color w:val="000000" w:themeColor="text1"/>
                <w:sz w:val="22"/>
                <w:szCs w:val="22"/>
              </w:rPr>
            </w:pPr>
          </w:p>
        </w:tc>
      </w:tr>
      <w:tr w:rsidR="001A4F9A" w:rsidRPr="005B3003" w14:paraId="7ED47BBA" w14:textId="77777777" w:rsidTr="00E441BB">
        <w:trPr>
          <w:jc w:val="center"/>
        </w:trPr>
        <w:tc>
          <w:tcPr>
            <w:tcW w:w="1008" w:type="dxa"/>
          </w:tcPr>
          <w:p w14:paraId="65C0121D" w14:textId="77777777" w:rsidR="001A4F9A" w:rsidRPr="005B3003" w:rsidRDefault="001A4F9A" w:rsidP="001A4F9A">
            <w:pPr>
              <w:jc w:val="right"/>
              <w:rPr>
                <w:rFonts w:ascii="Arial" w:hAnsi="Arial" w:cs="Arial"/>
                <w:color w:val="000000" w:themeColor="text1"/>
                <w:sz w:val="22"/>
                <w:szCs w:val="22"/>
              </w:rPr>
            </w:pPr>
          </w:p>
        </w:tc>
        <w:tc>
          <w:tcPr>
            <w:tcW w:w="9540" w:type="dxa"/>
          </w:tcPr>
          <w:p w14:paraId="1483D567" w14:textId="77777777" w:rsidR="001A4F9A" w:rsidRPr="005B3003" w:rsidRDefault="001A4F9A" w:rsidP="001A4F9A">
            <w:pPr>
              <w:jc w:val="both"/>
              <w:rPr>
                <w:rFonts w:ascii="Arial" w:hAnsi="Arial" w:cs="Arial"/>
                <w:color w:val="000000" w:themeColor="text1"/>
                <w:sz w:val="22"/>
                <w:szCs w:val="22"/>
              </w:rPr>
            </w:pPr>
          </w:p>
        </w:tc>
        <w:tc>
          <w:tcPr>
            <w:tcW w:w="900" w:type="dxa"/>
            <w:tcBorders>
              <w:left w:val="nil"/>
            </w:tcBorders>
          </w:tcPr>
          <w:p w14:paraId="209E955B" w14:textId="77777777" w:rsidR="001A4F9A" w:rsidRPr="005B3003" w:rsidRDefault="001A4F9A" w:rsidP="001A4F9A">
            <w:pPr>
              <w:rPr>
                <w:rFonts w:ascii="Arial" w:hAnsi="Arial" w:cs="Arial"/>
                <w:color w:val="000000" w:themeColor="text1"/>
                <w:sz w:val="22"/>
                <w:szCs w:val="22"/>
              </w:rPr>
            </w:pPr>
          </w:p>
        </w:tc>
      </w:tr>
      <w:tr w:rsidR="001A4F9A" w:rsidRPr="005B3003" w14:paraId="7242060A" w14:textId="77777777" w:rsidTr="003E715D">
        <w:trPr>
          <w:jc w:val="center"/>
        </w:trPr>
        <w:tc>
          <w:tcPr>
            <w:tcW w:w="1008" w:type="dxa"/>
          </w:tcPr>
          <w:p w14:paraId="053DF4FF" w14:textId="2DDAF2AB"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3.9</w:t>
            </w:r>
          </w:p>
        </w:tc>
        <w:tc>
          <w:tcPr>
            <w:tcW w:w="9540" w:type="dxa"/>
          </w:tcPr>
          <w:p w14:paraId="34EC7E14" w14:textId="28FBDB01" w:rsidR="00D00EA1" w:rsidRPr="005B3003" w:rsidRDefault="001A4F9A" w:rsidP="00D00EA1">
            <w:pPr>
              <w:jc w:val="both"/>
              <w:rPr>
                <w:rFonts w:ascii="Arial" w:hAnsi="Arial" w:cs="Arial"/>
                <w:color w:val="000000" w:themeColor="text1"/>
                <w:sz w:val="22"/>
                <w:szCs w:val="22"/>
              </w:rPr>
            </w:pPr>
            <w:r>
              <w:rPr>
                <w:rFonts w:ascii="Arial" w:hAnsi="Arial" w:cs="Arial"/>
                <w:color w:val="000000" w:themeColor="text1"/>
                <w:sz w:val="22"/>
                <w:szCs w:val="22"/>
              </w:rPr>
              <w:t>All remaining actions within the action plan are on track.</w:t>
            </w:r>
          </w:p>
        </w:tc>
        <w:tc>
          <w:tcPr>
            <w:tcW w:w="900" w:type="dxa"/>
            <w:tcBorders>
              <w:left w:val="nil"/>
            </w:tcBorders>
          </w:tcPr>
          <w:p w14:paraId="6FAD9BE1" w14:textId="77777777" w:rsidR="001A4F9A" w:rsidRPr="005B3003" w:rsidRDefault="001A4F9A" w:rsidP="001A4F9A">
            <w:pPr>
              <w:rPr>
                <w:rFonts w:ascii="Arial" w:hAnsi="Arial" w:cs="Arial"/>
                <w:color w:val="000000" w:themeColor="text1"/>
                <w:sz w:val="22"/>
                <w:szCs w:val="22"/>
              </w:rPr>
            </w:pPr>
          </w:p>
        </w:tc>
      </w:tr>
      <w:tr w:rsidR="005D46EE" w:rsidRPr="005B3003" w14:paraId="7E0A5F32" w14:textId="77777777" w:rsidTr="0069544C">
        <w:trPr>
          <w:jc w:val="center"/>
        </w:trPr>
        <w:tc>
          <w:tcPr>
            <w:tcW w:w="1008" w:type="dxa"/>
          </w:tcPr>
          <w:p w14:paraId="0D1CD277" w14:textId="77777777" w:rsidR="005D46EE" w:rsidRDefault="005D46EE" w:rsidP="001A4F9A">
            <w:pPr>
              <w:jc w:val="right"/>
              <w:rPr>
                <w:rFonts w:ascii="Arial" w:hAnsi="Arial" w:cs="Arial"/>
                <w:color w:val="000000" w:themeColor="text1"/>
                <w:sz w:val="22"/>
                <w:szCs w:val="22"/>
              </w:rPr>
            </w:pPr>
          </w:p>
        </w:tc>
        <w:tc>
          <w:tcPr>
            <w:tcW w:w="9540" w:type="dxa"/>
          </w:tcPr>
          <w:p w14:paraId="25C2C42C" w14:textId="77777777" w:rsidR="005D46EE" w:rsidRDefault="005D46EE" w:rsidP="001A4F9A">
            <w:pPr>
              <w:jc w:val="both"/>
              <w:rPr>
                <w:rFonts w:ascii="Arial" w:hAnsi="Arial" w:cs="Arial"/>
                <w:color w:val="000000" w:themeColor="text1"/>
                <w:sz w:val="22"/>
                <w:szCs w:val="22"/>
              </w:rPr>
            </w:pPr>
          </w:p>
        </w:tc>
        <w:tc>
          <w:tcPr>
            <w:tcW w:w="900" w:type="dxa"/>
            <w:tcBorders>
              <w:left w:val="nil"/>
            </w:tcBorders>
          </w:tcPr>
          <w:p w14:paraId="3BEC9484" w14:textId="77777777" w:rsidR="005D46EE" w:rsidRPr="005B3003" w:rsidRDefault="005D46EE" w:rsidP="001A4F9A">
            <w:pPr>
              <w:rPr>
                <w:rFonts w:ascii="Arial" w:hAnsi="Arial" w:cs="Arial"/>
                <w:color w:val="000000" w:themeColor="text1"/>
                <w:sz w:val="22"/>
                <w:szCs w:val="22"/>
              </w:rPr>
            </w:pPr>
          </w:p>
        </w:tc>
      </w:tr>
      <w:tr w:rsidR="001A4F9A" w:rsidRPr="005B3003" w14:paraId="20C965CC" w14:textId="77777777" w:rsidTr="0069544C">
        <w:trPr>
          <w:jc w:val="center"/>
        </w:trPr>
        <w:tc>
          <w:tcPr>
            <w:tcW w:w="1008" w:type="dxa"/>
          </w:tcPr>
          <w:p w14:paraId="2D3B6C6D" w14:textId="227130E4"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3.1</w:t>
            </w:r>
            <w:r w:rsidR="001663CC">
              <w:rPr>
                <w:rFonts w:ascii="Arial" w:hAnsi="Arial" w:cs="Arial"/>
                <w:color w:val="000000" w:themeColor="text1"/>
                <w:sz w:val="22"/>
                <w:szCs w:val="22"/>
              </w:rPr>
              <w:t>0</w:t>
            </w:r>
          </w:p>
        </w:tc>
        <w:tc>
          <w:tcPr>
            <w:tcW w:w="9540" w:type="dxa"/>
          </w:tcPr>
          <w:p w14:paraId="38D4B0C7" w14:textId="77777777" w:rsidR="001A4F9A" w:rsidRPr="002F3543" w:rsidRDefault="001A4F9A" w:rsidP="001A4F9A">
            <w:pPr>
              <w:jc w:val="both"/>
              <w:rPr>
                <w:rFonts w:ascii="Arial" w:hAnsi="Arial" w:cs="Arial"/>
                <w:color w:val="000000" w:themeColor="text1"/>
                <w:sz w:val="22"/>
                <w:szCs w:val="22"/>
                <w:u w:val="single"/>
              </w:rPr>
            </w:pPr>
            <w:r w:rsidRPr="002F3543">
              <w:rPr>
                <w:rFonts w:ascii="Arial" w:hAnsi="Arial" w:cs="Arial"/>
                <w:color w:val="000000" w:themeColor="text1"/>
                <w:sz w:val="22"/>
                <w:szCs w:val="22"/>
                <w:u w:val="single"/>
              </w:rPr>
              <w:t xml:space="preserve">KPI Performance </w:t>
            </w:r>
          </w:p>
          <w:p w14:paraId="437E9C3B" w14:textId="77777777" w:rsidR="001A4F9A" w:rsidRDefault="001A4F9A" w:rsidP="001A4F9A">
            <w:pPr>
              <w:jc w:val="both"/>
              <w:rPr>
                <w:rFonts w:ascii="Arial" w:hAnsi="Arial" w:cs="Arial"/>
                <w:color w:val="000000" w:themeColor="text1"/>
                <w:sz w:val="22"/>
                <w:szCs w:val="22"/>
              </w:rPr>
            </w:pPr>
          </w:p>
          <w:p w14:paraId="1D42A208" w14:textId="77777777" w:rsidR="00CD6A9E" w:rsidRDefault="00CD6A9E" w:rsidP="001A4F9A">
            <w:pPr>
              <w:jc w:val="both"/>
              <w:rPr>
                <w:rFonts w:ascii="Arial" w:hAnsi="Arial" w:cs="Arial"/>
                <w:color w:val="000000" w:themeColor="text1"/>
                <w:sz w:val="22"/>
                <w:szCs w:val="22"/>
              </w:rPr>
            </w:pPr>
            <w:r>
              <w:rPr>
                <w:rFonts w:ascii="Arial" w:hAnsi="Arial" w:cs="Arial"/>
                <w:color w:val="000000" w:themeColor="text1"/>
                <w:sz w:val="22"/>
                <w:szCs w:val="22"/>
              </w:rPr>
              <w:t>Performance in quarter 3 was on target (green status) for the following measures:</w:t>
            </w:r>
          </w:p>
          <w:p w14:paraId="09C10F8F" w14:textId="77777777" w:rsidR="00CD6A9E" w:rsidRDefault="00CD6A9E" w:rsidP="001A4F9A">
            <w:pPr>
              <w:jc w:val="both"/>
              <w:rPr>
                <w:rFonts w:ascii="Arial" w:hAnsi="Arial" w:cs="Arial"/>
                <w:color w:val="000000" w:themeColor="text1"/>
                <w:sz w:val="22"/>
                <w:szCs w:val="22"/>
              </w:rPr>
            </w:pPr>
          </w:p>
          <w:p w14:paraId="1F42D8A3" w14:textId="02D64DB1" w:rsidR="00B17880" w:rsidRDefault="00CD6A9E" w:rsidP="00CD6A9E">
            <w:pPr>
              <w:pStyle w:val="ListParagraph"/>
              <w:numPr>
                <w:ilvl w:val="0"/>
                <w:numId w:val="25"/>
              </w:numPr>
              <w:jc w:val="both"/>
              <w:rPr>
                <w:rFonts w:ascii="Arial" w:hAnsi="Arial" w:cs="Arial"/>
                <w:color w:val="000000" w:themeColor="text1"/>
                <w:sz w:val="22"/>
                <w:szCs w:val="22"/>
              </w:rPr>
            </w:pPr>
            <w:r>
              <w:rPr>
                <w:rFonts w:ascii="Arial" w:hAnsi="Arial" w:cs="Arial"/>
                <w:color w:val="000000" w:themeColor="text1"/>
                <w:sz w:val="22"/>
                <w:szCs w:val="22"/>
              </w:rPr>
              <w:t>Total days lost due to sickness absence.</w:t>
            </w:r>
          </w:p>
          <w:p w14:paraId="12AF97F0" w14:textId="726F2E94" w:rsidR="00CD6A9E" w:rsidRDefault="00CD6A9E" w:rsidP="00CD6A9E">
            <w:pPr>
              <w:pStyle w:val="ListParagraph"/>
              <w:numPr>
                <w:ilvl w:val="0"/>
                <w:numId w:val="25"/>
              </w:numPr>
              <w:jc w:val="both"/>
              <w:rPr>
                <w:rFonts w:ascii="Arial" w:hAnsi="Arial" w:cs="Arial"/>
                <w:color w:val="000000" w:themeColor="text1"/>
                <w:sz w:val="22"/>
                <w:szCs w:val="22"/>
              </w:rPr>
            </w:pPr>
            <w:r>
              <w:rPr>
                <w:rFonts w:ascii="Arial" w:hAnsi="Arial" w:cs="Arial"/>
                <w:color w:val="000000" w:themeColor="text1"/>
                <w:sz w:val="22"/>
                <w:szCs w:val="22"/>
              </w:rPr>
              <w:t>Number of complaints received per 1,000 population.</w:t>
            </w:r>
          </w:p>
          <w:p w14:paraId="4FF1D7EB" w14:textId="2E5AD536" w:rsidR="00CD6A9E" w:rsidRDefault="00CD6A9E" w:rsidP="00CD6A9E">
            <w:pPr>
              <w:pStyle w:val="ListParagraph"/>
              <w:numPr>
                <w:ilvl w:val="0"/>
                <w:numId w:val="25"/>
              </w:numPr>
              <w:jc w:val="both"/>
              <w:rPr>
                <w:rFonts w:ascii="Arial" w:hAnsi="Arial" w:cs="Arial"/>
                <w:color w:val="000000" w:themeColor="text1"/>
                <w:sz w:val="22"/>
                <w:szCs w:val="22"/>
              </w:rPr>
            </w:pPr>
            <w:r>
              <w:rPr>
                <w:rFonts w:ascii="Arial" w:hAnsi="Arial" w:cs="Arial"/>
                <w:color w:val="000000" w:themeColor="text1"/>
                <w:sz w:val="22"/>
                <w:szCs w:val="22"/>
              </w:rPr>
              <w:t>The number of data breaches notified to the Information Commissioners Office.</w:t>
            </w:r>
          </w:p>
          <w:p w14:paraId="5BBB65F7" w14:textId="3D3AF64E" w:rsidR="001A4F9A" w:rsidRPr="001663CC" w:rsidRDefault="00CD6A9E" w:rsidP="0069544C">
            <w:pPr>
              <w:pStyle w:val="ListParagraph"/>
              <w:numPr>
                <w:ilvl w:val="0"/>
                <w:numId w:val="25"/>
              </w:numPr>
              <w:jc w:val="both"/>
              <w:rPr>
                <w:rFonts w:ascii="Arial" w:hAnsi="Arial" w:cs="Arial"/>
                <w:color w:val="000000" w:themeColor="text1"/>
                <w:sz w:val="22"/>
                <w:szCs w:val="22"/>
              </w:rPr>
            </w:pPr>
            <w:r>
              <w:rPr>
                <w:rFonts w:ascii="Arial" w:hAnsi="Arial" w:cs="Arial"/>
                <w:color w:val="000000" w:themeColor="text1"/>
                <w:sz w:val="22"/>
                <w:szCs w:val="22"/>
              </w:rPr>
              <w:t xml:space="preserve">The percentage of FOIs and EIRS responded to on time.  </w:t>
            </w:r>
          </w:p>
        </w:tc>
        <w:tc>
          <w:tcPr>
            <w:tcW w:w="900" w:type="dxa"/>
            <w:tcBorders>
              <w:left w:val="nil"/>
            </w:tcBorders>
          </w:tcPr>
          <w:p w14:paraId="3F43A2CD" w14:textId="77777777" w:rsidR="001A4F9A" w:rsidRPr="005B3003" w:rsidRDefault="001A4F9A" w:rsidP="001A4F9A">
            <w:pPr>
              <w:rPr>
                <w:rFonts w:ascii="Arial" w:hAnsi="Arial" w:cs="Arial"/>
                <w:color w:val="000000" w:themeColor="text1"/>
                <w:sz w:val="22"/>
                <w:szCs w:val="22"/>
              </w:rPr>
            </w:pPr>
          </w:p>
        </w:tc>
      </w:tr>
      <w:tr w:rsidR="0069544C" w:rsidRPr="005B3003" w14:paraId="46665378" w14:textId="77777777" w:rsidTr="0069544C">
        <w:trPr>
          <w:jc w:val="center"/>
        </w:trPr>
        <w:tc>
          <w:tcPr>
            <w:tcW w:w="1008" w:type="dxa"/>
          </w:tcPr>
          <w:p w14:paraId="3B6CFFF2" w14:textId="77777777" w:rsidR="0069544C" w:rsidRDefault="0069544C" w:rsidP="001A4F9A">
            <w:pPr>
              <w:jc w:val="right"/>
              <w:rPr>
                <w:rFonts w:ascii="Arial" w:hAnsi="Arial" w:cs="Arial"/>
                <w:color w:val="000000" w:themeColor="text1"/>
                <w:sz w:val="22"/>
                <w:szCs w:val="22"/>
              </w:rPr>
            </w:pPr>
          </w:p>
        </w:tc>
        <w:tc>
          <w:tcPr>
            <w:tcW w:w="9540" w:type="dxa"/>
          </w:tcPr>
          <w:p w14:paraId="5FA3B9DC" w14:textId="77777777" w:rsidR="0069544C" w:rsidRPr="005B3003" w:rsidRDefault="0069544C" w:rsidP="001A4F9A">
            <w:pPr>
              <w:jc w:val="both"/>
              <w:rPr>
                <w:rFonts w:ascii="Arial" w:hAnsi="Arial" w:cs="Arial"/>
                <w:color w:val="000000" w:themeColor="text1"/>
                <w:sz w:val="22"/>
                <w:szCs w:val="22"/>
              </w:rPr>
            </w:pPr>
          </w:p>
        </w:tc>
        <w:tc>
          <w:tcPr>
            <w:tcW w:w="900" w:type="dxa"/>
            <w:tcBorders>
              <w:left w:val="nil"/>
            </w:tcBorders>
          </w:tcPr>
          <w:p w14:paraId="271E09AF" w14:textId="77777777" w:rsidR="0069544C" w:rsidRPr="005B3003" w:rsidRDefault="0069544C" w:rsidP="001A4F9A">
            <w:pPr>
              <w:rPr>
                <w:rFonts w:ascii="Arial" w:hAnsi="Arial" w:cs="Arial"/>
                <w:color w:val="000000" w:themeColor="text1"/>
                <w:sz w:val="22"/>
                <w:szCs w:val="22"/>
              </w:rPr>
            </w:pPr>
          </w:p>
        </w:tc>
      </w:tr>
      <w:tr w:rsidR="001A4F9A" w:rsidRPr="005B3003" w14:paraId="7F6A26FD" w14:textId="77777777" w:rsidTr="0069544C">
        <w:trPr>
          <w:jc w:val="center"/>
        </w:trPr>
        <w:tc>
          <w:tcPr>
            <w:tcW w:w="1008" w:type="dxa"/>
          </w:tcPr>
          <w:p w14:paraId="0123DDB2" w14:textId="6AE01ED3" w:rsidR="001A4F9A" w:rsidRDefault="0069544C" w:rsidP="001A4F9A">
            <w:pPr>
              <w:jc w:val="right"/>
              <w:rPr>
                <w:rFonts w:ascii="Arial" w:hAnsi="Arial" w:cs="Arial"/>
                <w:color w:val="000000" w:themeColor="text1"/>
                <w:sz w:val="22"/>
                <w:szCs w:val="22"/>
              </w:rPr>
            </w:pPr>
            <w:r>
              <w:rPr>
                <w:rFonts w:ascii="Arial" w:hAnsi="Arial" w:cs="Arial"/>
                <w:color w:val="000000" w:themeColor="text1"/>
                <w:sz w:val="22"/>
                <w:szCs w:val="22"/>
              </w:rPr>
              <w:t>3.11</w:t>
            </w:r>
          </w:p>
        </w:tc>
        <w:tc>
          <w:tcPr>
            <w:tcW w:w="9540" w:type="dxa"/>
          </w:tcPr>
          <w:p w14:paraId="5E9CF4B7" w14:textId="77777777" w:rsidR="0069544C" w:rsidRDefault="0069544C" w:rsidP="0069544C">
            <w:pPr>
              <w:jc w:val="both"/>
              <w:rPr>
                <w:rFonts w:ascii="Arial" w:hAnsi="Arial" w:cs="Arial"/>
                <w:sz w:val="22"/>
                <w:szCs w:val="22"/>
              </w:rPr>
            </w:pPr>
            <w:r>
              <w:rPr>
                <w:rFonts w:ascii="Arial" w:hAnsi="Arial" w:cs="Arial"/>
                <w:color w:val="000000" w:themeColor="text1"/>
                <w:sz w:val="22"/>
                <w:szCs w:val="22"/>
              </w:rPr>
              <w:t xml:space="preserve">Performance was </w:t>
            </w:r>
            <w:r w:rsidRPr="00A94B26">
              <w:rPr>
                <w:rFonts w:ascii="Arial" w:hAnsi="Arial" w:cs="Arial"/>
                <w:sz w:val="22"/>
                <w:szCs w:val="22"/>
              </w:rPr>
              <w:t xml:space="preserve">below target, but within a 5% tolerance (amber status), for the following </w:t>
            </w:r>
            <w:r>
              <w:rPr>
                <w:rFonts w:ascii="Arial" w:hAnsi="Arial" w:cs="Arial"/>
                <w:sz w:val="22"/>
                <w:szCs w:val="22"/>
              </w:rPr>
              <w:t>KPIs</w:t>
            </w:r>
            <w:r w:rsidRPr="00A94B26">
              <w:rPr>
                <w:rFonts w:ascii="Arial" w:hAnsi="Arial" w:cs="Arial"/>
                <w:sz w:val="22"/>
                <w:szCs w:val="22"/>
              </w:rPr>
              <w:t>:</w:t>
            </w:r>
          </w:p>
          <w:p w14:paraId="4664ED51" w14:textId="77777777" w:rsidR="0069544C" w:rsidRDefault="0069544C" w:rsidP="0069544C">
            <w:pPr>
              <w:jc w:val="both"/>
              <w:rPr>
                <w:rFonts w:ascii="Arial" w:hAnsi="Arial" w:cs="Arial"/>
                <w:sz w:val="22"/>
                <w:szCs w:val="22"/>
              </w:rPr>
            </w:pPr>
          </w:p>
          <w:p w14:paraId="57FCA6D1" w14:textId="40F38B67" w:rsidR="001A4F9A" w:rsidRPr="00D672F3" w:rsidRDefault="0069544C" w:rsidP="0069544C">
            <w:pPr>
              <w:pStyle w:val="ListParagraph"/>
              <w:numPr>
                <w:ilvl w:val="0"/>
                <w:numId w:val="26"/>
              </w:numPr>
              <w:jc w:val="both"/>
              <w:rPr>
                <w:rFonts w:ascii="Arial" w:hAnsi="Arial" w:cs="Arial"/>
                <w:color w:val="000000" w:themeColor="text1"/>
                <w:sz w:val="22"/>
                <w:szCs w:val="22"/>
              </w:rPr>
            </w:pPr>
            <w:r w:rsidRPr="00D672F3">
              <w:rPr>
                <w:rFonts w:ascii="Arial" w:hAnsi="Arial" w:cs="Arial"/>
                <w:sz w:val="22"/>
                <w:szCs w:val="22"/>
              </w:rPr>
              <w:t>Council Tax in</w:t>
            </w:r>
            <w:r w:rsidR="00D672F3">
              <w:rPr>
                <w:rFonts w:ascii="Arial" w:hAnsi="Arial" w:cs="Arial"/>
                <w:sz w:val="22"/>
                <w:szCs w:val="22"/>
              </w:rPr>
              <w:t>-</w:t>
            </w:r>
            <w:r w:rsidRPr="00D672F3">
              <w:rPr>
                <w:rFonts w:ascii="Arial" w:hAnsi="Arial" w:cs="Arial"/>
                <w:sz w:val="22"/>
                <w:szCs w:val="22"/>
              </w:rPr>
              <w:t>year collection was slightly below target.</w:t>
            </w:r>
            <w:r w:rsidR="00D672F3" w:rsidRPr="00D672F3">
              <w:rPr>
                <w:rFonts w:ascii="Arial" w:hAnsi="Arial" w:cs="Arial"/>
                <w:sz w:val="22"/>
                <w:szCs w:val="22"/>
              </w:rPr>
              <w:t xml:space="preserve">  </w:t>
            </w:r>
            <w:r w:rsidR="00D672F3" w:rsidRPr="00D672F3">
              <w:rPr>
                <w:rStyle w:val="ui-provider"/>
                <w:rFonts w:ascii="Arial" w:hAnsi="Arial" w:cs="Arial"/>
                <w:sz w:val="22"/>
                <w:szCs w:val="22"/>
              </w:rPr>
              <w:t xml:space="preserve">The projected reduction </w:t>
            </w:r>
            <w:r w:rsidR="00D672F3">
              <w:rPr>
                <w:rStyle w:val="ui-provider"/>
                <w:rFonts w:ascii="Arial" w:hAnsi="Arial" w:cs="Arial"/>
                <w:sz w:val="22"/>
                <w:szCs w:val="22"/>
              </w:rPr>
              <w:t>i</w:t>
            </w:r>
            <w:r w:rsidR="00D672F3">
              <w:rPr>
                <w:rStyle w:val="ui-provider"/>
                <w:rFonts w:ascii="Arial" w:hAnsi="Arial" w:cs="Arial"/>
              </w:rPr>
              <w:t>n in-</w:t>
            </w:r>
            <w:r w:rsidR="00D672F3" w:rsidRPr="00D672F3">
              <w:rPr>
                <w:rStyle w:val="ui-provider"/>
                <w:rFonts w:ascii="Arial" w:hAnsi="Arial" w:cs="Arial"/>
                <w:sz w:val="22"/>
                <w:szCs w:val="22"/>
              </w:rPr>
              <w:t>year Council tax collection has been reported throughout 2023/24. The main reason appears to be linked to on-going pressures on household finances and changes to national Debt Recovery regulations.</w:t>
            </w:r>
          </w:p>
        </w:tc>
        <w:tc>
          <w:tcPr>
            <w:tcW w:w="900" w:type="dxa"/>
            <w:tcBorders>
              <w:left w:val="nil"/>
            </w:tcBorders>
          </w:tcPr>
          <w:p w14:paraId="12987FC3" w14:textId="77777777" w:rsidR="001A4F9A" w:rsidRPr="005B3003" w:rsidRDefault="001A4F9A" w:rsidP="001A4F9A">
            <w:pPr>
              <w:rPr>
                <w:rFonts w:ascii="Arial" w:hAnsi="Arial" w:cs="Arial"/>
                <w:color w:val="000000" w:themeColor="text1"/>
                <w:sz w:val="22"/>
                <w:szCs w:val="22"/>
              </w:rPr>
            </w:pPr>
          </w:p>
        </w:tc>
      </w:tr>
      <w:tr w:rsidR="0069544C" w:rsidRPr="005B3003" w14:paraId="501550BB" w14:textId="77777777" w:rsidTr="0069544C">
        <w:trPr>
          <w:jc w:val="center"/>
        </w:trPr>
        <w:tc>
          <w:tcPr>
            <w:tcW w:w="1008" w:type="dxa"/>
          </w:tcPr>
          <w:p w14:paraId="0AE6BFD1" w14:textId="77777777" w:rsidR="0069544C" w:rsidRDefault="0069544C" w:rsidP="001A4F9A">
            <w:pPr>
              <w:jc w:val="right"/>
              <w:rPr>
                <w:rFonts w:ascii="Arial" w:hAnsi="Arial" w:cs="Arial"/>
                <w:color w:val="000000" w:themeColor="text1"/>
                <w:sz w:val="22"/>
                <w:szCs w:val="22"/>
              </w:rPr>
            </w:pPr>
          </w:p>
        </w:tc>
        <w:tc>
          <w:tcPr>
            <w:tcW w:w="9540" w:type="dxa"/>
          </w:tcPr>
          <w:p w14:paraId="51596C86" w14:textId="77777777" w:rsidR="0069544C" w:rsidRDefault="0069544C" w:rsidP="0069544C">
            <w:pPr>
              <w:jc w:val="both"/>
              <w:rPr>
                <w:rFonts w:ascii="Arial" w:hAnsi="Arial" w:cs="Arial"/>
                <w:color w:val="000000" w:themeColor="text1"/>
                <w:sz w:val="22"/>
                <w:szCs w:val="22"/>
              </w:rPr>
            </w:pPr>
          </w:p>
        </w:tc>
        <w:tc>
          <w:tcPr>
            <w:tcW w:w="900" w:type="dxa"/>
            <w:tcBorders>
              <w:left w:val="nil"/>
            </w:tcBorders>
          </w:tcPr>
          <w:p w14:paraId="6EA521F9" w14:textId="77777777" w:rsidR="0069544C" w:rsidRPr="005B3003" w:rsidRDefault="0069544C" w:rsidP="001A4F9A">
            <w:pPr>
              <w:rPr>
                <w:rFonts w:ascii="Arial" w:hAnsi="Arial" w:cs="Arial"/>
                <w:color w:val="000000" w:themeColor="text1"/>
                <w:sz w:val="22"/>
                <w:szCs w:val="22"/>
              </w:rPr>
            </w:pPr>
          </w:p>
        </w:tc>
      </w:tr>
      <w:tr w:rsidR="0069544C" w:rsidRPr="005B3003" w14:paraId="6B62734B" w14:textId="77777777" w:rsidTr="0069544C">
        <w:trPr>
          <w:jc w:val="center"/>
        </w:trPr>
        <w:tc>
          <w:tcPr>
            <w:tcW w:w="1008" w:type="dxa"/>
          </w:tcPr>
          <w:p w14:paraId="055A32CE" w14:textId="4799F2DB" w:rsidR="0069544C" w:rsidRDefault="0069544C" w:rsidP="001A4F9A">
            <w:pPr>
              <w:jc w:val="right"/>
              <w:rPr>
                <w:rFonts w:ascii="Arial" w:hAnsi="Arial" w:cs="Arial"/>
                <w:color w:val="000000" w:themeColor="text1"/>
                <w:sz w:val="22"/>
                <w:szCs w:val="22"/>
              </w:rPr>
            </w:pPr>
            <w:r>
              <w:rPr>
                <w:rFonts w:ascii="Arial" w:hAnsi="Arial" w:cs="Arial"/>
                <w:color w:val="000000" w:themeColor="text1"/>
                <w:sz w:val="22"/>
                <w:szCs w:val="22"/>
              </w:rPr>
              <w:t>3.12</w:t>
            </w:r>
          </w:p>
        </w:tc>
        <w:tc>
          <w:tcPr>
            <w:tcW w:w="9540" w:type="dxa"/>
          </w:tcPr>
          <w:p w14:paraId="6C9C76EE" w14:textId="77777777" w:rsidR="0069544C" w:rsidRDefault="0069544C" w:rsidP="0069544C">
            <w:pPr>
              <w:jc w:val="both"/>
              <w:rPr>
                <w:rFonts w:ascii="Arial" w:hAnsi="Arial" w:cs="Arial"/>
                <w:color w:val="000000" w:themeColor="text1"/>
                <w:sz w:val="22"/>
                <w:szCs w:val="22"/>
              </w:rPr>
            </w:pPr>
            <w:r>
              <w:rPr>
                <w:rFonts w:ascii="Arial" w:hAnsi="Arial" w:cs="Arial"/>
                <w:color w:val="000000" w:themeColor="text1"/>
                <w:sz w:val="22"/>
                <w:szCs w:val="22"/>
              </w:rPr>
              <w:t>Performance was 5% or more below target (red status) for the following KPIs:</w:t>
            </w:r>
          </w:p>
          <w:p w14:paraId="05C7F8F5" w14:textId="77777777" w:rsidR="0069544C" w:rsidRDefault="0069544C" w:rsidP="0069544C">
            <w:pPr>
              <w:jc w:val="both"/>
              <w:rPr>
                <w:rFonts w:ascii="Arial" w:hAnsi="Arial" w:cs="Arial"/>
                <w:color w:val="000000" w:themeColor="text1"/>
                <w:sz w:val="22"/>
                <w:szCs w:val="22"/>
              </w:rPr>
            </w:pPr>
          </w:p>
          <w:p w14:paraId="3219E56E" w14:textId="3D5D2B40" w:rsidR="00951944" w:rsidRDefault="0069544C" w:rsidP="00E66886">
            <w:pPr>
              <w:pStyle w:val="ListParagraph"/>
              <w:numPr>
                <w:ilvl w:val="0"/>
                <w:numId w:val="26"/>
              </w:numPr>
              <w:ind w:left="360"/>
              <w:jc w:val="both"/>
              <w:rPr>
                <w:rFonts w:ascii="Arial" w:hAnsi="Arial" w:cs="Arial"/>
                <w:color w:val="000000" w:themeColor="text1"/>
                <w:sz w:val="22"/>
                <w:szCs w:val="22"/>
              </w:rPr>
            </w:pPr>
            <w:r w:rsidRPr="00E66886">
              <w:rPr>
                <w:rFonts w:ascii="Arial" w:hAnsi="Arial" w:cs="Arial"/>
                <w:color w:val="000000" w:themeColor="text1"/>
                <w:sz w:val="22"/>
                <w:szCs w:val="22"/>
              </w:rPr>
              <w:t>The number of corporate training courses attended</w:t>
            </w:r>
            <w:r w:rsidR="0044627B">
              <w:rPr>
                <w:rFonts w:ascii="Arial" w:hAnsi="Arial" w:cs="Arial"/>
                <w:color w:val="000000" w:themeColor="text1"/>
                <w:sz w:val="22"/>
                <w:szCs w:val="22"/>
              </w:rPr>
              <w:t xml:space="preserve"> has fallen below target</w:t>
            </w:r>
            <w:r w:rsidRPr="00E66886">
              <w:rPr>
                <w:rFonts w:ascii="Arial" w:hAnsi="Arial" w:cs="Arial"/>
                <w:color w:val="000000" w:themeColor="text1"/>
                <w:sz w:val="22"/>
                <w:szCs w:val="22"/>
              </w:rPr>
              <w:t xml:space="preserve">.  </w:t>
            </w:r>
            <w:r w:rsidR="000A5D34">
              <w:rPr>
                <w:rFonts w:ascii="Arial" w:hAnsi="Arial" w:cs="Arial"/>
                <w:color w:val="000000" w:themeColor="text1"/>
                <w:sz w:val="22"/>
                <w:szCs w:val="22"/>
              </w:rPr>
              <w:t>Attendance at training course</w:t>
            </w:r>
            <w:r w:rsidR="00B6415D">
              <w:rPr>
                <w:rFonts w:ascii="Arial" w:hAnsi="Arial" w:cs="Arial"/>
                <w:color w:val="000000" w:themeColor="text1"/>
                <w:sz w:val="22"/>
                <w:szCs w:val="22"/>
              </w:rPr>
              <w:t>s</w:t>
            </w:r>
            <w:r w:rsidR="000A5D34">
              <w:rPr>
                <w:rFonts w:ascii="Arial" w:hAnsi="Arial" w:cs="Arial"/>
                <w:color w:val="000000" w:themeColor="text1"/>
                <w:sz w:val="22"/>
                <w:szCs w:val="22"/>
              </w:rPr>
              <w:t xml:space="preserve"> will naturally fluctuate throughout the year </w:t>
            </w:r>
            <w:r w:rsidR="00E64722">
              <w:rPr>
                <w:rFonts w:ascii="Arial" w:hAnsi="Arial" w:cs="Arial"/>
                <w:color w:val="000000" w:themeColor="text1"/>
                <w:sz w:val="22"/>
                <w:szCs w:val="22"/>
              </w:rPr>
              <w:t xml:space="preserve">in response to </w:t>
            </w:r>
            <w:r w:rsidR="000A5D34">
              <w:rPr>
                <w:rFonts w:ascii="Arial" w:hAnsi="Arial" w:cs="Arial"/>
                <w:color w:val="000000" w:themeColor="text1"/>
                <w:sz w:val="22"/>
                <w:szCs w:val="22"/>
              </w:rPr>
              <w:t>legislative requirement</w:t>
            </w:r>
            <w:r w:rsidR="00E64722">
              <w:rPr>
                <w:rFonts w:ascii="Arial" w:hAnsi="Arial" w:cs="Arial"/>
                <w:color w:val="000000" w:themeColor="text1"/>
                <w:sz w:val="22"/>
                <w:szCs w:val="22"/>
              </w:rPr>
              <w:t xml:space="preserve">s, new policy developments etc. </w:t>
            </w:r>
            <w:r w:rsidR="000A5D34">
              <w:rPr>
                <w:rFonts w:ascii="Arial" w:hAnsi="Arial" w:cs="Arial"/>
                <w:color w:val="000000" w:themeColor="text1"/>
                <w:sz w:val="22"/>
                <w:szCs w:val="22"/>
              </w:rPr>
              <w:t xml:space="preserve"> </w:t>
            </w:r>
            <w:r w:rsidR="00E64722">
              <w:rPr>
                <w:rFonts w:ascii="Arial" w:hAnsi="Arial" w:cs="Arial"/>
                <w:color w:val="000000" w:themeColor="text1"/>
                <w:sz w:val="22"/>
                <w:szCs w:val="22"/>
              </w:rPr>
              <w:t xml:space="preserve">Whilst the number of training courses attended </w:t>
            </w:r>
            <w:r w:rsidR="00E64722">
              <w:rPr>
                <w:rFonts w:ascii="Arial" w:hAnsi="Arial" w:cs="Arial"/>
                <w:color w:val="000000" w:themeColor="text1"/>
                <w:sz w:val="22"/>
                <w:szCs w:val="22"/>
              </w:rPr>
              <w:lastRenderedPageBreak/>
              <w:t xml:space="preserve">has fallen below the quarterly target, the cumulative total </w:t>
            </w:r>
            <w:r w:rsidR="000F3C95">
              <w:rPr>
                <w:rFonts w:ascii="Arial" w:hAnsi="Arial" w:cs="Arial"/>
                <w:color w:val="000000" w:themeColor="text1"/>
                <w:sz w:val="22"/>
                <w:szCs w:val="22"/>
              </w:rPr>
              <w:t xml:space="preserve">of attendances </w:t>
            </w:r>
            <w:r w:rsidR="00E64722">
              <w:rPr>
                <w:rFonts w:ascii="Arial" w:hAnsi="Arial" w:cs="Arial"/>
                <w:color w:val="000000" w:themeColor="text1"/>
                <w:sz w:val="22"/>
                <w:szCs w:val="22"/>
              </w:rPr>
              <w:t xml:space="preserve">for the year April - December 2023 is </w:t>
            </w:r>
            <w:r w:rsidR="000F3C95">
              <w:rPr>
                <w:rFonts w:ascii="Arial" w:hAnsi="Arial" w:cs="Arial"/>
                <w:color w:val="000000" w:themeColor="text1"/>
                <w:sz w:val="22"/>
                <w:szCs w:val="22"/>
              </w:rPr>
              <w:t>on</w:t>
            </w:r>
            <w:r w:rsidR="00E64722">
              <w:rPr>
                <w:rFonts w:ascii="Arial" w:hAnsi="Arial" w:cs="Arial"/>
                <w:color w:val="000000" w:themeColor="text1"/>
                <w:sz w:val="22"/>
                <w:szCs w:val="22"/>
              </w:rPr>
              <w:t xml:space="preserve"> target</w:t>
            </w:r>
            <w:r w:rsidR="000F3C95">
              <w:rPr>
                <w:rFonts w:ascii="Arial" w:hAnsi="Arial" w:cs="Arial"/>
                <w:color w:val="000000" w:themeColor="text1"/>
                <w:sz w:val="22"/>
                <w:szCs w:val="22"/>
              </w:rPr>
              <w:t>.</w:t>
            </w:r>
            <w:r w:rsidR="00E64722">
              <w:rPr>
                <w:rFonts w:ascii="Arial" w:hAnsi="Arial" w:cs="Arial"/>
                <w:color w:val="000000" w:themeColor="text1"/>
                <w:sz w:val="22"/>
                <w:szCs w:val="22"/>
              </w:rPr>
              <w:t xml:space="preserve">  </w:t>
            </w:r>
            <w:r w:rsidR="000A5D34">
              <w:rPr>
                <w:rFonts w:ascii="Arial" w:hAnsi="Arial" w:cs="Arial"/>
                <w:color w:val="000000" w:themeColor="text1"/>
                <w:sz w:val="22"/>
                <w:szCs w:val="22"/>
              </w:rPr>
              <w:t xml:space="preserve"> </w:t>
            </w:r>
          </w:p>
          <w:p w14:paraId="1A98A908" w14:textId="77777777" w:rsidR="00951944" w:rsidRDefault="00951944" w:rsidP="00951944">
            <w:pPr>
              <w:pStyle w:val="ListParagraph"/>
              <w:ind w:left="360"/>
              <w:jc w:val="both"/>
              <w:rPr>
                <w:rFonts w:ascii="Arial" w:hAnsi="Arial" w:cs="Arial"/>
                <w:color w:val="000000" w:themeColor="text1"/>
                <w:sz w:val="22"/>
                <w:szCs w:val="22"/>
              </w:rPr>
            </w:pPr>
          </w:p>
          <w:p w14:paraId="705BADA0" w14:textId="6FEFC3DF" w:rsidR="0069544C" w:rsidRPr="00BE05C7" w:rsidRDefault="0069544C" w:rsidP="00951944">
            <w:pPr>
              <w:pStyle w:val="ListParagraph"/>
              <w:ind w:left="360"/>
              <w:jc w:val="both"/>
              <w:rPr>
                <w:rFonts w:ascii="Arial" w:hAnsi="Arial" w:cs="Arial"/>
                <w:color w:val="000000" w:themeColor="text1"/>
                <w:sz w:val="22"/>
                <w:szCs w:val="22"/>
              </w:rPr>
            </w:pPr>
          </w:p>
        </w:tc>
        <w:tc>
          <w:tcPr>
            <w:tcW w:w="900" w:type="dxa"/>
            <w:tcBorders>
              <w:left w:val="nil"/>
            </w:tcBorders>
          </w:tcPr>
          <w:p w14:paraId="0820BF95" w14:textId="77777777" w:rsidR="0069544C" w:rsidRPr="005B3003" w:rsidRDefault="0069544C" w:rsidP="001A4F9A">
            <w:pPr>
              <w:rPr>
                <w:rFonts w:ascii="Arial" w:hAnsi="Arial" w:cs="Arial"/>
                <w:color w:val="000000" w:themeColor="text1"/>
                <w:sz w:val="22"/>
                <w:szCs w:val="22"/>
              </w:rPr>
            </w:pPr>
          </w:p>
        </w:tc>
      </w:tr>
      <w:tr w:rsidR="001A4F9A" w:rsidRPr="005B3003" w14:paraId="4BA686EE" w14:textId="77777777" w:rsidTr="0069544C">
        <w:trPr>
          <w:jc w:val="center"/>
        </w:trPr>
        <w:tc>
          <w:tcPr>
            <w:tcW w:w="1008" w:type="dxa"/>
          </w:tcPr>
          <w:p w14:paraId="46E9064B" w14:textId="77777777" w:rsidR="001A4F9A" w:rsidRPr="005B3003" w:rsidRDefault="001A4F9A" w:rsidP="001A4F9A">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74A351AC" w14:textId="77777777" w:rsidR="001A4F9A" w:rsidRPr="005B3003" w:rsidRDefault="001A4F9A" w:rsidP="001A4F9A">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388118F0" w14:textId="77777777" w:rsidR="001A4F9A" w:rsidRPr="005B3003" w:rsidRDefault="001A4F9A" w:rsidP="001A4F9A">
            <w:pPr>
              <w:rPr>
                <w:rFonts w:ascii="Arial" w:hAnsi="Arial" w:cs="Arial"/>
                <w:color w:val="000000" w:themeColor="text1"/>
                <w:sz w:val="22"/>
                <w:szCs w:val="22"/>
              </w:rPr>
            </w:pPr>
          </w:p>
        </w:tc>
      </w:tr>
      <w:tr w:rsidR="001A4F9A" w:rsidRPr="005B3003" w14:paraId="77347014" w14:textId="77777777" w:rsidTr="008F0167">
        <w:trPr>
          <w:jc w:val="center"/>
        </w:trPr>
        <w:tc>
          <w:tcPr>
            <w:tcW w:w="1008" w:type="dxa"/>
          </w:tcPr>
          <w:p w14:paraId="4E9326D6" w14:textId="77777777" w:rsidR="001A4F9A" w:rsidRPr="005B3003" w:rsidRDefault="001A4F9A" w:rsidP="001A4F9A">
            <w:pPr>
              <w:jc w:val="right"/>
              <w:rPr>
                <w:rFonts w:ascii="Arial" w:hAnsi="Arial" w:cs="Arial"/>
                <w:color w:val="000000" w:themeColor="text1"/>
                <w:sz w:val="22"/>
                <w:szCs w:val="22"/>
              </w:rPr>
            </w:pPr>
          </w:p>
        </w:tc>
        <w:tc>
          <w:tcPr>
            <w:tcW w:w="9540" w:type="dxa"/>
          </w:tcPr>
          <w:p w14:paraId="7E45B96E" w14:textId="77777777" w:rsidR="001A4F9A" w:rsidRPr="005B3003" w:rsidRDefault="001A4F9A" w:rsidP="001A4F9A">
            <w:pPr>
              <w:jc w:val="both"/>
              <w:rPr>
                <w:rFonts w:ascii="Arial" w:hAnsi="Arial" w:cs="Arial"/>
                <w:color w:val="000000" w:themeColor="text1"/>
                <w:sz w:val="22"/>
                <w:szCs w:val="22"/>
              </w:rPr>
            </w:pPr>
          </w:p>
        </w:tc>
        <w:tc>
          <w:tcPr>
            <w:tcW w:w="900" w:type="dxa"/>
          </w:tcPr>
          <w:p w14:paraId="53E79B0F" w14:textId="77777777" w:rsidR="001A4F9A" w:rsidRPr="005B3003" w:rsidRDefault="001A4F9A" w:rsidP="001A4F9A">
            <w:pPr>
              <w:rPr>
                <w:rFonts w:ascii="Arial" w:hAnsi="Arial" w:cs="Arial"/>
                <w:color w:val="000000" w:themeColor="text1"/>
                <w:sz w:val="22"/>
                <w:szCs w:val="22"/>
              </w:rPr>
            </w:pPr>
          </w:p>
        </w:tc>
      </w:tr>
      <w:tr w:rsidR="001A4F9A" w:rsidRPr="005B3003" w14:paraId="34378B45" w14:textId="77777777" w:rsidTr="008F0167">
        <w:trPr>
          <w:jc w:val="center"/>
        </w:trPr>
        <w:tc>
          <w:tcPr>
            <w:tcW w:w="1008" w:type="dxa"/>
          </w:tcPr>
          <w:p w14:paraId="31BCA31B"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2CCA15C1" w14:textId="583997A5" w:rsidR="001A4F9A" w:rsidRPr="005B3003" w:rsidRDefault="001A4F9A" w:rsidP="001A4F9A">
            <w:pPr>
              <w:jc w:val="both"/>
              <w:rPr>
                <w:rFonts w:ascii="Arial" w:hAnsi="Arial" w:cs="Arial"/>
                <w:color w:val="000000" w:themeColor="text1"/>
                <w:sz w:val="22"/>
                <w:szCs w:val="22"/>
              </w:rPr>
            </w:pPr>
            <w:r>
              <w:rPr>
                <w:rFonts w:ascii="Arial" w:hAnsi="Arial" w:cs="Arial"/>
                <w:color w:val="000000" w:themeColor="text1"/>
                <w:sz w:val="22"/>
                <w:szCs w:val="22"/>
              </w:rPr>
              <w:t xml:space="preserve">The Committee is asked to note the progress that has been achieved in delivering the actions within the Policy and Resources Committee Delivery and Improvement Plan 2023/26. </w:t>
            </w:r>
          </w:p>
        </w:tc>
        <w:tc>
          <w:tcPr>
            <w:tcW w:w="900" w:type="dxa"/>
          </w:tcPr>
          <w:p w14:paraId="5FB169DF" w14:textId="77777777" w:rsidR="001A4F9A" w:rsidRPr="005B3003" w:rsidRDefault="001A4F9A" w:rsidP="001A4F9A">
            <w:pPr>
              <w:rPr>
                <w:rFonts w:ascii="Arial" w:hAnsi="Arial" w:cs="Arial"/>
                <w:color w:val="000000" w:themeColor="text1"/>
                <w:sz w:val="22"/>
                <w:szCs w:val="22"/>
              </w:rPr>
            </w:pPr>
          </w:p>
        </w:tc>
      </w:tr>
      <w:tr w:rsidR="001A4F9A" w:rsidRPr="005B3003" w14:paraId="4BF003E8" w14:textId="77777777" w:rsidTr="008F0167">
        <w:trPr>
          <w:jc w:val="center"/>
        </w:trPr>
        <w:tc>
          <w:tcPr>
            <w:tcW w:w="1008" w:type="dxa"/>
          </w:tcPr>
          <w:p w14:paraId="11A610B6" w14:textId="77777777" w:rsidR="001A4F9A" w:rsidRDefault="001A4F9A" w:rsidP="001A4F9A">
            <w:pPr>
              <w:jc w:val="right"/>
              <w:rPr>
                <w:rFonts w:ascii="Arial" w:hAnsi="Arial" w:cs="Arial"/>
                <w:color w:val="000000" w:themeColor="text1"/>
                <w:sz w:val="22"/>
                <w:szCs w:val="22"/>
              </w:rPr>
            </w:pPr>
          </w:p>
        </w:tc>
        <w:tc>
          <w:tcPr>
            <w:tcW w:w="9540" w:type="dxa"/>
          </w:tcPr>
          <w:p w14:paraId="2ADBCA7E" w14:textId="77777777" w:rsidR="001A4F9A" w:rsidRDefault="001A4F9A" w:rsidP="001A4F9A">
            <w:pPr>
              <w:jc w:val="both"/>
              <w:rPr>
                <w:rFonts w:ascii="Arial" w:hAnsi="Arial" w:cs="Arial"/>
                <w:color w:val="000000" w:themeColor="text1"/>
                <w:sz w:val="22"/>
                <w:szCs w:val="22"/>
              </w:rPr>
            </w:pPr>
          </w:p>
        </w:tc>
        <w:tc>
          <w:tcPr>
            <w:tcW w:w="900" w:type="dxa"/>
          </w:tcPr>
          <w:p w14:paraId="4CF41C57" w14:textId="77777777" w:rsidR="001A4F9A" w:rsidRPr="005B3003" w:rsidRDefault="001A4F9A" w:rsidP="001A4F9A">
            <w:pPr>
              <w:rPr>
                <w:rFonts w:ascii="Arial" w:hAnsi="Arial" w:cs="Arial"/>
                <w:color w:val="000000" w:themeColor="text1"/>
                <w:sz w:val="22"/>
                <w:szCs w:val="22"/>
              </w:rPr>
            </w:pPr>
          </w:p>
        </w:tc>
      </w:tr>
      <w:tr w:rsidR="001A4F9A" w:rsidRPr="005B3003" w14:paraId="6B3E037D" w14:textId="77777777" w:rsidTr="008F0167">
        <w:trPr>
          <w:jc w:val="center"/>
        </w:trPr>
        <w:tc>
          <w:tcPr>
            <w:tcW w:w="1008" w:type="dxa"/>
          </w:tcPr>
          <w:p w14:paraId="100639F2" w14:textId="2C3ED851" w:rsidR="001A4F9A"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4.2</w:t>
            </w:r>
          </w:p>
        </w:tc>
        <w:tc>
          <w:tcPr>
            <w:tcW w:w="9540" w:type="dxa"/>
          </w:tcPr>
          <w:p w14:paraId="59E9BA07" w14:textId="305798F6" w:rsidR="00A50547" w:rsidRDefault="00F13ABF" w:rsidP="00951944">
            <w:pPr>
              <w:jc w:val="both"/>
              <w:rPr>
                <w:rFonts w:ascii="Arial" w:hAnsi="Arial" w:cs="Arial"/>
                <w:color w:val="000000" w:themeColor="text1"/>
                <w:sz w:val="22"/>
                <w:szCs w:val="22"/>
              </w:rPr>
            </w:pPr>
            <w:r>
              <w:rPr>
                <w:rFonts w:ascii="Arial" w:hAnsi="Arial" w:cs="Arial"/>
                <w:color w:val="000000" w:themeColor="text1"/>
                <w:sz w:val="22"/>
                <w:szCs w:val="22"/>
              </w:rPr>
              <w:t>The Committee is also asked to note that the annual refresh of the Committee Plan will be presented to next meeting of this Committee on 4</w:t>
            </w:r>
            <w:r w:rsidRPr="00F13ABF">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June 2024, along with a year-end progress report on performance in 2023/24.   </w:t>
            </w:r>
          </w:p>
        </w:tc>
        <w:tc>
          <w:tcPr>
            <w:tcW w:w="900" w:type="dxa"/>
          </w:tcPr>
          <w:p w14:paraId="76927276" w14:textId="77777777" w:rsidR="001A4F9A" w:rsidRPr="005B3003" w:rsidRDefault="001A4F9A" w:rsidP="001A4F9A">
            <w:pPr>
              <w:rPr>
                <w:rFonts w:ascii="Arial" w:hAnsi="Arial" w:cs="Arial"/>
                <w:color w:val="000000" w:themeColor="text1"/>
                <w:sz w:val="22"/>
                <w:szCs w:val="22"/>
              </w:rPr>
            </w:pPr>
          </w:p>
        </w:tc>
      </w:tr>
      <w:tr w:rsidR="001A4F9A" w:rsidRPr="005B3003" w14:paraId="319FA63F" w14:textId="77777777" w:rsidTr="008F0167">
        <w:trPr>
          <w:jc w:val="center"/>
        </w:trPr>
        <w:tc>
          <w:tcPr>
            <w:tcW w:w="1008" w:type="dxa"/>
          </w:tcPr>
          <w:p w14:paraId="51E6A830" w14:textId="77777777" w:rsidR="001A4F9A" w:rsidRPr="005B3003" w:rsidRDefault="001A4F9A" w:rsidP="001A4F9A">
            <w:pPr>
              <w:jc w:val="right"/>
              <w:rPr>
                <w:rFonts w:ascii="Arial" w:hAnsi="Arial" w:cs="Arial"/>
                <w:color w:val="000000" w:themeColor="text1"/>
                <w:sz w:val="22"/>
                <w:szCs w:val="22"/>
              </w:rPr>
            </w:pPr>
          </w:p>
        </w:tc>
        <w:tc>
          <w:tcPr>
            <w:tcW w:w="9540" w:type="dxa"/>
          </w:tcPr>
          <w:p w14:paraId="18CF1647" w14:textId="77777777" w:rsidR="001A4F9A" w:rsidRPr="005B3003" w:rsidRDefault="001A4F9A" w:rsidP="001A4F9A">
            <w:pPr>
              <w:jc w:val="both"/>
              <w:rPr>
                <w:rFonts w:ascii="Arial" w:hAnsi="Arial" w:cs="Arial"/>
                <w:color w:val="000000" w:themeColor="text1"/>
                <w:sz w:val="22"/>
                <w:szCs w:val="22"/>
              </w:rPr>
            </w:pPr>
          </w:p>
        </w:tc>
        <w:tc>
          <w:tcPr>
            <w:tcW w:w="900" w:type="dxa"/>
          </w:tcPr>
          <w:p w14:paraId="5B96574A" w14:textId="77777777" w:rsidR="001A4F9A" w:rsidRPr="005B3003" w:rsidRDefault="001A4F9A" w:rsidP="001A4F9A">
            <w:pPr>
              <w:rPr>
                <w:rFonts w:ascii="Arial" w:hAnsi="Arial" w:cs="Arial"/>
                <w:color w:val="000000" w:themeColor="text1"/>
                <w:sz w:val="22"/>
                <w:szCs w:val="22"/>
              </w:rPr>
            </w:pPr>
          </w:p>
        </w:tc>
      </w:tr>
      <w:tr w:rsidR="003A400A" w:rsidRPr="005B3003" w14:paraId="70839838" w14:textId="77777777" w:rsidTr="008F0167">
        <w:trPr>
          <w:jc w:val="center"/>
        </w:trPr>
        <w:tc>
          <w:tcPr>
            <w:tcW w:w="1008" w:type="dxa"/>
          </w:tcPr>
          <w:p w14:paraId="48546363" w14:textId="77777777" w:rsidR="003A400A" w:rsidRPr="005B3003" w:rsidRDefault="003A400A" w:rsidP="001A4F9A">
            <w:pPr>
              <w:jc w:val="right"/>
              <w:rPr>
                <w:rFonts w:ascii="Arial" w:hAnsi="Arial" w:cs="Arial"/>
                <w:color w:val="000000" w:themeColor="text1"/>
                <w:sz w:val="22"/>
                <w:szCs w:val="22"/>
              </w:rPr>
            </w:pPr>
          </w:p>
        </w:tc>
        <w:tc>
          <w:tcPr>
            <w:tcW w:w="9540" w:type="dxa"/>
          </w:tcPr>
          <w:p w14:paraId="6875BBA2" w14:textId="77777777" w:rsidR="003A400A" w:rsidRPr="005B3003" w:rsidRDefault="003A400A" w:rsidP="001A4F9A">
            <w:pPr>
              <w:jc w:val="both"/>
              <w:rPr>
                <w:rFonts w:ascii="Arial" w:hAnsi="Arial" w:cs="Arial"/>
                <w:color w:val="000000" w:themeColor="text1"/>
                <w:sz w:val="22"/>
                <w:szCs w:val="22"/>
              </w:rPr>
            </w:pPr>
          </w:p>
        </w:tc>
        <w:tc>
          <w:tcPr>
            <w:tcW w:w="900" w:type="dxa"/>
          </w:tcPr>
          <w:p w14:paraId="07AC1A8F" w14:textId="77777777" w:rsidR="003A400A" w:rsidRPr="005B3003" w:rsidRDefault="003A400A" w:rsidP="001A4F9A">
            <w:pPr>
              <w:rPr>
                <w:rFonts w:ascii="Arial" w:hAnsi="Arial" w:cs="Arial"/>
                <w:color w:val="000000" w:themeColor="text1"/>
                <w:sz w:val="22"/>
                <w:szCs w:val="22"/>
              </w:rPr>
            </w:pPr>
          </w:p>
        </w:tc>
      </w:tr>
      <w:tr w:rsidR="001A4F9A" w:rsidRPr="005B3003" w14:paraId="2DAB2533" w14:textId="77777777" w:rsidTr="008F0167">
        <w:trPr>
          <w:jc w:val="center"/>
        </w:trPr>
        <w:tc>
          <w:tcPr>
            <w:tcW w:w="1008" w:type="dxa"/>
          </w:tcPr>
          <w:p w14:paraId="476BAC31" w14:textId="77777777" w:rsidR="001A4F9A" w:rsidRPr="005B3003" w:rsidRDefault="001A4F9A" w:rsidP="001A4F9A">
            <w:pPr>
              <w:jc w:val="right"/>
              <w:rPr>
                <w:rFonts w:ascii="Arial" w:hAnsi="Arial" w:cs="Arial"/>
                <w:b/>
                <w:color w:val="000000" w:themeColor="text1"/>
                <w:sz w:val="22"/>
                <w:szCs w:val="22"/>
              </w:rPr>
            </w:pPr>
            <w:r>
              <w:rPr>
                <w:rFonts w:ascii="Arial" w:hAnsi="Arial" w:cs="Arial"/>
                <w:b/>
                <w:color w:val="000000" w:themeColor="text1"/>
                <w:sz w:val="22"/>
                <w:szCs w:val="22"/>
              </w:rPr>
              <w:t>5</w:t>
            </w:r>
            <w:r w:rsidRPr="005B3003">
              <w:rPr>
                <w:rFonts w:ascii="Arial" w:hAnsi="Arial" w:cs="Arial"/>
                <w:b/>
                <w:color w:val="000000" w:themeColor="text1"/>
                <w:sz w:val="22"/>
                <w:szCs w:val="22"/>
              </w:rPr>
              <w:t>.0</w:t>
            </w:r>
          </w:p>
        </w:tc>
        <w:tc>
          <w:tcPr>
            <w:tcW w:w="9540" w:type="dxa"/>
          </w:tcPr>
          <w:p w14:paraId="08B9A926" w14:textId="77777777" w:rsidR="001A4F9A" w:rsidRPr="005B3003" w:rsidRDefault="001A4F9A" w:rsidP="001A4F9A">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559AC602" w14:textId="77777777" w:rsidR="001A4F9A" w:rsidRPr="005B3003" w:rsidRDefault="001A4F9A" w:rsidP="001A4F9A">
            <w:pPr>
              <w:rPr>
                <w:rFonts w:ascii="Arial" w:hAnsi="Arial" w:cs="Arial"/>
                <w:color w:val="000000" w:themeColor="text1"/>
                <w:sz w:val="22"/>
                <w:szCs w:val="22"/>
              </w:rPr>
            </w:pPr>
          </w:p>
        </w:tc>
      </w:tr>
      <w:tr w:rsidR="001A4F9A" w:rsidRPr="005B3003" w14:paraId="706133FE" w14:textId="77777777" w:rsidTr="008F0167">
        <w:trPr>
          <w:jc w:val="center"/>
        </w:trPr>
        <w:tc>
          <w:tcPr>
            <w:tcW w:w="1008" w:type="dxa"/>
          </w:tcPr>
          <w:p w14:paraId="19BEF3A4" w14:textId="77777777" w:rsidR="001A4F9A" w:rsidRPr="005B3003" w:rsidRDefault="001A4F9A" w:rsidP="001A4F9A">
            <w:pPr>
              <w:jc w:val="right"/>
              <w:rPr>
                <w:rFonts w:ascii="Arial" w:hAnsi="Arial" w:cs="Arial"/>
                <w:b/>
                <w:color w:val="000000" w:themeColor="text1"/>
                <w:sz w:val="22"/>
                <w:szCs w:val="22"/>
              </w:rPr>
            </w:pPr>
          </w:p>
        </w:tc>
        <w:tc>
          <w:tcPr>
            <w:tcW w:w="9540" w:type="dxa"/>
          </w:tcPr>
          <w:p w14:paraId="4D959373" w14:textId="77777777" w:rsidR="001A4F9A" w:rsidRPr="005B3003" w:rsidRDefault="001A4F9A" w:rsidP="001A4F9A">
            <w:pPr>
              <w:jc w:val="both"/>
              <w:rPr>
                <w:rFonts w:ascii="Arial" w:hAnsi="Arial" w:cs="Arial"/>
                <w:b/>
                <w:color w:val="000000" w:themeColor="text1"/>
                <w:sz w:val="22"/>
                <w:szCs w:val="22"/>
              </w:rPr>
            </w:pPr>
          </w:p>
        </w:tc>
        <w:tc>
          <w:tcPr>
            <w:tcW w:w="900" w:type="dxa"/>
          </w:tcPr>
          <w:p w14:paraId="7E467771" w14:textId="77777777" w:rsidR="001A4F9A" w:rsidRPr="005B3003" w:rsidRDefault="001A4F9A" w:rsidP="001A4F9A">
            <w:pPr>
              <w:rPr>
                <w:rFonts w:ascii="Arial" w:hAnsi="Arial" w:cs="Arial"/>
                <w:color w:val="000000" w:themeColor="text1"/>
                <w:sz w:val="22"/>
                <w:szCs w:val="22"/>
              </w:rPr>
            </w:pPr>
          </w:p>
        </w:tc>
      </w:tr>
      <w:tr w:rsidR="001A4F9A" w:rsidRPr="005B3003" w14:paraId="09C96236" w14:textId="77777777" w:rsidTr="008F0167">
        <w:trPr>
          <w:jc w:val="center"/>
        </w:trPr>
        <w:tc>
          <w:tcPr>
            <w:tcW w:w="1008" w:type="dxa"/>
          </w:tcPr>
          <w:p w14:paraId="5C14808C" w14:textId="77777777" w:rsidR="001A4F9A" w:rsidRPr="00D84AB5"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19945CA5" w14:textId="77777777" w:rsidR="001A4F9A" w:rsidRDefault="001A4F9A" w:rsidP="001A4F9A">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6BB2DAFD" w14:textId="77777777" w:rsidR="001A4F9A" w:rsidRDefault="001A4F9A" w:rsidP="001A4F9A">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1A4F9A" w:rsidRPr="005B3003" w14:paraId="4F039E4D" w14:textId="77777777" w:rsidTr="00F67E85">
              <w:tc>
                <w:tcPr>
                  <w:tcW w:w="3963" w:type="pct"/>
                  <w:shd w:val="clear" w:color="auto" w:fill="auto"/>
                </w:tcPr>
                <w:p w14:paraId="47880CD4" w14:textId="77777777" w:rsidR="001A4F9A" w:rsidRPr="005B3003" w:rsidRDefault="001A4F9A" w:rsidP="001A4F9A">
                  <w:pPr>
                    <w:rPr>
                      <w:rFonts w:ascii="Arial" w:hAnsi="Arial" w:cs="Arial"/>
                      <w:b/>
                      <w:color w:val="000000" w:themeColor="text1"/>
                      <w:sz w:val="22"/>
                      <w:szCs w:val="22"/>
                    </w:rPr>
                  </w:pPr>
                  <w:r w:rsidRPr="005B3003">
                    <w:rPr>
                      <w:rFonts w:ascii="Arial" w:hAnsi="Arial" w:cs="Arial"/>
                      <w:b/>
                      <w:color w:val="000000" w:themeColor="text1"/>
                      <w:sz w:val="22"/>
                      <w:szCs w:val="22"/>
                    </w:rPr>
                    <w:t>SUBJECT</w:t>
                  </w:r>
                </w:p>
              </w:tc>
              <w:tc>
                <w:tcPr>
                  <w:tcW w:w="521" w:type="pct"/>
                  <w:shd w:val="clear" w:color="auto" w:fill="auto"/>
                </w:tcPr>
                <w:p w14:paraId="4960F0AA" w14:textId="77777777" w:rsidR="001A4F9A" w:rsidRPr="005B3003" w:rsidRDefault="001A4F9A" w:rsidP="001A4F9A">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26FD86D2" w14:textId="77777777" w:rsidR="001A4F9A" w:rsidRPr="005B3003" w:rsidRDefault="001A4F9A" w:rsidP="001A4F9A">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1A4F9A" w:rsidRPr="005B3003" w14:paraId="317A3BA7" w14:textId="77777777" w:rsidTr="00F67E85">
              <w:tc>
                <w:tcPr>
                  <w:tcW w:w="3963" w:type="pct"/>
                  <w:shd w:val="clear" w:color="auto" w:fill="auto"/>
                </w:tcPr>
                <w:p w14:paraId="58DCCE4E" w14:textId="77777777" w:rsidR="001A4F9A" w:rsidRPr="005B3003" w:rsidRDefault="001A4F9A" w:rsidP="001A4F9A">
                  <w:pPr>
                    <w:rPr>
                      <w:rFonts w:ascii="Arial" w:hAnsi="Arial" w:cs="Arial"/>
                      <w:color w:val="000000" w:themeColor="text1"/>
                      <w:sz w:val="22"/>
                      <w:szCs w:val="22"/>
                    </w:rPr>
                  </w:pPr>
                  <w:r w:rsidRPr="005B3003">
                    <w:rPr>
                      <w:rFonts w:ascii="Arial" w:hAnsi="Arial" w:cs="Arial"/>
                      <w:color w:val="000000" w:themeColor="text1"/>
                      <w:sz w:val="22"/>
                      <w:szCs w:val="22"/>
                    </w:rPr>
                    <w:t>Financial</w:t>
                  </w:r>
                </w:p>
              </w:tc>
              <w:tc>
                <w:tcPr>
                  <w:tcW w:w="521" w:type="pct"/>
                  <w:shd w:val="clear" w:color="auto" w:fill="auto"/>
                </w:tcPr>
                <w:p w14:paraId="29E37A7A" w14:textId="77777777" w:rsidR="001A4F9A" w:rsidRPr="005B3003" w:rsidRDefault="001A4F9A" w:rsidP="001A4F9A">
                  <w:pPr>
                    <w:rPr>
                      <w:rFonts w:ascii="Arial" w:hAnsi="Arial" w:cs="Arial"/>
                      <w:color w:val="000000" w:themeColor="text1"/>
                      <w:sz w:val="22"/>
                      <w:szCs w:val="22"/>
                    </w:rPr>
                  </w:pPr>
                </w:p>
              </w:tc>
              <w:tc>
                <w:tcPr>
                  <w:tcW w:w="517" w:type="pct"/>
                  <w:shd w:val="clear" w:color="auto" w:fill="auto"/>
                </w:tcPr>
                <w:p w14:paraId="16DE62A1" w14:textId="30FAA6ED" w:rsidR="001A4F9A" w:rsidRPr="005B3003" w:rsidRDefault="001A4F9A" w:rsidP="001A4F9A">
                  <w:pPr>
                    <w:rPr>
                      <w:rFonts w:ascii="Arial" w:hAnsi="Arial" w:cs="Arial"/>
                      <w:color w:val="000000" w:themeColor="text1"/>
                      <w:sz w:val="22"/>
                      <w:szCs w:val="22"/>
                    </w:rPr>
                  </w:pPr>
                  <w:r>
                    <w:rPr>
                      <w:rFonts w:ascii="Arial" w:hAnsi="Arial" w:cs="Arial"/>
                      <w:color w:val="000000" w:themeColor="text1"/>
                      <w:sz w:val="22"/>
                      <w:szCs w:val="22"/>
                    </w:rPr>
                    <w:t>X</w:t>
                  </w:r>
                </w:p>
              </w:tc>
            </w:tr>
            <w:tr w:rsidR="001A4F9A" w:rsidRPr="005B3003" w14:paraId="6FD52321" w14:textId="77777777" w:rsidTr="00F67E85">
              <w:tc>
                <w:tcPr>
                  <w:tcW w:w="3963" w:type="pct"/>
                  <w:shd w:val="clear" w:color="auto" w:fill="auto"/>
                </w:tcPr>
                <w:p w14:paraId="394F3907" w14:textId="77777777" w:rsidR="001A4F9A" w:rsidRPr="005B3003" w:rsidRDefault="001A4F9A" w:rsidP="001A4F9A">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2F4BA6B3" w14:textId="16C92807" w:rsidR="001A4F9A" w:rsidRPr="005B3003" w:rsidRDefault="00CB44EC" w:rsidP="001A4F9A">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446DCC0" w14:textId="02E43D64" w:rsidR="001A4F9A" w:rsidRPr="005B3003" w:rsidRDefault="001A4F9A" w:rsidP="001A4F9A">
                  <w:pPr>
                    <w:rPr>
                      <w:rFonts w:ascii="Arial" w:hAnsi="Arial" w:cs="Arial"/>
                      <w:color w:val="000000" w:themeColor="text1"/>
                      <w:sz w:val="22"/>
                      <w:szCs w:val="22"/>
                    </w:rPr>
                  </w:pPr>
                </w:p>
              </w:tc>
            </w:tr>
            <w:tr w:rsidR="001A4F9A" w:rsidRPr="005B3003" w14:paraId="402858EF" w14:textId="77777777" w:rsidTr="00F67E85">
              <w:tc>
                <w:tcPr>
                  <w:tcW w:w="3963" w:type="pct"/>
                  <w:shd w:val="clear" w:color="auto" w:fill="auto"/>
                </w:tcPr>
                <w:p w14:paraId="5EB1A06C" w14:textId="77777777" w:rsidR="001A4F9A" w:rsidRPr="005B3003" w:rsidRDefault="001A4F9A" w:rsidP="001A4F9A">
                  <w:pPr>
                    <w:rPr>
                      <w:rFonts w:ascii="Arial" w:hAnsi="Arial" w:cs="Arial"/>
                      <w:color w:val="000000" w:themeColor="text1"/>
                      <w:sz w:val="22"/>
                      <w:szCs w:val="22"/>
                    </w:rPr>
                  </w:pPr>
                  <w:r w:rsidRPr="005B3003">
                    <w:rPr>
                      <w:rFonts w:ascii="Arial" w:hAnsi="Arial" w:cs="Arial"/>
                      <w:color w:val="000000" w:themeColor="text1"/>
                      <w:sz w:val="22"/>
                      <w:szCs w:val="22"/>
                    </w:rPr>
                    <w:t>Human Resources</w:t>
                  </w:r>
                </w:p>
              </w:tc>
              <w:tc>
                <w:tcPr>
                  <w:tcW w:w="521" w:type="pct"/>
                  <w:shd w:val="clear" w:color="auto" w:fill="auto"/>
                </w:tcPr>
                <w:p w14:paraId="5F643DC1" w14:textId="77777777" w:rsidR="001A4F9A" w:rsidRPr="005B3003" w:rsidRDefault="001A4F9A" w:rsidP="001A4F9A">
                  <w:pPr>
                    <w:rPr>
                      <w:rFonts w:ascii="Arial" w:hAnsi="Arial" w:cs="Arial"/>
                      <w:color w:val="000000" w:themeColor="text1"/>
                      <w:sz w:val="22"/>
                      <w:szCs w:val="22"/>
                    </w:rPr>
                  </w:pPr>
                </w:p>
              </w:tc>
              <w:tc>
                <w:tcPr>
                  <w:tcW w:w="517" w:type="pct"/>
                  <w:shd w:val="clear" w:color="auto" w:fill="auto"/>
                </w:tcPr>
                <w:p w14:paraId="23A1EBE2" w14:textId="00AF389F" w:rsidR="001A4F9A" w:rsidRPr="005B3003" w:rsidRDefault="001A4F9A" w:rsidP="001A4F9A">
                  <w:pPr>
                    <w:rPr>
                      <w:rFonts w:ascii="Arial" w:hAnsi="Arial" w:cs="Arial"/>
                      <w:color w:val="000000" w:themeColor="text1"/>
                      <w:sz w:val="22"/>
                      <w:szCs w:val="22"/>
                    </w:rPr>
                  </w:pPr>
                  <w:r>
                    <w:rPr>
                      <w:rFonts w:ascii="Arial" w:hAnsi="Arial" w:cs="Arial"/>
                      <w:color w:val="000000" w:themeColor="text1"/>
                      <w:sz w:val="22"/>
                      <w:szCs w:val="22"/>
                    </w:rPr>
                    <w:t>X</w:t>
                  </w:r>
                </w:p>
              </w:tc>
            </w:tr>
            <w:tr w:rsidR="001A4F9A" w:rsidRPr="005B3003" w14:paraId="47736193" w14:textId="77777777" w:rsidTr="00F67E85">
              <w:tc>
                <w:tcPr>
                  <w:tcW w:w="3963" w:type="pct"/>
                  <w:shd w:val="clear" w:color="auto" w:fill="auto"/>
                </w:tcPr>
                <w:p w14:paraId="66E8AE0D" w14:textId="29E7932B" w:rsidR="001A4F9A" w:rsidRPr="005B3003" w:rsidRDefault="001A4F9A" w:rsidP="001A4F9A">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76A11C7" w14:textId="5D1BCB88" w:rsidR="001A4F9A" w:rsidRPr="005B3003" w:rsidRDefault="001A4F9A" w:rsidP="001A4F9A">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B38A5BC" w14:textId="77777777" w:rsidR="001A4F9A" w:rsidRPr="005B3003" w:rsidRDefault="001A4F9A" w:rsidP="001A4F9A">
                  <w:pPr>
                    <w:rPr>
                      <w:rFonts w:ascii="Arial" w:hAnsi="Arial" w:cs="Arial"/>
                      <w:color w:val="000000" w:themeColor="text1"/>
                      <w:sz w:val="22"/>
                      <w:szCs w:val="22"/>
                    </w:rPr>
                  </w:pPr>
                </w:p>
              </w:tc>
            </w:tr>
            <w:tr w:rsidR="001A4F9A" w:rsidRPr="005B3003" w14:paraId="2F9A19F3" w14:textId="77777777" w:rsidTr="00F67E85">
              <w:tc>
                <w:tcPr>
                  <w:tcW w:w="3963" w:type="pct"/>
                  <w:shd w:val="clear" w:color="auto" w:fill="auto"/>
                </w:tcPr>
                <w:p w14:paraId="30731E2B" w14:textId="3405B2B0" w:rsidR="001A4F9A" w:rsidRPr="00F67E85" w:rsidRDefault="001A4F9A" w:rsidP="001A4F9A">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4B592253" w14:textId="77777777" w:rsidR="001A4F9A" w:rsidRPr="005B3003" w:rsidRDefault="001A4F9A" w:rsidP="001A4F9A">
                  <w:pPr>
                    <w:rPr>
                      <w:rFonts w:ascii="Arial" w:hAnsi="Arial" w:cs="Arial"/>
                      <w:color w:val="000000" w:themeColor="text1"/>
                      <w:sz w:val="22"/>
                      <w:szCs w:val="22"/>
                    </w:rPr>
                  </w:pPr>
                </w:p>
              </w:tc>
              <w:tc>
                <w:tcPr>
                  <w:tcW w:w="517" w:type="pct"/>
                  <w:shd w:val="clear" w:color="auto" w:fill="auto"/>
                </w:tcPr>
                <w:p w14:paraId="3586A7AA" w14:textId="0E5BFAD9" w:rsidR="001A4F9A" w:rsidRPr="005B3003" w:rsidRDefault="001A4F9A" w:rsidP="001A4F9A">
                  <w:pPr>
                    <w:rPr>
                      <w:rFonts w:ascii="Arial" w:hAnsi="Arial" w:cs="Arial"/>
                      <w:color w:val="000000" w:themeColor="text1"/>
                      <w:sz w:val="22"/>
                      <w:szCs w:val="22"/>
                    </w:rPr>
                  </w:pPr>
                  <w:r>
                    <w:rPr>
                      <w:rFonts w:ascii="Arial" w:hAnsi="Arial" w:cs="Arial"/>
                      <w:color w:val="000000" w:themeColor="text1"/>
                      <w:sz w:val="22"/>
                      <w:szCs w:val="22"/>
                    </w:rPr>
                    <w:t>X</w:t>
                  </w:r>
                </w:p>
              </w:tc>
            </w:tr>
            <w:tr w:rsidR="001A4F9A" w:rsidRPr="005B3003" w14:paraId="75A56F38" w14:textId="77777777" w:rsidTr="00F67E85">
              <w:tc>
                <w:tcPr>
                  <w:tcW w:w="3963" w:type="pct"/>
                  <w:shd w:val="clear" w:color="auto" w:fill="auto"/>
                </w:tcPr>
                <w:p w14:paraId="212C3356" w14:textId="77777777" w:rsidR="001A4F9A" w:rsidRPr="005B3003" w:rsidRDefault="001A4F9A" w:rsidP="001A4F9A">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37BA3ADE" w14:textId="77777777" w:rsidR="001A4F9A" w:rsidRPr="005B3003" w:rsidRDefault="001A4F9A" w:rsidP="001A4F9A">
                  <w:pPr>
                    <w:rPr>
                      <w:rFonts w:ascii="Arial" w:hAnsi="Arial" w:cs="Arial"/>
                      <w:color w:val="000000" w:themeColor="text1"/>
                      <w:sz w:val="22"/>
                      <w:szCs w:val="22"/>
                    </w:rPr>
                  </w:pPr>
                </w:p>
              </w:tc>
              <w:tc>
                <w:tcPr>
                  <w:tcW w:w="517" w:type="pct"/>
                  <w:shd w:val="clear" w:color="auto" w:fill="auto"/>
                </w:tcPr>
                <w:p w14:paraId="7E711B34" w14:textId="79B31EFC" w:rsidR="001A4F9A" w:rsidRPr="005B3003" w:rsidRDefault="001A4F9A" w:rsidP="001A4F9A">
                  <w:pPr>
                    <w:rPr>
                      <w:rFonts w:ascii="Arial" w:hAnsi="Arial" w:cs="Arial"/>
                      <w:color w:val="000000" w:themeColor="text1"/>
                      <w:sz w:val="22"/>
                      <w:szCs w:val="22"/>
                    </w:rPr>
                  </w:pPr>
                  <w:r>
                    <w:rPr>
                      <w:rFonts w:ascii="Arial" w:hAnsi="Arial" w:cs="Arial"/>
                      <w:color w:val="000000" w:themeColor="text1"/>
                      <w:sz w:val="22"/>
                      <w:szCs w:val="22"/>
                    </w:rPr>
                    <w:t>X</w:t>
                  </w:r>
                </w:p>
              </w:tc>
            </w:tr>
            <w:tr w:rsidR="001A4F9A" w:rsidRPr="005B3003" w14:paraId="3CB6CA89" w14:textId="77777777" w:rsidTr="00F67E85">
              <w:tc>
                <w:tcPr>
                  <w:tcW w:w="3963" w:type="pct"/>
                  <w:shd w:val="clear" w:color="auto" w:fill="auto"/>
                </w:tcPr>
                <w:p w14:paraId="66A89C32" w14:textId="77777777" w:rsidR="001A4F9A" w:rsidRPr="005B3003" w:rsidRDefault="001A4F9A" w:rsidP="001A4F9A">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6D7D16E2" w14:textId="77777777" w:rsidR="001A4F9A" w:rsidRPr="005B3003" w:rsidRDefault="001A4F9A" w:rsidP="001A4F9A">
                  <w:pPr>
                    <w:rPr>
                      <w:rFonts w:ascii="Arial" w:hAnsi="Arial" w:cs="Arial"/>
                      <w:color w:val="000000" w:themeColor="text1"/>
                      <w:sz w:val="22"/>
                      <w:szCs w:val="22"/>
                    </w:rPr>
                  </w:pPr>
                </w:p>
              </w:tc>
              <w:tc>
                <w:tcPr>
                  <w:tcW w:w="517" w:type="pct"/>
                  <w:shd w:val="clear" w:color="auto" w:fill="auto"/>
                </w:tcPr>
                <w:p w14:paraId="72E3CB71" w14:textId="67B8A6AD" w:rsidR="001A4F9A" w:rsidRPr="005B3003" w:rsidRDefault="001A4F9A" w:rsidP="001A4F9A">
                  <w:pPr>
                    <w:rPr>
                      <w:rFonts w:ascii="Arial" w:hAnsi="Arial" w:cs="Arial"/>
                      <w:color w:val="000000" w:themeColor="text1"/>
                      <w:sz w:val="22"/>
                      <w:szCs w:val="22"/>
                    </w:rPr>
                  </w:pPr>
                  <w:r>
                    <w:rPr>
                      <w:rFonts w:ascii="Arial" w:hAnsi="Arial" w:cs="Arial"/>
                      <w:color w:val="000000" w:themeColor="text1"/>
                      <w:sz w:val="22"/>
                      <w:szCs w:val="22"/>
                    </w:rPr>
                    <w:t>X</w:t>
                  </w:r>
                </w:p>
              </w:tc>
            </w:tr>
          </w:tbl>
          <w:p w14:paraId="4B84AF27" w14:textId="77777777" w:rsidR="001A4F9A" w:rsidRPr="00D84AB5" w:rsidRDefault="001A4F9A" w:rsidP="001A4F9A">
            <w:pPr>
              <w:jc w:val="both"/>
              <w:rPr>
                <w:rFonts w:ascii="Arial" w:hAnsi="Arial" w:cs="Arial"/>
                <w:color w:val="000000" w:themeColor="text1"/>
                <w:sz w:val="22"/>
                <w:szCs w:val="22"/>
              </w:rPr>
            </w:pPr>
          </w:p>
        </w:tc>
        <w:tc>
          <w:tcPr>
            <w:tcW w:w="900" w:type="dxa"/>
          </w:tcPr>
          <w:p w14:paraId="3C404CA6" w14:textId="77777777" w:rsidR="001A4F9A" w:rsidRPr="005B3003" w:rsidRDefault="001A4F9A" w:rsidP="001A4F9A">
            <w:pPr>
              <w:rPr>
                <w:rFonts w:ascii="Arial" w:hAnsi="Arial" w:cs="Arial"/>
                <w:color w:val="000000" w:themeColor="text1"/>
                <w:sz w:val="22"/>
                <w:szCs w:val="22"/>
              </w:rPr>
            </w:pPr>
          </w:p>
        </w:tc>
      </w:tr>
      <w:tr w:rsidR="001A4F9A" w:rsidRPr="005B3003" w14:paraId="19A3F851" w14:textId="77777777" w:rsidTr="008F0167">
        <w:trPr>
          <w:jc w:val="center"/>
        </w:trPr>
        <w:tc>
          <w:tcPr>
            <w:tcW w:w="1008" w:type="dxa"/>
          </w:tcPr>
          <w:p w14:paraId="0DC9664C" w14:textId="77777777" w:rsidR="001A4F9A" w:rsidRPr="005B3003" w:rsidRDefault="001A4F9A" w:rsidP="001A4F9A">
            <w:pPr>
              <w:jc w:val="right"/>
              <w:rPr>
                <w:rFonts w:ascii="Arial" w:hAnsi="Arial" w:cs="Arial"/>
                <w:b/>
                <w:color w:val="000000" w:themeColor="text1"/>
                <w:sz w:val="22"/>
                <w:szCs w:val="22"/>
              </w:rPr>
            </w:pPr>
          </w:p>
        </w:tc>
        <w:tc>
          <w:tcPr>
            <w:tcW w:w="9540" w:type="dxa"/>
          </w:tcPr>
          <w:p w14:paraId="02661953" w14:textId="77777777" w:rsidR="001A4F9A" w:rsidRPr="005B3003" w:rsidRDefault="001A4F9A" w:rsidP="001A4F9A">
            <w:pPr>
              <w:jc w:val="both"/>
              <w:rPr>
                <w:rFonts w:ascii="Arial" w:hAnsi="Arial" w:cs="Arial"/>
                <w:b/>
                <w:color w:val="000000" w:themeColor="text1"/>
                <w:sz w:val="22"/>
                <w:szCs w:val="22"/>
              </w:rPr>
            </w:pPr>
          </w:p>
        </w:tc>
        <w:tc>
          <w:tcPr>
            <w:tcW w:w="900" w:type="dxa"/>
          </w:tcPr>
          <w:p w14:paraId="21E642F8" w14:textId="77777777" w:rsidR="001A4F9A" w:rsidRPr="005B3003" w:rsidRDefault="001A4F9A" w:rsidP="001A4F9A">
            <w:pPr>
              <w:rPr>
                <w:rFonts w:ascii="Arial" w:hAnsi="Arial" w:cs="Arial"/>
                <w:color w:val="000000" w:themeColor="text1"/>
                <w:sz w:val="22"/>
                <w:szCs w:val="22"/>
              </w:rPr>
            </w:pPr>
          </w:p>
        </w:tc>
      </w:tr>
      <w:tr w:rsidR="001A4F9A" w:rsidRPr="005B3003" w14:paraId="2B26DD65" w14:textId="77777777" w:rsidTr="008F0167">
        <w:trPr>
          <w:jc w:val="center"/>
        </w:trPr>
        <w:tc>
          <w:tcPr>
            <w:tcW w:w="1008" w:type="dxa"/>
          </w:tcPr>
          <w:p w14:paraId="427A0C33"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5F32D306" w14:textId="77777777" w:rsidR="001A4F9A" w:rsidRPr="005B3003" w:rsidRDefault="001A4F9A" w:rsidP="001A4F9A">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3BD6667F" w14:textId="77777777" w:rsidR="001A4F9A" w:rsidRPr="005B3003" w:rsidRDefault="001A4F9A" w:rsidP="001A4F9A">
            <w:pPr>
              <w:rPr>
                <w:rFonts w:ascii="Arial" w:hAnsi="Arial" w:cs="Arial"/>
                <w:color w:val="000000" w:themeColor="text1"/>
                <w:sz w:val="22"/>
                <w:szCs w:val="22"/>
              </w:rPr>
            </w:pPr>
          </w:p>
        </w:tc>
      </w:tr>
      <w:tr w:rsidR="001A4F9A" w:rsidRPr="005B3003" w14:paraId="061B2C4B" w14:textId="77777777" w:rsidTr="008F0167">
        <w:trPr>
          <w:jc w:val="center"/>
        </w:trPr>
        <w:tc>
          <w:tcPr>
            <w:tcW w:w="1008" w:type="dxa"/>
          </w:tcPr>
          <w:p w14:paraId="0D083B92" w14:textId="77777777" w:rsidR="001A4F9A" w:rsidRPr="005B3003" w:rsidRDefault="001A4F9A" w:rsidP="001A4F9A">
            <w:pPr>
              <w:jc w:val="right"/>
              <w:rPr>
                <w:rFonts w:ascii="Arial" w:hAnsi="Arial" w:cs="Arial"/>
                <w:color w:val="000000" w:themeColor="text1"/>
                <w:sz w:val="22"/>
                <w:szCs w:val="22"/>
              </w:rPr>
            </w:pPr>
          </w:p>
        </w:tc>
        <w:tc>
          <w:tcPr>
            <w:tcW w:w="9540" w:type="dxa"/>
          </w:tcPr>
          <w:p w14:paraId="0FE1F548" w14:textId="77777777" w:rsidR="001A4F9A" w:rsidRPr="005B3003" w:rsidRDefault="001A4F9A" w:rsidP="001A4F9A">
            <w:pPr>
              <w:jc w:val="both"/>
              <w:rPr>
                <w:rFonts w:ascii="Arial" w:hAnsi="Arial" w:cs="Arial"/>
                <w:color w:val="000000" w:themeColor="text1"/>
                <w:sz w:val="22"/>
                <w:szCs w:val="22"/>
              </w:rPr>
            </w:pPr>
          </w:p>
        </w:tc>
        <w:tc>
          <w:tcPr>
            <w:tcW w:w="900" w:type="dxa"/>
          </w:tcPr>
          <w:p w14:paraId="6A8B8932" w14:textId="77777777" w:rsidR="001A4F9A" w:rsidRPr="005B3003" w:rsidRDefault="001A4F9A" w:rsidP="001A4F9A">
            <w:pPr>
              <w:rPr>
                <w:rFonts w:ascii="Arial" w:hAnsi="Arial" w:cs="Arial"/>
                <w:color w:val="000000" w:themeColor="text1"/>
                <w:sz w:val="22"/>
                <w:szCs w:val="22"/>
              </w:rPr>
            </w:pPr>
          </w:p>
        </w:tc>
      </w:tr>
      <w:tr w:rsidR="001A4F9A" w:rsidRPr="005B3003" w14:paraId="0530A362" w14:textId="77777777" w:rsidTr="008F0167">
        <w:trPr>
          <w:jc w:val="center"/>
        </w:trPr>
        <w:tc>
          <w:tcPr>
            <w:tcW w:w="1008" w:type="dxa"/>
          </w:tcPr>
          <w:p w14:paraId="5B7EE6A7" w14:textId="77777777" w:rsidR="001A4F9A" w:rsidRPr="005B3003" w:rsidRDefault="001A4F9A" w:rsidP="001A4F9A">
            <w:pPr>
              <w:jc w:val="right"/>
              <w:rPr>
                <w:rFonts w:ascii="Arial" w:hAnsi="Arial" w:cs="Arial"/>
                <w:color w:val="000000" w:themeColor="text1"/>
                <w:sz w:val="22"/>
                <w:szCs w:val="22"/>
              </w:rPr>
            </w:pPr>
          </w:p>
        </w:tc>
        <w:tc>
          <w:tcPr>
            <w:tcW w:w="9540" w:type="dxa"/>
          </w:tcPr>
          <w:p w14:paraId="2E63715B" w14:textId="77777777" w:rsidR="001A4F9A" w:rsidRPr="005B3003" w:rsidRDefault="001A4F9A" w:rsidP="001A4F9A">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8007DFC" w14:textId="77777777" w:rsidR="001A4F9A" w:rsidRPr="005B3003" w:rsidRDefault="001A4F9A" w:rsidP="001A4F9A">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1A4F9A" w:rsidRPr="005B3003" w14:paraId="43FED438" w14:textId="77777777" w:rsidTr="008F0167">
              <w:tc>
                <w:tcPr>
                  <w:tcW w:w="870" w:type="pct"/>
                </w:tcPr>
                <w:p w14:paraId="05EE02CB"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5" w:type="pct"/>
                </w:tcPr>
                <w:p w14:paraId="16EDDBD9"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3E17CCDA"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321AA9CD"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43F0F8CF" w14:textId="77777777" w:rsidR="001A4F9A" w:rsidRPr="005B3003" w:rsidRDefault="001A4F9A" w:rsidP="001A4F9A">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0E860727"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46CD1080"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1A4F9A" w:rsidRPr="005B3003" w14:paraId="38F7CCC0" w14:textId="77777777" w:rsidTr="008F0167">
              <w:tc>
                <w:tcPr>
                  <w:tcW w:w="870" w:type="pct"/>
                </w:tcPr>
                <w:p w14:paraId="22203A64" w14:textId="77777777" w:rsidR="001A4F9A" w:rsidRPr="005B3003" w:rsidRDefault="001A4F9A" w:rsidP="001A4F9A">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96CE432" w14:textId="77777777" w:rsidR="001A4F9A" w:rsidRPr="005B3003" w:rsidRDefault="001A4F9A" w:rsidP="001A4F9A">
                  <w:pPr>
                    <w:jc w:val="both"/>
                    <w:rPr>
                      <w:rFonts w:ascii="Arial" w:hAnsi="Arial" w:cs="Arial"/>
                      <w:color w:val="000000" w:themeColor="text1"/>
                      <w:sz w:val="22"/>
                      <w:szCs w:val="22"/>
                    </w:rPr>
                  </w:pPr>
                </w:p>
              </w:tc>
              <w:tc>
                <w:tcPr>
                  <w:tcW w:w="655" w:type="pct"/>
                </w:tcPr>
                <w:p w14:paraId="717B3225" w14:textId="77777777" w:rsidR="001A4F9A" w:rsidRPr="005B3003" w:rsidRDefault="001A4F9A" w:rsidP="001A4F9A">
                  <w:pPr>
                    <w:jc w:val="both"/>
                    <w:rPr>
                      <w:rFonts w:ascii="Arial" w:hAnsi="Arial" w:cs="Arial"/>
                      <w:color w:val="000000" w:themeColor="text1"/>
                      <w:sz w:val="22"/>
                      <w:szCs w:val="22"/>
                    </w:rPr>
                  </w:pPr>
                </w:p>
                <w:p w14:paraId="1E3FA96F" w14:textId="77777777" w:rsidR="001A4F9A" w:rsidRPr="005B3003" w:rsidRDefault="001A4F9A" w:rsidP="001A4F9A">
                  <w:pPr>
                    <w:jc w:val="both"/>
                    <w:rPr>
                      <w:rFonts w:ascii="Arial" w:hAnsi="Arial" w:cs="Arial"/>
                      <w:color w:val="000000" w:themeColor="text1"/>
                      <w:sz w:val="22"/>
                      <w:szCs w:val="22"/>
                    </w:rPr>
                  </w:pPr>
                </w:p>
              </w:tc>
              <w:tc>
                <w:tcPr>
                  <w:tcW w:w="571" w:type="pct"/>
                </w:tcPr>
                <w:p w14:paraId="0B53C1B2" w14:textId="77777777" w:rsidR="001A4F9A" w:rsidRPr="005B3003" w:rsidRDefault="001A4F9A" w:rsidP="001A4F9A">
                  <w:pPr>
                    <w:jc w:val="both"/>
                    <w:rPr>
                      <w:rFonts w:ascii="Arial" w:hAnsi="Arial" w:cs="Arial"/>
                      <w:color w:val="000000" w:themeColor="text1"/>
                      <w:sz w:val="22"/>
                      <w:szCs w:val="22"/>
                    </w:rPr>
                  </w:pPr>
                </w:p>
                <w:p w14:paraId="273A9040" w14:textId="77777777" w:rsidR="001A4F9A" w:rsidRPr="005B3003" w:rsidRDefault="001A4F9A" w:rsidP="001A4F9A">
                  <w:pPr>
                    <w:jc w:val="both"/>
                    <w:rPr>
                      <w:rFonts w:ascii="Arial" w:hAnsi="Arial" w:cs="Arial"/>
                      <w:color w:val="000000" w:themeColor="text1"/>
                      <w:sz w:val="22"/>
                      <w:szCs w:val="22"/>
                    </w:rPr>
                  </w:pPr>
                </w:p>
              </w:tc>
              <w:tc>
                <w:tcPr>
                  <w:tcW w:w="813" w:type="pct"/>
                </w:tcPr>
                <w:p w14:paraId="0CBC9EC6" w14:textId="77777777" w:rsidR="001A4F9A" w:rsidRPr="005B3003" w:rsidRDefault="001A4F9A" w:rsidP="001A4F9A">
                  <w:pPr>
                    <w:jc w:val="center"/>
                    <w:rPr>
                      <w:rFonts w:ascii="Arial" w:hAnsi="Arial" w:cs="Arial"/>
                      <w:color w:val="000000" w:themeColor="text1"/>
                      <w:sz w:val="22"/>
                      <w:szCs w:val="22"/>
                    </w:rPr>
                  </w:pPr>
                </w:p>
                <w:p w14:paraId="3B23DC42" w14:textId="77777777" w:rsidR="001A4F9A" w:rsidRPr="005B3003" w:rsidRDefault="001A4F9A" w:rsidP="001A4F9A">
                  <w:pPr>
                    <w:jc w:val="center"/>
                    <w:rPr>
                      <w:rFonts w:ascii="Arial" w:hAnsi="Arial" w:cs="Arial"/>
                      <w:color w:val="000000" w:themeColor="text1"/>
                      <w:sz w:val="22"/>
                      <w:szCs w:val="22"/>
                    </w:rPr>
                  </w:pPr>
                </w:p>
              </w:tc>
              <w:tc>
                <w:tcPr>
                  <w:tcW w:w="679" w:type="pct"/>
                </w:tcPr>
                <w:p w14:paraId="69C5B102" w14:textId="77777777" w:rsidR="001A4F9A" w:rsidRPr="005B3003" w:rsidRDefault="001A4F9A" w:rsidP="001A4F9A">
                  <w:pPr>
                    <w:jc w:val="both"/>
                    <w:rPr>
                      <w:rFonts w:ascii="Arial" w:hAnsi="Arial" w:cs="Arial"/>
                      <w:color w:val="000000" w:themeColor="text1"/>
                      <w:sz w:val="22"/>
                      <w:szCs w:val="22"/>
                    </w:rPr>
                  </w:pPr>
                </w:p>
                <w:p w14:paraId="60247C2E" w14:textId="77777777" w:rsidR="001A4F9A" w:rsidRPr="005B3003" w:rsidRDefault="001A4F9A" w:rsidP="001A4F9A">
                  <w:pPr>
                    <w:jc w:val="both"/>
                    <w:rPr>
                      <w:rFonts w:ascii="Arial" w:hAnsi="Arial" w:cs="Arial"/>
                      <w:color w:val="000000" w:themeColor="text1"/>
                      <w:sz w:val="22"/>
                      <w:szCs w:val="22"/>
                    </w:rPr>
                  </w:pPr>
                </w:p>
              </w:tc>
              <w:tc>
                <w:tcPr>
                  <w:tcW w:w="1411" w:type="pct"/>
                </w:tcPr>
                <w:p w14:paraId="72BCE479" w14:textId="77777777" w:rsidR="001A4F9A" w:rsidRPr="005B3003" w:rsidRDefault="001A4F9A" w:rsidP="001A4F9A">
                  <w:pPr>
                    <w:rPr>
                      <w:rFonts w:ascii="Arial" w:hAnsi="Arial" w:cs="Arial"/>
                      <w:color w:val="000000" w:themeColor="text1"/>
                      <w:sz w:val="22"/>
                      <w:szCs w:val="22"/>
                    </w:rPr>
                  </w:pPr>
                </w:p>
                <w:p w14:paraId="5395E826" w14:textId="77777777" w:rsidR="001A4F9A" w:rsidRPr="005B3003" w:rsidRDefault="001A4F9A" w:rsidP="001A4F9A">
                  <w:pPr>
                    <w:rPr>
                      <w:rFonts w:ascii="Arial" w:hAnsi="Arial" w:cs="Arial"/>
                      <w:color w:val="000000" w:themeColor="text1"/>
                      <w:sz w:val="22"/>
                      <w:szCs w:val="22"/>
                    </w:rPr>
                  </w:pPr>
                </w:p>
              </w:tc>
            </w:tr>
          </w:tbl>
          <w:p w14:paraId="1576BE84" w14:textId="77777777" w:rsidR="001A4F9A" w:rsidRPr="005B3003" w:rsidRDefault="001A4F9A" w:rsidP="001A4F9A">
            <w:pPr>
              <w:jc w:val="both"/>
              <w:rPr>
                <w:rFonts w:ascii="Arial" w:hAnsi="Arial" w:cs="Arial"/>
                <w:color w:val="000000" w:themeColor="text1"/>
                <w:sz w:val="22"/>
                <w:szCs w:val="22"/>
              </w:rPr>
            </w:pPr>
          </w:p>
          <w:p w14:paraId="07777C7D" w14:textId="77777777" w:rsidR="001A4F9A" w:rsidRPr="005B3003" w:rsidRDefault="001A4F9A" w:rsidP="001A4F9A">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0DEF732C" w14:textId="77777777" w:rsidR="001A4F9A" w:rsidRPr="005B3003" w:rsidRDefault="001A4F9A" w:rsidP="001A4F9A">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1A4F9A" w:rsidRPr="005B3003" w14:paraId="7EB2BBF2" w14:textId="77777777" w:rsidTr="008F0167">
              <w:tc>
                <w:tcPr>
                  <w:tcW w:w="867" w:type="pct"/>
                </w:tcPr>
                <w:p w14:paraId="36221575"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549E055D"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4D40B526"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46725004" w14:textId="77777777" w:rsidR="001A4F9A" w:rsidRPr="005B3003" w:rsidRDefault="001A4F9A" w:rsidP="001A4F9A">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2A7481CC" w14:textId="77777777" w:rsidR="001A4F9A" w:rsidRPr="005B3003" w:rsidRDefault="001A4F9A" w:rsidP="001A4F9A">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52A42881" w14:textId="77777777" w:rsidR="001A4F9A" w:rsidRPr="005B3003" w:rsidRDefault="001A4F9A" w:rsidP="001A4F9A">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1A4F9A" w:rsidRPr="005B3003" w14:paraId="68FE7573" w14:textId="77777777" w:rsidTr="008F0167">
              <w:tc>
                <w:tcPr>
                  <w:tcW w:w="867" w:type="pct"/>
                </w:tcPr>
                <w:p w14:paraId="29E12003" w14:textId="77777777" w:rsidR="001A4F9A" w:rsidRPr="005B3003" w:rsidRDefault="001A4F9A" w:rsidP="001A4F9A">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3C95D88D" w14:textId="77777777" w:rsidR="001A4F9A" w:rsidRPr="005B3003" w:rsidRDefault="001A4F9A" w:rsidP="001A4F9A">
                  <w:pPr>
                    <w:jc w:val="both"/>
                    <w:rPr>
                      <w:rFonts w:ascii="Arial" w:hAnsi="Arial" w:cs="Arial"/>
                      <w:color w:val="000000" w:themeColor="text1"/>
                      <w:sz w:val="22"/>
                      <w:szCs w:val="22"/>
                    </w:rPr>
                  </w:pPr>
                </w:p>
              </w:tc>
              <w:tc>
                <w:tcPr>
                  <w:tcW w:w="653" w:type="pct"/>
                </w:tcPr>
                <w:p w14:paraId="5BA15B4F" w14:textId="77777777" w:rsidR="001A4F9A" w:rsidRPr="005B3003" w:rsidRDefault="001A4F9A" w:rsidP="001A4F9A">
                  <w:pPr>
                    <w:jc w:val="both"/>
                    <w:rPr>
                      <w:rFonts w:ascii="Arial" w:hAnsi="Arial" w:cs="Arial"/>
                      <w:color w:val="000000" w:themeColor="text1"/>
                      <w:sz w:val="22"/>
                      <w:szCs w:val="22"/>
                    </w:rPr>
                  </w:pPr>
                </w:p>
                <w:p w14:paraId="5838C77B" w14:textId="77777777" w:rsidR="001A4F9A" w:rsidRPr="005B3003" w:rsidRDefault="001A4F9A" w:rsidP="001A4F9A">
                  <w:pPr>
                    <w:jc w:val="both"/>
                    <w:rPr>
                      <w:rFonts w:ascii="Arial" w:hAnsi="Arial" w:cs="Arial"/>
                      <w:color w:val="000000" w:themeColor="text1"/>
                      <w:sz w:val="22"/>
                      <w:szCs w:val="22"/>
                    </w:rPr>
                  </w:pPr>
                </w:p>
              </w:tc>
              <w:tc>
                <w:tcPr>
                  <w:tcW w:w="549" w:type="pct"/>
                </w:tcPr>
                <w:p w14:paraId="15499519" w14:textId="77777777" w:rsidR="001A4F9A" w:rsidRPr="005B3003" w:rsidRDefault="001A4F9A" w:rsidP="001A4F9A">
                  <w:pPr>
                    <w:jc w:val="both"/>
                    <w:rPr>
                      <w:rFonts w:ascii="Arial" w:hAnsi="Arial" w:cs="Arial"/>
                      <w:color w:val="000000" w:themeColor="text1"/>
                      <w:sz w:val="22"/>
                      <w:szCs w:val="22"/>
                    </w:rPr>
                  </w:pPr>
                </w:p>
                <w:p w14:paraId="42E9AAA3" w14:textId="77777777" w:rsidR="001A4F9A" w:rsidRPr="005B3003" w:rsidRDefault="001A4F9A" w:rsidP="001A4F9A">
                  <w:pPr>
                    <w:jc w:val="both"/>
                    <w:rPr>
                      <w:rFonts w:ascii="Arial" w:hAnsi="Arial" w:cs="Arial"/>
                      <w:color w:val="000000" w:themeColor="text1"/>
                      <w:sz w:val="22"/>
                      <w:szCs w:val="22"/>
                    </w:rPr>
                  </w:pPr>
                </w:p>
              </w:tc>
              <w:tc>
                <w:tcPr>
                  <w:tcW w:w="811" w:type="pct"/>
                </w:tcPr>
                <w:p w14:paraId="1943FECB" w14:textId="77777777" w:rsidR="001A4F9A" w:rsidRPr="005B3003" w:rsidRDefault="001A4F9A" w:rsidP="001A4F9A">
                  <w:pPr>
                    <w:jc w:val="both"/>
                    <w:rPr>
                      <w:rFonts w:ascii="Arial" w:hAnsi="Arial" w:cs="Arial"/>
                      <w:color w:val="000000" w:themeColor="text1"/>
                      <w:sz w:val="22"/>
                      <w:szCs w:val="22"/>
                    </w:rPr>
                  </w:pPr>
                </w:p>
                <w:p w14:paraId="60926179" w14:textId="77777777" w:rsidR="001A4F9A" w:rsidRPr="005B3003" w:rsidRDefault="001A4F9A" w:rsidP="001A4F9A">
                  <w:pPr>
                    <w:jc w:val="both"/>
                    <w:rPr>
                      <w:rFonts w:ascii="Arial" w:hAnsi="Arial" w:cs="Arial"/>
                      <w:color w:val="000000" w:themeColor="text1"/>
                      <w:sz w:val="22"/>
                      <w:szCs w:val="22"/>
                    </w:rPr>
                  </w:pPr>
                </w:p>
              </w:tc>
              <w:tc>
                <w:tcPr>
                  <w:tcW w:w="819" w:type="pct"/>
                </w:tcPr>
                <w:p w14:paraId="6AB253D8" w14:textId="77777777" w:rsidR="001A4F9A" w:rsidRPr="005B3003" w:rsidRDefault="001A4F9A" w:rsidP="001A4F9A">
                  <w:pPr>
                    <w:jc w:val="both"/>
                    <w:rPr>
                      <w:rFonts w:ascii="Arial" w:hAnsi="Arial" w:cs="Arial"/>
                      <w:color w:val="000000" w:themeColor="text1"/>
                      <w:sz w:val="22"/>
                      <w:szCs w:val="22"/>
                    </w:rPr>
                  </w:pPr>
                </w:p>
                <w:p w14:paraId="56476D18" w14:textId="77777777" w:rsidR="001A4F9A" w:rsidRPr="005B3003" w:rsidRDefault="001A4F9A" w:rsidP="001A4F9A">
                  <w:pPr>
                    <w:jc w:val="both"/>
                    <w:rPr>
                      <w:rFonts w:ascii="Arial" w:hAnsi="Arial" w:cs="Arial"/>
                      <w:color w:val="000000" w:themeColor="text1"/>
                      <w:sz w:val="22"/>
                      <w:szCs w:val="22"/>
                    </w:rPr>
                  </w:pPr>
                </w:p>
              </w:tc>
              <w:tc>
                <w:tcPr>
                  <w:tcW w:w="1301" w:type="pct"/>
                </w:tcPr>
                <w:p w14:paraId="0D311394" w14:textId="77777777" w:rsidR="001A4F9A" w:rsidRPr="005B3003" w:rsidRDefault="001A4F9A" w:rsidP="001A4F9A">
                  <w:pPr>
                    <w:rPr>
                      <w:rFonts w:ascii="Arial" w:hAnsi="Arial" w:cs="Arial"/>
                      <w:color w:val="000000" w:themeColor="text1"/>
                      <w:sz w:val="22"/>
                      <w:szCs w:val="22"/>
                    </w:rPr>
                  </w:pPr>
                </w:p>
                <w:p w14:paraId="2EC8D0C9" w14:textId="77777777" w:rsidR="001A4F9A" w:rsidRPr="005B3003" w:rsidRDefault="001A4F9A" w:rsidP="001A4F9A">
                  <w:pPr>
                    <w:rPr>
                      <w:rFonts w:ascii="Arial" w:hAnsi="Arial" w:cs="Arial"/>
                      <w:color w:val="000000" w:themeColor="text1"/>
                      <w:sz w:val="22"/>
                      <w:szCs w:val="22"/>
                    </w:rPr>
                  </w:pPr>
                </w:p>
              </w:tc>
            </w:tr>
          </w:tbl>
          <w:p w14:paraId="04ECB318" w14:textId="77777777" w:rsidR="001A4F9A" w:rsidRPr="005B3003" w:rsidRDefault="001A4F9A" w:rsidP="001A4F9A">
            <w:pPr>
              <w:jc w:val="both"/>
              <w:rPr>
                <w:rFonts w:ascii="Arial" w:hAnsi="Arial" w:cs="Arial"/>
                <w:color w:val="000000" w:themeColor="text1"/>
                <w:sz w:val="22"/>
                <w:szCs w:val="22"/>
              </w:rPr>
            </w:pPr>
          </w:p>
        </w:tc>
        <w:tc>
          <w:tcPr>
            <w:tcW w:w="900" w:type="dxa"/>
          </w:tcPr>
          <w:p w14:paraId="079F4BEE" w14:textId="77777777" w:rsidR="001A4F9A" w:rsidRPr="005B3003" w:rsidRDefault="001A4F9A" w:rsidP="001A4F9A">
            <w:pPr>
              <w:rPr>
                <w:rFonts w:ascii="Arial" w:hAnsi="Arial" w:cs="Arial"/>
                <w:color w:val="000000" w:themeColor="text1"/>
                <w:sz w:val="22"/>
                <w:szCs w:val="22"/>
              </w:rPr>
            </w:pPr>
          </w:p>
        </w:tc>
      </w:tr>
      <w:tr w:rsidR="001A4F9A" w:rsidRPr="005B3003" w14:paraId="3C31585F" w14:textId="77777777" w:rsidTr="008F0167">
        <w:trPr>
          <w:jc w:val="center"/>
        </w:trPr>
        <w:tc>
          <w:tcPr>
            <w:tcW w:w="1008" w:type="dxa"/>
          </w:tcPr>
          <w:p w14:paraId="35F8A9BD" w14:textId="77777777" w:rsidR="001A4F9A" w:rsidRPr="005B3003" w:rsidRDefault="001A4F9A" w:rsidP="001A4F9A">
            <w:pPr>
              <w:jc w:val="right"/>
              <w:rPr>
                <w:rFonts w:ascii="Arial" w:hAnsi="Arial" w:cs="Arial"/>
                <w:color w:val="000000" w:themeColor="text1"/>
                <w:sz w:val="22"/>
                <w:szCs w:val="22"/>
              </w:rPr>
            </w:pPr>
          </w:p>
        </w:tc>
        <w:tc>
          <w:tcPr>
            <w:tcW w:w="9540" w:type="dxa"/>
          </w:tcPr>
          <w:p w14:paraId="1F9487E9" w14:textId="77777777" w:rsidR="001A4F9A" w:rsidRPr="005B3003" w:rsidRDefault="001A4F9A" w:rsidP="001A4F9A">
            <w:pPr>
              <w:jc w:val="both"/>
              <w:rPr>
                <w:rFonts w:ascii="Arial" w:hAnsi="Arial" w:cs="Arial"/>
                <w:color w:val="000000" w:themeColor="text1"/>
                <w:sz w:val="22"/>
                <w:szCs w:val="22"/>
              </w:rPr>
            </w:pPr>
          </w:p>
        </w:tc>
        <w:tc>
          <w:tcPr>
            <w:tcW w:w="900" w:type="dxa"/>
          </w:tcPr>
          <w:p w14:paraId="202EBDBA" w14:textId="77777777" w:rsidR="001A4F9A" w:rsidRPr="005B3003" w:rsidRDefault="001A4F9A" w:rsidP="001A4F9A">
            <w:pPr>
              <w:rPr>
                <w:rFonts w:ascii="Arial" w:hAnsi="Arial" w:cs="Arial"/>
                <w:color w:val="000000" w:themeColor="text1"/>
                <w:sz w:val="22"/>
                <w:szCs w:val="22"/>
              </w:rPr>
            </w:pPr>
          </w:p>
        </w:tc>
      </w:tr>
      <w:tr w:rsidR="001A4F9A" w:rsidRPr="005B3003" w14:paraId="21030E8C" w14:textId="77777777" w:rsidTr="008F0167">
        <w:trPr>
          <w:jc w:val="center"/>
        </w:trPr>
        <w:tc>
          <w:tcPr>
            <w:tcW w:w="1008" w:type="dxa"/>
          </w:tcPr>
          <w:p w14:paraId="023026C1"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0C4B5FCE" w14:textId="77777777" w:rsidR="001A4F9A" w:rsidRPr="005B3003" w:rsidRDefault="001A4F9A" w:rsidP="001A4F9A">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42A72353" w14:textId="77777777" w:rsidR="001A4F9A" w:rsidRPr="005B3003" w:rsidRDefault="001A4F9A" w:rsidP="001A4F9A">
            <w:pPr>
              <w:rPr>
                <w:rFonts w:ascii="Arial" w:hAnsi="Arial" w:cs="Arial"/>
                <w:color w:val="000000" w:themeColor="text1"/>
                <w:sz w:val="22"/>
                <w:szCs w:val="22"/>
              </w:rPr>
            </w:pPr>
          </w:p>
        </w:tc>
      </w:tr>
      <w:tr w:rsidR="001A4F9A" w:rsidRPr="005B3003" w14:paraId="1595DCDC" w14:textId="77777777" w:rsidTr="008F0167">
        <w:trPr>
          <w:jc w:val="center"/>
        </w:trPr>
        <w:tc>
          <w:tcPr>
            <w:tcW w:w="1008" w:type="dxa"/>
          </w:tcPr>
          <w:p w14:paraId="0D51CE87" w14:textId="77777777" w:rsidR="001A4F9A" w:rsidRPr="005B3003" w:rsidRDefault="001A4F9A" w:rsidP="001A4F9A">
            <w:pPr>
              <w:jc w:val="right"/>
              <w:rPr>
                <w:rFonts w:ascii="Arial" w:hAnsi="Arial" w:cs="Arial"/>
                <w:color w:val="000000" w:themeColor="text1"/>
                <w:sz w:val="22"/>
                <w:szCs w:val="22"/>
              </w:rPr>
            </w:pPr>
          </w:p>
        </w:tc>
        <w:tc>
          <w:tcPr>
            <w:tcW w:w="9540" w:type="dxa"/>
          </w:tcPr>
          <w:p w14:paraId="166CD754" w14:textId="7CB6C895" w:rsidR="001A4F9A" w:rsidRPr="005B3003" w:rsidRDefault="001A4F9A" w:rsidP="001A4F9A">
            <w:pPr>
              <w:jc w:val="both"/>
              <w:rPr>
                <w:rFonts w:ascii="Arial" w:hAnsi="Arial" w:cs="Arial"/>
                <w:color w:val="000000" w:themeColor="text1"/>
                <w:sz w:val="22"/>
                <w:szCs w:val="22"/>
              </w:rPr>
            </w:pPr>
          </w:p>
        </w:tc>
        <w:tc>
          <w:tcPr>
            <w:tcW w:w="900" w:type="dxa"/>
          </w:tcPr>
          <w:p w14:paraId="688D7386" w14:textId="77777777" w:rsidR="001A4F9A" w:rsidRPr="005B3003" w:rsidRDefault="001A4F9A" w:rsidP="001A4F9A">
            <w:pPr>
              <w:rPr>
                <w:rFonts w:ascii="Arial" w:hAnsi="Arial" w:cs="Arial"/>
                <w:color w:val="000000" w:themeColor="text1"/>
                <w:sz w:val="22"/>
                <w:szCs w:val="22"/>
              </w:rPr>
            </w:pPr>
          </w:p>
        </w:tc>
      </w:tr>
      <w:tr w:rsidR="001A4F9A" w:rsidRPr="005B3003" w14:paraId="7E8FB013" w14:textId="77777777" w:rsidTr="008F0167">
        <w:trPr>
          <w:jc w:val="center"/>
        </w:trPr>
        <w:tc>
          <w:tcPr>
            <w:tcW w:w="1008" w:type="dxa"/>
          </w:tcPr>
          <w:p w14:paraId="31469D18" w14:textId="77777777" w:rsidR="001A4F9A" w:rsidRPr="005B3003" w:rsidRDefault="001A4F9A" w:rsidP="001A4F9A">
            <w:pPr>
              <w:jc w:val="right"/>
              <w:rPr>
                <w:rFonts w:ascii="Arial" w:hAnsi="Arial" w:cs="Arial"/>
                <w:color w:val="000000" w:themeColor="text1"/>
                <w:sz w:val="22"/>
                <w:szCs w:val="22"/>
              </w:rPr>
            </w:pPr>
          </w:p>
        </w:tc>
        <w:tc>
          <w:tcPr>
            <w:tcW w:w="9540" w:type="dxa"/>
          </w:tcPr>
          <w:p w14:paraId="7D056BE5" w14:textId="5ECF5647" w:rsidR="001A4F9A" w:rsidRPr="00070EE3" w:rsidRDefault="001A4F9A" w:rsidP="001A4F9A">
            <w:pPr>
              <w:jc w:val="both"/>
              <w:rPr>
                <w:rFonts w:ascii="Arial" w:hAnsi="Arial" w:cs="Arial"/>
                <w:color w:val="000000" w:themeColor="text1"/>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tc>
        <w:tc>
          <w:tcPr>
            <w:tcW w:w="900" w:type="dxa"/>
          </w:tcPr>
          <w:p w14:paraId="540929A6" w14:textId="77777777" w:rsidR="001A4F9A" w:rsidRPr="005B3003" w:rsidRDefault="001A4F9A" w:rsidP="001A4F9A">
            <w:pPr>
              <w:rPr>
                <w:rFonts w:ascii="Arial" w:hAnsi="Arial" w:cs="Arial"/>
                <w:color w:val="000000" w:themeColor="text1"/>
                <w:sz w:val="22"/>
                <w:szCs w:val="22"/>
              </w:rPr>
            </w:pPr>
          </w:p>
        </w:tc>
      </w:tr>
      <w:tr w:rsidR="001A4F9A" w:rsidRPr="005B3003" w14:paraId="05BB404D" w14:textId="77777777" w:rsidTr="008F0167">
        <w:trPr>
          <w:jc w:val="center"/>
        </w:trPr>
        <w:tc>
          <w:tcPr>
            <w:tcW w:w="1008" w:type="dxa"/>
          </w:tcPr>
          <w:p w14:paraId="6962C2E2" w14:textId="77777777" w:rsidR="001A4F9A" w:rsidRPr="005B3003" w:rsidRDefault="001A4F9A" w:rsidP="001A4F9A">
            <w:pPr>
              <w:jc w:val="right"/>
              <w:rPr>
                <w:rFonts w:ascii="Arial" w:hAnsi="Arial" w:cs="Arial"/>
                <w:color w:val="000000" w:themeColor="text1"/>
                <w:sz w:val="22"/>
                <w:szCs w:val="22"/>
              </w:rPr>
            </w:pPr>
          </w:p>
        </w:tc>
        <w:tc>
          <w:tcPr>
            <w:tcW w:w="9540" w:type="dxa"/>
          </w:tcPr>
          <w:p w14:paraId="0CDB4D38" w14:textId="77777777" w:rsidR="001A4F9A" w:rsidRPr="005B3003" w:rsidRDefault="001A4F9A" w:rsidP="001A4F9A">
            <w:pPr>
              <w:rPr>
                <w:rFonts w:ascii="Arial" w:hAnsi="Arial" w:cs="Arial"/>
                <w:color w:val="000000" w:themeColor="text1"/>
                <w:sz w:val="22"/>
                <w:szCs w:val="22"/>
              </w:rPr>
            </w:pPr>
          </w:p>
        </w:tc>
        <w:tc>
          <w:tcPr>
            <w:tcW w:w="900" w:type="dxa"/>
          </w:tcPr>
          <w:p w14:paraId="542E0D26" w14:textId="77777777" w:rsidR="001A4F9A" w:rsidRPr="005B3003" w:rsidRDefault="001A4F9A" w:rsidP="001A4F9A">
            <w:pPr>
              <w:rPr>
                <w:rFonts w:ascii="Arial" w:hAnsi="Arial" w:cs="Arial"/>
                <w:color w:val="000000" w:themeColor="text1"/>
                <w:sz w:val="22"/>
                <w:szCs w:val="22"/>
              </w:rPr>
            </w:pPr>
          </w:p>
        </w:tc>
      </w:tr>
      <w:tr w:rsidR="001A4F9A" w:rsidRPr="005B3003" w14:paraId="0587D0E1" w14:textId="77777777" w:rsidTr="008F0167">
        <w:trPr>
          <w:jc w:val="center"/>
        </w:trPr>
        <w:tc>
          <w:tcPr>
            <w:tcW w:w="1008" w:type="dxa"/>
          </w:tcPr>
          <w:p w14:paraId="7B9E871C"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0BB245C5" w14:textId="77777777" w:rsidR="001A4F9A" w:rsidRPr="005B3003" w:rsidRDefault="001A4F9A" w:rsidP="001A4F9A">
            <w:pPr>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512B4F23" w14:textId="77777777" w:rsidR="001A4F9A" w:rsidRPr="005B3003" w:rsidRDefault="001A4F9A" w:rsidP="001A4F9A">
            <w:pPr>
              <w:rPr>
                <w:rFonts w:ascii="Arial" w:hAnsi="Arial" w:cs="Arial"/>
                <w:color w:val="000000" w:themeColor="text1"/>
                <w:sz w:val="22"/>
                <w:szCs w:val="22"/>
              </w:rPr>
            </w:pPr>
          </w:p>
        </w:tc>
      </w:tr>
      <w:tr w:rsidR="001A4F9A" w:rsidRPr="005B3003" w14:paraId="26735AD4" w14:textId="77777777" w:rsidTr="008F0167">
        <w:trPr>
          <w:jc w:val="center"/>
        </w:trPr>
        <w:tc>
          <w:tcPr>
            <w:tcW w:w="1008" w:type="dxa"/>
          </w:tcPr>
          <w:p w14:paraId="4664EF13" w14:textId="77777777" w:rsidR="001A4F9A" w:rsidRPr="005B3003" w:rsidRDefault="001A4F9A" w:rsidP="001A4F9A">
            <w:pPr>
              <w:jc w:val="right"/>
              <w:rPr>
                <w:rFonts w:ascii="Arial" w:hAnsi="Arial" w:cs="Arial"/>
                <w:color w:val="000000" w:themeColor="text1"/>
                <w:sz w:val="22"/>
                <w:szCs w:val="22"/>
              </w:rPr>
            </w:pPr>
          </w:p>
        </w:tc>
        <w:tc>
          <w:tcPr>
            <w:tcW w:w="9540" w:type="dxa"/>
          </w:tcPr>
          <w:p w14:paraId="2934939B" w14:textId="77777777" w:rsidR="001A4F9A" w:rsidRPr="005B3003" w:rsidRDefault="001A4F9A" w:rsidP="001A4F9A">
            <w:pPr>
              <w:rPr>
                <w:rFonts w:ascii="Arial" w:hAnsi="Arial" w:cs="Arial"/>
                <w:color w:val="000000" w:themeColor="text1"/>
                <w:sz w:val="22"/>
                <w:szCs w:val="22"/>
              </w:rPr>
            </w:pPr>
          </w:p>
        </w:tc>
        <w:tc>
          <w:tcPr>
            <w:tcW w:w="900" w:type="dxa"/>
          </w:tcPr>
          <w:p w14:paraId="610F63C5" w14:textId="77777777" w:rsidR="001A4F9A" w:rsidRPr="005B3003" w:rsidRDefault="001A4F9A" w:rsidP="001A4F9A">
            <w:pPr>
              <w:rPr>
                <w:rFonts w:ascii="Arial" w:hAnsi="Arial" w:cs="Arial"/>
                <w:color w:val="000000" w:themeColor="text1"/>
                <w:sz w:val="22"/>
                <w:szCs w:val="22"/>
              </w:rPr>
            </w:pPr>
          </w:p>
        </w:tc>
      </w:tr>
      <w:tr w:rsidR="001A4F9A" w:rsidRPr="005B3003" w14:paraId="34535460" w14:textId="77777777" w:rsidTr="008F0167">
        <w:trPr>
          <w:jc w:val="center"/>
        </w:trPr>
        <w:tc>
          <w:tcPr>
            <w:tcW w:w="1008" w:type="dxa"/>
          </w:tcPr>
          <w:p w14:paraId="32703DD3" w14:textId="77777777" w:rsidR="001A4F9A" w:rsidRPr="00070EE3" w:rsidRDefault="001A4F9A" w:rsidP="001A4F9A">
            <w:pPr>
              <w:jc w:val="right"/>
              <w:rPr>
                <w:rFonts w:ascii="Arial" w:hAnsi="Arial" w:cs="Arial"/>
                <w:color w:val="000000" w:themeColor="text1"/>
                <w:sz w:val="22"/>
                <w:szCs w:val="22"/>
              </w:rPr>
            </w:pPr>
          </w:p>
        </w:tc>
        <w:tc>
          <w:tcPr>
            <w:tcW w:w="9540" w:type="dxa"/>
          </w:tcPr>
          <w:p w14:paraId="17009415" w14:textId="691F289E" w:rsidR="001A4F9A" w:rsidRPr="00070EE3" w:rsidRDefault="001A4F9A" w:rsidP="001A4F9A">
            <w:pPr>
              <w:rPr>
                <w:rFonts w:ascii="Arial" w:hAnsi="Arial" w:cs="Arial"/>
                <w:color w:val="000000" w:themeColor="text1"/>
                <w:sz w:val="22"/>
                <w:szCs w:val="22"/>
              </w:rPr>
            </w:pPr>
            <w:r w:rsidRPr="00070EE3">
              <w:rPr>
                <w:rFonts w:ascii="Arial" w:hAnsi="Arial" w:cs="Arial"/>
                <w:sz w:val="22"/>
                <w:szCs w:val="22"/>
              </w:rPr>
              <w:t>There are no human resources implications associated with this report.</w:t>
            </w:r>
          </w:p>
        </w:tc>
        <w:tc>
          <w:tcPr>
            <w:tcW w:w="900" w:type="dxa"/>
          </w:tcPr>
          <w:p w14:paraId="0C3DA799" w14:textId="77777777" w:rsidR="001A4F9A" w:rsidRPr="005B3003" w:rsidRDefault="001A4F9A" w:rsidP="001A4F9A">
            <w:pPr>
              <w:rPr>
                <w:rFonts w:ascii="Arial" w:hAnsi="Arial" w:cs="Arial"/>
                <w:color w:val="000000" w:themeColor="text1"/>
                <w:sz w:val="22"/>
                <w:szCs w:val="22"/>
              </w:rPr>
            </w:pPr>
          </w:p>
        </w:tc>
      </w:tr>
      <w:tr w:rsidR="001A4F9A" w:rsidRPr="005B3003" w14:paraId="2D0CD1E7" w14:textId="77777777" w:rsidTr="008F0167">
        <w:trPr>
          <w:jc w:val="center"/>
        </w:trPr>
        <w:tc>
          <w:tcPr>
            <w:tcW w:w="1008" w:type="dxa"/>
          </w:tcPr>
          <w:p w14:paraId="7BD8BEC3" w14:textId="77777777" w:rsidR="001A4F9A" w:rsidRPr="005B3003" w:rsidRDefault="001A4F9A" w:rsidP="001A4F9A">
            <w:pPr>
              <w:jc w:val="right"/>
              <w:rPr>
                <w:rFonts w:ascii="Arial" w:hAnsi="Arial" w:cs="Arial"/>
                <w:color w:val="000000" w:themeColor="text1"/>
                <w:sz w:val="22"/>
                <w:szCs w:val="22"/>
              </w:rPr>
            </w:pPr>
          </w:p>
        </w:tc>
        <w:tc>
          <w:tcPr>
            <w:tcW w:w="9540" w:type="dxa"/>
          </w:tcPr>
          <w:p w14:paraId="451B4184" w14:textId="77777777" w:rsidR="001A4F9A" w:rsidRPr="005B3003" w:rsidRDefault="001A4F9A" w:rsidP="001A4F9A">
            <w:pPr>
              <w:rPr>
                <w:rFonts w:ascii="Arial" w:hAnsi="Arial" w:cs="Arial"/>
                <w:color w:val="000000" w:themeColor="text1"/>
                <w:sz w:val="22"/>
                <w:szCs w:val="22"/>
              </w:rPr>
            </w:pPr>
          </w:p>
        </w:tc>
        <w:tc>
          <w:tcPr>
            <w:tcW w:w="900" w:type="dxa"/>
          </w:tcPr>
          <w:p w14:paraId="41AD3667" w14:textId="77777777" w:rsidR="001A4F9A" w:rsidRPr="005B3003" w:rsidRDefault="001A4F9A" w:rsidP="001A4F9A">
            <w:pPr>
              <w:rPr>
                <w:rFonts w:ascii="Arial" w:hAnsi="Arial" w:cs="Arial"/>
                <w:color w:val="000000" w:themeColor="text1"/>
                <w:sz w:val="22"/>
                <w:szCs w:val="22"/>
              </w:rPr>
            </w:pPr>
          </w:p>
        </w:tc>
      </w:tr>
      <w:tr w:rsidR="001A4F9A" w:rsidRPr="005B3003" w14:paraId="7118E56A" w14:textId="77777777" w:rsidTr="008F0167">
        <w:trPr>
          <w:jc w:val="center"/>
        </w:trPr>
        <w:tc>
          <w:tcPr>
            <w:tcW w:w="1008" w:type="dxa"/>
          </w:tcPr>
          <w:p w14:paraId="5FDD6581"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5.5</w:t>
            </w:r>
          </w:p>
        </w:tc>
        <w:tc>
          <w:tcPr>
            <w:tcW w:w="9540" w:type="dxa"/>
          </w:tcPr>
          <w:p w14:paraId="4B8BF6DB" w14:textId="77777777" w:rsidR="001A4F9A" w:rsidRPr="005B3003" w:rsidRDefault="001A4F9A" w:rsidP="001A4F9A">
            <w:pPr>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538A061A" w14:textId="77777777" w:rsidR="001A4F9A" w:rsidRPr="005B3003" w:rsidRDefault="001A4F9A" w:rsidP="001A4F9A">
            <w:pPr>
              <w:rPr>
                <w:rFonts w:ascii="Arial" w:hAnsi="Arial" w:cs="Arial"/>
                <w:color w:val="000000" w:themeColor="text1"/>
                <w:sz w:val="22"/>
                <w:szCs w:val="22"/>
              </w:rPr>
            </w:pPr>
          </w:p>
        </w:tc>
      </w:tr>
      <w:tr w:rsidR="001A4F9A" w:rsidRPr="005B3003" w14:paraId="59147A71" w14:textId="77777777" w:rsidTr="008F0167">
        <w:trPr>
          <w:jc w:val="center"/>
        </w:trPr>
        <w:tc>
          <w:tcPr>
            <w:tcW w:w="1008" w:type="dxa"/>
          </w:tcPr>
          <w:p w14:paraId="632608C5" w14:textId="77777777" w:rsidR="001A4F9A" w:rsidRPr="005B3003" w:rsidRDefault="001A4F9A" w:rsidP="001A4F9A">
            <w:pPr>
              <w:jc w:val="right"/>
              <w:rPr>
                <w:rFonts w:ascii="Arial" w:hAnsi="Arial" w:cs="Arial"/>
                <w:color w:val="000000" w:themeColor="text1"/>
                <w:sz w:val="22"/>
                <w:szCs w:val="22"/>
              </w:rPr>
            </w:pPr>
          </w:p>
        </w:tc>
        <w:tc>
          <w:tcPr>
            <w:tcW w:w="9540" w:type="dxa"/>
          </w:tcPr>
          <w:p w14:paraId="452B51BF" w14:textId="77777777" w:rsidR="001A4F9A" w:rsidRPr="005B3003" w:rsidRDefault="001A4F9A" w:rsidP="001A4F9A">
            <w:pPr>
              <w:rPr>
                <w:rFonts w:ascii="Arial" w:hAnsi="Arial" w:cs="Arial"/>
                <w:color w:val="000000" w:themeColor="text1"/>
                <w:sz w:val="22"/>
                <w:szCs w:val="22"/>
              </w:rPr>
            </w:pPr>
          </w:p>
        </w:tc>
        <w:tc>
          <w:tcPr>
            <w:tcW w:w="900" w:type="dxa"/>
          </w:tcPr>
          <w:p w14:paraId="29EBE09C" w14:textId="77777777" w:rsidR="001A4F9A" w:rsidRPr="005B3003" w:rsidRDefault="001A4F9A" w:rsidP="001A4F9A">
            <w:pPr>
              <w:rPr>
                <w:rFonts w:ascii="Arial" w:hAnsi="Arial" w:cs="Arial"/>
                <w:color w:val="000000" w:themeColor="text1"/>
                <w:sz w:val="22"/>
                <w:szCs w:val="22"/>
              </w:rPr>
            </w:pPr>
          </w:p>
        </w:tc>
      </w:tr>
      <w:tr w:rsidR="001A4F9A" w:rsidRPr="005B3003" w14:paraId="69492241" w14:textId="77777777" w:rsidTr="008F0167">
        <w:trPr>
          <w:jc w:val="center"/>
        </w:trPr>
        <w:tc>
          <w:tcPr>
            <w:tcW w:w="1008" w:type="dxa"/>
          </w:tcPr>
          <w:p w14:paraId="01AA1C9E" w14:textId="77777777" w:rsidR="001A4F9A" w:rsidRPr="005B3003" w:rsidRDefault="001A4F9A" w:rsidP="001A4F9A">
            <w:pPr>
              <w:jc w:val="right"/>
              <w:rPr>
                <w:rFonts w:ascii="Arial" w:hAnsi="Arial" w:cs="Arial"/>
                <w:color w:val="000000" w:themeColor="text1"/>
                <w:sz w:val="22"/>
                <w:szCs w:val="22"/>
              </w:rPr>
            </w:pPr>
          </w:p>
        </w:tc>
        <w:tc>
          <w:tcPr>
            <w:tcW w:w="9540" w:type="dxa"/>
          </w:tcPr>
          <w:p w14:paraId="76188B86" w14:textId="7DDB251E" w:rsidR="001A4F9A" w:rsidRPr="0038678C" w:rsidRDefault="001A4F9A" w:rsidP="00AC0A2A">
            <w:pPr>
              <w:jc w:val="both"/>
              <w:rPr>
                <w:rFonts w:ascii="Arial" w:hAnsi="Arial" w:cs="Arial"/>
                <w:color w:val="000000" w:themeColor="text1"/>
                <w:sz w:val="22"/>
                <w:szCs w:val="22"/>
              </w:rPr>
            </w:pPr>
            <w:r w:rsidRPr="0038678C">
              <w:rPr>
                <w:rFonts w:ascii="Arial" w:hAnsi="Arial" w:cs="Arial"/>
                <w:sz w:val="22"/>
                <w:szCs w:val="22"/>
              </w:rPr>
              <w:t xml:space="preserve">The </w:t>
            </w:r>
            <w:r>
              <w:rPr>
                <w:rFonts w:ascii="Arial" w:hAnsi="Arial" w:cs="Arial"/>
                <w:sz w:val="22"/>
                <w:szCs w:val="22"/>
              </w:rPr>
              <w:t xml:space="preserve">Policy and Resources </w:t>
            </w:r>
            <w:r w:rsidRPr="0038678C">
              <w:rPr>
                <w:rFonts w:ascii="Arial" w:hAnsi="Arial" w:cs="Arial"/>
                <w:sz w:val="22"/>
                <w:szCs w:val="22"/>
              </w:rPr>
              <w:t xml:space="preserve">Committee Delivery and Improvement Plan </w:t>
            </w:r>
            <w:r>
              <w:rPr>
                <w:rFonts w:ascii="Arial" w:hAnsi="Arial" w:cs="Arial"/>
                <w:sz w:val="22"/>
                <w:szCs w:val="22"/>
              </w:rPr>
              <w:t xml:space="preserve">2023/26 </w:t>
            </w:r>
            <w:r w:rsidRPr="0038678C">
              <w:rPr>
                <w:rFonts w:ascii="Arial" w:hAnsi="Arial" w:cs="Arial"/>
                <w:sz w:val="22"/>
                <w:szCs w:val="22"/>
              </w:rPr>
              <w:t>directly supports the new Council Plan 2023/28 and is closely aligned to the delivery of the Council Plan outcomes.</w:t>
            </w:r>
          </w:p>
        </w:tc>
        <w:tc>
          <w:tcPr>
            <w:tcW w:w="900" w:type="dxa"/>
          </w:tcPr>
          <w:p w14:paraId="26AD8161" w14:textId="77777777" w:rsidR="001A4F9A" w:rsidRPr="005B3003" w:rsidRDefault="001A4F9A" w:rsidP="001A4F9A">
            <w:pPr>
              <w:rPr>
                <w:rFonts w:ascii="Arial" w:hAnsi="Arial" w:cs="Arial"/>
                <w:color w:val="000000" w:themeColor="text1"/>
                <w:sz w:val="22"/>
                <w:szCs w:val="22"/>
              </w:rPr>
            </w:pPr>
          </w:p>
        </w:tc>
      </w:tr>
      <w:tr w:rsidR="001A4F9A" w:rsidRPr="005B3003" w14:paraId="2C5AD62B" w14:textId="77777777" w:rsidTr="008F0167">
        <w:trPr>
          <w:jc w:val="center"/>
        </w:trPr>
        <w:tc>
          <w:tcPr>
            <w:tcW w:w="1008" w:type="dxa"/>
          </w:tcPr>
          <w:p w14:paraId="35B40469" w14:textId="77777777" w:rsidR="001A4F9A" w:rsidRPr="005B3003" w:rsidRDefault="001A4F9A" w:rsidP="001A4F9A">
            <w:pPr>
              <w:jc w:val="right"/>
              <w:rPr>
                <w:rFonts w:ascii="Arial" w:hAnsi="Arial" w:cs="Arial"/>
                <w:color w:val="000000" w:themeColor="text1"/>
                <w:sz w:val="22"/>
                <w:szCs w:val="22"/>
              </w:rPr>
            </w:pPr>
          </w:p>
        </w:tc>
        <w:tc>
          <w:tcPr>
            <w:tcW w:w="9540" w:type="dxa"/>
          </w:tcPr>
          <w:p w14:paraId="561A0018" w14:textId="77777777" w:rsidR="001A4F9A" w:rsidRPr="005B3003" w:rsidRDefault="001A4F9A" w:rsidP="001A4F9A">
            <w:pPr>
              <w:rPr>
                <w:rFonts w:ascii="Arial" w:hAnsi="Arial" w:cs="Arial"/>
                <w:color w:val="000000" w:themeColor="text1"/>
                <w:sz w:val="22"/>
                <w:szCs w:val="22"/>
              </w:rPr>
            </w:pPr>
          </w:p>
        </w:tc>
        <w:tc>
          <w:tcPr>
            <w:tcW w:w="900" w:type="dxa"/>
          </w:tcPr>
          <w:p w14:paraId="3E826B4A" w14:textId="77777777" w:rsidR="001A4F9A" w:rsidRPr="005B3003" w:rsidRDefault="001A4F9A" w:rsidP="001A4F9A">
            <w:pPr>
              <w:rPr>
                <w:rFonts w:ascii="Arial" w:hAnsi="Arial" w:cs="Arial"/>
                <w:color w:val="000000" w:themeColor="text1"/>
                <w:sz w:val="22"/>
                <w:szCs w:val="22"/>
              </w:rPr>
            </w:pPr>
          </w:p>
        </w:tc>
      </w:tr>
      <w:tr w:rsidR="003A400A" w:rsidRPr="005B3003" w14:paraId="001C7229" w14:textId="77777777" w:rsidTr="008F0167">
        <w:trPr>
          <w:jc w:val="center"/>
        </w:trPr>
        <w:tc>
          <w:tcPr>
            <w:tcW w:w="1008" w:type="dxa"/>
          </w:tcPr>
          <w:p w14:paraId="5601C5C7" w14:textId="77777777" w:rsidR="003A400A" w:rsidRPr="005B3003" w:rsidRDefault="003A400A" w:rsidP="001A4F9A">
            <w:pPr>
              <w:jc w:val="right"/>
              <w:rPr>
                <w:rFonts w:ascii="Arial" w:hAnsi="Arial" w:cs="Arial"/>
                <w:color w:val="000000" w:themeColor="text1"/>
                <w:sz w:val="22"/>
                <w:szCs w:val="22"/>
              </w:rPr>
            </w:pPr>
          </w:p>
        </w:tc>
        <w:tc>
          <w:tcPr>
            <w:tcW w:w="9540" w:type="dxa"/>
          </w:tcPr>
          <w:p w14:paraId="1D0D4C7F" w14:textId="77777777" w:rsidR="003A400A" w:rsidRPr="005B3003" w:rsidRDefault="003A400A" w:rsidP="001A4F9A">
            <w:pPr>
              <w:rPr>
                <w:rFonts w:ascii="Arial" w:hAnsi="Arial" w:cs="Arial"/>
                <w:color w:val="000000" w:themeColor="text1"/>
                <w:sz w:val="22"/>
                <w:szCs w:val="22"/>
              </w:rPr>
            </w:pPr>
          </w:p>
        </w:tc>
        <w:tc>
          <w:tcPr>
            <w:tcW w:w="900" w:type="dxa"/>
          </w:tcPr>
          <w:p w14:paraId="223C5884" w14:textId="77777777" w:rsidR="003A400A" w:rsidRPr="005B3003" w:rsidRDefault="003A400A" w:rsidP="001A4F9A">
            <w:pPr>
              <w:rPr>
                <w:rFonts w:ascii="Arial" w:hAnsi="Arial" w:cs="Arial"/>
                <w:color w:val="000000" w:themeColor="text1"/>
                <w:sz w:val="22"/>
                <w:szCs w:val="22"/>
              </w:rPr>
            </w:pPr>
          </w:p>
        </w:tc>
      </w:tr>
      <w:tr w:rsidR="003A400A" w:rsidRPr="005B3003" w14:paraId="6DE2A5AB" w14:textId="77777777" w:rsidTr="008F0167">
        <w:trPr>
          <w:jc w:val="center"/>
        </w:trPr>
        <w:tc>
          <w:tcPr>
            <w:tcW w:w="1008" w:type="dxa"/>
          </w:tcPr>
          <w:p w14:paraId="4CF33116" w14:textId="77777777" w:rsidR="003A400A" w:rsidRPr="005B3003" w:rsidRDefault="003A400A" w:rsidP="001A4F9A">
            <w:pPr>
              <w:jc w:val="right"/>
              <w:rPr>
                <w:rFonts w:ascii="Arial" w:hAnsi="Arial" w:cs="Arial"/>
                <w:color w:val="000000" w:themeColor="text1"/>
                <w:sz w:val="22"/>
                <w:szCs w:val="22"/>
              </w:rPr>
            </w:pPr>
          </w:p>
        </w:tc>
        <w:tc>
          <w:tcPr>
            <w:tcW w:w="9540" w:type="dxa"/>
          </w:tcPr>
          <w:p w14:paraId="28AEEE56" w14:textId="77777777" w:rsidR="003A400A" w:rsidRPr="005B3003" w:rsidRDefault="003A400A" w:rsidP="001A4F9A">
            <w:pPr>
              <w:rPr>
                <w:rFonts w:ascii="Arial" w:hAnsi="Arial" w:cs="Arial"/>
                <w:color w:val="000000" w:themeColor="text1"/>
                <w:sz w:val="22"/>
                <w:szCs w:val="22"/>
              </w:rPr>
            </w:pPr>
          </w:p>
        </w:tc>
        <w:tc>
          <w:tcPr>
            <w:tcW w:w="900" w:type="dxa"/>
          </w:tcPr>
          <w:p w14:paraId="59FA2ECF" w14:textId="77777777" w:rsidR="003A400A" w:rsidRPr="005B3003" w:rsidRDefault="003A400A" w:rsidP="001A4F9A">
            <w:pPr>
              <w:rPr>
                <w:rFonts w:ascii="Arial" w:hAnsi="Arial" w:cs="Arial"/>
                <w:color w:val="000000" w:themeColor="text1"/>
                <w:sz w:val="22"/>
                <w:szCs w:val="22"/>
              </w:rPr>
            </w:pPr>
          </w:p>
        </w:tc>
      </w:tr>
      <w:tr w:rsidR="001A4F9A" w:rsidRPr="005B3003" w14:paraId="6694CFAC" w14:textId="77777777" w:rsidTr="008F0167">
        <w:trPr>
          <w:jc w:val="center"/>
        </w:trPr>
        <w:tc>
          <w:tcPr>
            <w:tcW w:w="1008" w:type="dxa"/>
          </w:tcPr>
          <w:p w14:paraId="3B4372EC" w14:textId="77777777" w:rsidR="001A4F9A" w:rsidRPr="005B3003" w:rsidRDefault="001A4F9A" w:rsidP="001A4F9A">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259CACF7" w14:textId="77777777" w:rsidR="001A4F9A" w:rsidRPr="005B3003" w:rsidRDefault="001A4F9A" w:rsidP="001A4F9A">
            <w:pPr>
              <w:pStyle w:val="Heading1"/>
              <w:rPr>
                <w:color w:val="000000" w:themeColor="text1"/>
                <w:szCs w:val="22"/>
              </w:rPr>
            </w:pPr>
            <w:r w:rsidRPr="005B3003">
              <w:rPr>
                <w:color w:val="000000" w:themeColor="text1"/>
                <w:szCs w:val="22"/>
              </w:rPr>
              <w:t>CONSULTATION</w:t>
            </w:r>
          </w:p>
        </w:tc>
        <w:tc>
          <w:tcPr>
            <w:tcW w:w="900" w:type="dxa"/>
          </w:tcPr>
          <w:p w14:paraId="06A4426C" w14:textId="77777777" w:rsidR="001A4F9A" w:rsidRPr="005B3003" w:rsidRDefault="001A4F9A" w:rsidP="001A4F9A">
            <w:pPr>
              <w:rPr>
                <w:rFonts w:ascii="Arial" w:hAnsi="Arial" w:cs="Arial"/>
                <w:color w:val="000000" w:themeColor="text1"/>
                <w:sz w:val="22"/>
                <w:szCs w:val="22"/>
              </w:rPr>
            </w:pPr>
          </w:p>
        </w:tc>
      </w:tr>
      <w:tr w:rsidR="001A4F9A" w:rsidRPr="005B3003" w14:paraId="451A36F3" w14:textId="77777777" w:rsidTr="008F0167">
        <w:trPr>
          <w:jc w:val="center"/>
        </w:trPr>
        <w:tc>
          <w:tcPr>
            <w:tcW w:w="1008" w:type="dxa"/>
          </w:tcPr>
          <w:p w14:paraId="75EFDA4A" w14:textId="77777777" w:rsidR="001A4F9A" w:rsidRPr="005B3003" w:rsidRDefault="001A4F9A" w:rsidP="001A4F9A">
            <w:pPr>
              <w:jc w:val="right"/>
              <w:rPr>
                <w:rFonts w:ascii="Arial" w:hAnsi="Arial" w:cs="Arial"/>
                <w:bCs/>
                <w:color w:val="000000" w:themeColor="text1"/>
                <w:sz w:val="22"/>
                <w:szCs w:val="22"/>
              </w:rPr>
            </w:pPr>
          </w:p>
        </w:tc>
        <w:tc>
          <w:tcPr>
            <w:tcW w:w="9540" w:type="dxa"/>
          </w:tcPr>
          <w:p w14:paraId="0D963CCD" w14:textId="77777777" w:rsidR="001A4F9A" w:rsidRPr="005B3003" w:rsidRDefault="001A4F9A" w:rsidP="001A4F9A">
            <w:pPr>
              <w:pStyle w:val="Heading1"/>
              <w:rPr>
                <w:b w:val="0"/>
                <w:color w:val="000000" w:themeColor="text1"/>
                <w:szCs w:val="22"/>
              </w:rPr>
            </w:pPr>
          </w:p>
        </w:tc>
        <w:tc>
          <w:tcPr>
            <w:tcW w:w="900" w:type="dxa"/>
          </w:tcPr>
          <w:p w14:paraId="57A737F3" w14:textId="77777777" w:rsidR="001A4F9A" w:rsidRPr="005B3003" w:rsidRDefault="001A4F9A" w:rsidP="001A4F9A">
            <w:pPr>
              <w:rPr>
                <w:rFonts w:ascii="Arial" w:hAnsi="Arial" w:cs="Arial"/>
                <w:color w:val="000000" w:themeColor="text1"/>
                <w:sz w:val="22"/>
                <w:szCs w:val="22"/>
              </w:rPr>
            </w:pPr>
          </w:p>
        </w:tc>
      </w:tr>
      <w:tr w:rsidR="001A4F9A" w:rsidRPr="005B3003" w14:paraId="0A6B34F9" w14:textId="77777777" w:rsidTr="008F0167">
        <w:trPr>
          <w:jc w:val="center"/>
        </w:trPr>
        <w:tc>
          <w:tcPr>
            <w:tcW w:w="1008" w:type="dxa"/>
          </w:tcPr>
          <w:p w14:paraId="19BAE1AB" w14:textId="77777777" w:rsidR="001A4F9A" w:rsidRPr="005B3003" w:rsidRDefault="001A4F9A" w:rsidP="001A4F9A">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31702B59" w14:textId="2BFC12AD" w:rsidR="001A4F9A" w:rsidRPr="005B3003" w:rsidRDefault="001A4F9A" w:rsidP="001A4F9A">
            <w:pPr>
              <w:pStyle w:val="Heading1"/>
              <w:rPr>
                <w:b w:val="0"/>
                <w:color w:val="000000" w:themeColor="text1"/>
                <w:szCs w:val="22"/>
              </w:rPr>
            </w:pPr>
            <w:r>
              <w:rPr>
                <w:b w:val="0"/>
                <w:color w:val="000000" w:themeColor="text1"/>
                <w:szCs w:val="22"/>
              </w:rPr>
              <w:t>None.</w:t>
            </w:r>
          </w:p>
        </w:tc>
        <w:tc>
          <w:tcPr>
            <w:tcW w:w="900" w:type="dxa"/>
          </w:tcPr>
          <w:p w14:paraId="373BC116" w14:textId="77777777" w:rsidR="001A4F9A" w:rsidRPr="005B3003" w:rsidRDefault="001A4F9A" w:rsidP="001A4F9A">
            <w:pPr>
              <w:rPr>
                <w:rFonts w:ascii="Arial" w:hAnsi="Arial" w:cs="Arial"/>
                <w:color w:val="000000" w:themeColor="text1"/>
                <w:sz w:val="22"/>
                <w:szCs w:val="22"/>
              </w:rPr>
            </w:pPr>
          </w:p>
        </w:tc>
      </w:tr>
      <w:tr w:rsidR="001A4F9A" w:rsidRPr="005B3003" w14:paraId="3CADEE54" w14:textId="77777777" w:rsidTr="008F0167">
        <w:trPr>
          <w:jc w:val="center"/>
        </w:trPr>
        <w:tc>
          <w:tcPr>
            <w:tcW w:w="1008" w:type="dxa"/>
          </w:tcPr>
          <w:p w14:paraId="4DDBEEFA" w14:textId="77777777" w:rsidR="001A4F9A" w:rsidRPr="005B3003" w:rsidRDefault="001A4F9A" w:rsidP="001A4F9A">
            <w:pPr>
              <w:jc w:val="right"/>
              <w:rPr>
                <w:rFonts w:ascii="Arial" w:hAnsi="Arial" w:cs="Arial"/>
                <w:bCs/>
                <w:color w:val="000000" w:themeColor="text1"/>
                <w:sz w:val="22"/>
                <w:szCs w:val="22"/>
              </w:rPr>
            </w:pPr>
          </w:p>
        </w:tc>
        <w:tc>
          <w:tcPr>
            <w:tcW w:w="9540" w:type="dxa"/>
          </w:tcPr>
          <w:p w14:paraId="096BC158" w14:textId="77777777" w:rsidR="001A4F9A" w:rsidRPr="005B3003" w:rsidRDefault="001A4F9A" w:rsidP="001A4F9A">
            <w:pPr>
              <w:pStyle w:val="Heading1"/>
              <w:rPr>
                <w:b w:val="0"/>
                <w:color w:val="000000" w:themeColor="text1"/>
                <w:szCs w:val="22"/>
              </w:rPr>
            </w:pPr>
          </w:p>
        </w:tc>
        <w:tc>
          <w:tcPr>
            <w:tcW w:w="900" w:type="dxa"/>
          </w:tcPr>
          <w:p w14:paraId="05E4FC41" w14:textId="77777777" w:rsidR="001A4F9A" w:rsidRPr="005B3003" w:rsidRDefault="001A4F9A" w:rsidP="001A4F9A">
            <w:pPr>
              <w:rPr>
                <w:rFonts w:ascii="Arial" w:hAnsi="Arial" w:cs="Arial"/>
                <w:color w:val="000000" w:themeColor="text1"/>
                <w:sz w:val="22"/>
                <w:szCs w:val="22"/>
              </w:rPr>
            </w:pPr>
          </w:p>
        </w:tc>
      </w:tr>
      <w:tr w:rsidR="003A400A" w:rsidRPr="005B3003" w14:paraId="757BA295" w14:textId="77777777" w:rsidTr="008F0167">
        <w:trPr>
          <w:jc w:val="center"/>
        </w:trPr>
        <w:tc>
          <w:tcPr>
            <w:tcW w:w="1008" w:type="dxa"/>
          </w:tcPr>
          <w:p w14:paraId="30396766" w14:textId="77777777" w:rsidR="003A400A" w:rsidRPr="005B3003" w:rsidRDefault="003A400A" w:rsidP="001A4F9A">
            <w:pPr>
              <w:jc w:val="right"/>
              <w:rPr>
                <w:rFonts w:ascii="Arial" w:hAnsi="Arial" w:cs="Arial"/>
                <w:bCs/>
                <w:color w:val="000000" w:themeColor="text1"/>
                <w:sz w:val="22"/>
                <w:szCs w:val="22"/>
              </w:rPr>
            </w:pPr>
          </w:p>
        </w:tc>
        <w:tc>
          <w:tcPr>
            <w:tcW w:w="9540" w:type="dxa"/>
          </w:tcPr>
          <w:p w14:paraId="25409371" w14:textId="77777777" w:rsidR="003A400A" w:rsidRPr="005B3003" w:rsidRDefault="003A400A" w:rsidP="001A4F9A">
            <w:pPr>
              <w:pStyle w:val="Heading1"/>
              <w:rPr>
                <w:b w:val="0"/>
                <w:color w:val="000000" w:themeColor="text1"/>
                <w:szCs w:val="22"/>
              </w:rPr>
            </w:pPr>
          </w:p>
        </w:tc>
        <w:tc>
          <w:tcPr>
            <w:tcW w:w="900" w:type="dxa"/>
          </w:tcPr>
          <w:p w14:paraId="3965124B" w14:textId="77777777" w:rsidR="003A400A" w:rsidRPr="005B3003" w:rsidRDefault="003A400A" w:rsidP="001A4F9A">
            <w:pPr>
              <w:rPr>
                <w:rFonts w:ascii="Arial" w:hAnsi="Arial" w:cs="Arial"/>
                <w:color w:val="000000" w:themeColor="text1"/>
                <w:sz w:val="22"/>
                <w:szCs w:val="22"/>
              </w:rPr>
            </w:pPr>
          </w:p>
        </w:tc>
      </w:tr>
      <w:tr w:rsidR="001A4F9A" w:rsidRPr="005B3003" w14:paraId="67CE73C8" w14:textId="77777777" w:rsidTr="008F0167">
        <w:trPr>
          <w:jc w:val="center"/>
        </w:trPr>
        <w:tc>
          <w:tcPr>
            <w:tcW w:w="1008" w:type="dxa"/>
          </w:tcPr>
          <w:p w14:paraId="779CE680" w14:textId="77777777" w:rsidR="001A4F9A" w:rsidRPr="005B3003" w:rsidRDefault="001A4F9A" w:rsidP="001A4F9A">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5943C278" w14:textId="77777777" w:rsidR="001A4F9A" w:rsidRPr="005B3003" w:rsidRDefault="001A4F9A" w:rsidP="001A4F9A">
            <w:pPr>
              <w:pStyle w:val="Heading1"/>
              <w:rPr>
                <w:color w:val="000000" w:themeColor="text1"/>
                <w:szCs w:val="22"/>
              </w:rPr>
            </w:pPr>
            <w:r w:rsidRPr="005B3003">
              <w:rPr>
                <w:color w:val="000000" w:themeColor="text1"/>
                <w:szCs w:val="22"/>
              </w:rPr>
              <w:t>BACKGROUND PAPERS</w:t>
            </w:r>
          </w:p>
        </w:tc>
        <w:tc>
          <w:tcPr>
            <w:tcW w:w="900" w:type="dxa"/>
          </w:tcPr>
          <w:p w14:paraId="17886D1B" w14:textId="77777777" w:rsidR="001A4F9A" w:rsidRPr="005B3003" w:rsidRDefault="001A4F9A" w:rsidP="001A4F9A">
            <w:pPr>
              <w:rPr>
                <w:rFonts w:ascii="Arial" w:hAnsi="Arial" w:cs="Arial"/>
                <w:color w:val="000000" w:themeColor="text1"/>
                <w:sz w:val="22"/>
                <w:szCs w:val="22"/>
              </w:rPr>
            </w:pPr>
          </w:p>
        </w:tc>
      </w:tr>
      <w:tr w:rsidR="001A4F9A" w:rsidRPr="005B3003" w14:paraId="6B8481B7" w14:textId="77777777" w:rsidTr="008F0167">
        <w:trPr>
          <w:jc w:val="center"/>
        </w:trPr>
        <w:tc>
          <w:tcPr>
            <w:tcW w:w="1008" w:type="dxa"/>
          </w:tcPr>
          <w:p w14:paraId="763CAABA" w14:textId="77777777" w:rsidR="001A4F9A" w:rsidRPr="005B3003" w:rsidRDefault="001A4F9A" w:rsidP="001A4F9A">
            <w:pPr>
              <w:jc w:val="right"/>
              <w:rPr>
                <w:rFonts w:ascii="Arial" w:hAnsi="Arial" w:cs="Arial"/>
                <w:bCs/>
                <w:color w:val="000000" w:themeColor="text1"/>
                <w:sz w:val="22"/>
                <w:szCs w:val="22"/>
              </w:rPr>
            </w:pPr>
          </w:p>
        </w:tc>
        <w:tc>
          <w:tcPr>
            <w:tcW w:w="9540" w:type="dxa"/>
          </w:tcPr>
          <w:p w14:paraId="106E9111" w14:textId="77777777" w:rsidR="001A4F9A" w:rsidRPr="005B3003" w:rsidRDefault="001A4F9A" w:rsidP="001A4F9A">
            <w:pPr>
              <w:pStyle w:val="Heading1"/>
              <w:rPr>
                <w:b w:val="0"/>
                <w:color w:val="000000" w:themeColor="text1"/>
                <w:szCs w:val="22"/>
              </w:rPr>
            </w:pPr>
          </w:p>
        </w:tc>
        <w:tc>
          <w:tcPr>
            <w:tcW w:w="900" w:type="dxa"/>
          </w:tcPr>
          <w:p w14:paraId="7CBFF770" w14:textId="77777777" w:rsidR="001A4F9A" w:rsidRPr="005B3003" w:rsidRDefault="001A4F9A" w:rsidP="001A4F9A">
            <w:pPr>
              <w:rPr>
                <w:rFonts w:ascii="Arial" w:hAnsi="Arial" w:cs="Arial"/>
                <w:color w:val="000000" w:themeColor="text1"/>
                <w:sz w:val="22"/>
                <w:szCs w:val="22"/>
              </w:rPr>
            </w:pPr>
          </w:p>
        </w:tc>
      </w:tr>
      <w:tr w:rsidR="001A4F9A" w:rsidRPr="005B3003" w14:paraId="3BBB5C96" w14:textId="77777777" w:rsidTr="008F0167">
        <w:trPr>
          <w:jc w:val="center"/>
        </w:trPr>
        <w:tc>
          <w:tcPr>
            <w:tcW w:w="1008" w:type="dxa"/>
          </w:tcPr>
          <w:p w14:paraId="55713766" w14:textId="77777777" w:rsidR="001A4F9A" w:rsidRPr="005B3003" w:rsidRDefault="001A4F9A" w:rsidP="001A4F9A">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73672FE0" w14:textId="20090E30" w:rsidR="001A4F9A" w:rsidRPr="005B3003" w:rsidRDefault="001A4F9A" w:rsidP="001A4F9A">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58A48CD3" w14:textId="77777777" w:rsidR="001A4F9A" w:rsidRPr="005B3003" w:rsidRDefault="001A4F9A" w:rsidP="001A4F9A">
            <w:pPr>
              <w:rPr>
                <w:rFonts w:ascii="Arial" w:hAnsi="Arial" w:cs="Arial"/>
                <w:color w:val="000000" w:themeColor="text1"/>
                <w:sz w:val="22"/>
                <w:szCs w:val="22"/>
              </w:rPr>
            </w:pPr>
          </w:p>
        </w:tc>
      </w:tr>
      <w:tr w:rsidR="001A4F9A" w:rsidRPr="005B3003" w14:paraId="2DDDD76B" w14:textId="77777777" w:rsidTr="008F0167">
        <w:trPr>
          <w:jc w:val="center"/>
        </w:trPr>
        <w:tc>
          <w:tcPr>
            <w:tcW w:w="1008" w:type="dxa"/>
          </w:tcPr>
          <w:p w14:paraId="1DDBA97B" w14:textId="77777777" w:rsidR="001A4F9A" w:rsidRPr="005B3003" w:rsidRDefault="001A4F9A" w:rsidP="001A4F9A">
            <w:pPr>
              <w:jc w:val="right"/>
              <w:rPr>
                <w:rFonts w:ascii="Arial" w:hAnsi="Arial" w:cs="Arial"/>
                <w:bCs/>
                <w:color w:val="000000" w:themeColor="text1"/>
                <w:sz w:val="22"/>
                <w:szCs w:val="22"/>
              </w:rPr>
            </w:pPr>
          </w:p>
        </w:tc>
        <w:tc>
          <w:tcPr>
            <w:tcW w:w="9540" w:type="dxa"/>
          </w:tcPr>
          <w:p w14:paraId="0F019600" w14:textId="77777777" w:rsidR="001A4F9A" w:rsidRPr="005B3003" w:rsidRDefault="001A4F9A" w:rsidP="001A4F9A">
            <w:pPr>
              <w:pStyle w:val="Heading1"/>
              <w:rPr>
                <w:b w:val="0"/>
                <w:color w:val="000000" w:themeColor="text1"/>
                <w:szCs w:val="22"/>
              </w:rPr>
            </w:pPr>
          </w:p>
        </w:tc>
        <w:tc>
          <w:tcPr>
            <w:tcW w:w="900" w:type="dxa"/>
          </w:tcPr>
          <w:p w14:paraId="4AE427F6" w14:textId="77777777" w:rsidR="001A4F9A" w:rsidRPr="005B3003" w:rsidRDefault="001A4F9A" w:rsidP="001A4F9A">
            <w:pPr>
              <w:rPr>
                <w:rFonts w:ascii="Arial" w:hAnsi="Arial" w:cs="Arial"/>
                <w:color w:val="000000" w:themeColor="text1"/>
                <w:sz w:val="22"/>
                <w:szCs w:val="22"/>
              </w:rPr>
            </w:pPr>
          </w:p>
        </w:tc>
      </w:tr>
    </w:tbl>
    <w:p w14:paraId="329DEF8D" w14:textId="4721FA1E" w:rsidR="00B46F56" w:rsidRDefault="00B46F56" w:rsidP="008E24B9">
      <w:pPr>
        <w:ind w:left="-851" w:hanging="425"/>
        <w:rPr>
          <w:rFonts w:ascii="Arial" w:hAnsi="Arial" w:cs="Arial"/>
          <w:color w:val="000000" w:themeColor="text1"/>
          <w:sz w:val="22"/>
          <w:szCs w:val="22"/>
        </w:rPr>
      </w:pPr>
    </w:p>
    <w:p w14:paraId="7D851B39" w14:textId="76726119" w:rsidR="001B2BFC" w:rsidRPr="001B2BFC" w:rsidRDefault="001B2BFC" w:rsidP="001B2BFC">
      <w:pPr>
        <w:rPr>
          <w:rFonts w:ascii="Arial" w:hAnsi="Arial" w:cs="Arial"/>
          <w:sz w:val="22"/>
          <w:szCs w:val="22"/>
        </w:rPr>
      </w:pPr>
    </w:p>
    <w:p w14:paraId="1D0404FA" w14:textId="3E3FBF44" w:rsidR="001B2BFC" w:rsidRPr="001B2BFC" w:rsidRDefault="001B2BFC" w:rsidP="001B2BFC">
      <w:pPr>
        <w:rPr>
          <w:rFonts w:ascii="Arial" w:hAnsi="Arial" w:cs="Arial"/>
          <w:sz w:val="22"/>
          <w:szCs w:val="22"/>
        </w:rPr>
      </w:pPr>
    </w:p>
    <w:p w14:paraId="5019BB8F" w14:textId="77777777" w:rsidR="001B2BFC" w:rsidRDefault="001B2BFC" w:rsidP="001B2BFC">
      <w:pPr>
        <w:rPr>
          <w:rFonts w:ascii="Arial" w:hAnsi="Arial" w:cs="Arial"/>
          <w:color w:val="000000" w:themeColor="text1"/>
          <w:sz w:val="22"/>
          <w:szCs w:val="22"/>
        </w:rPr>
        <w:sectPr w:rsidR="001B2BFC">
          <w:headerReference w:type="even" r:id="rId9"/>
          <w:headerReference w:type="first" r:id="rId10"/>
          <w:pgSz w:w="11906" w:h="16838"/>
          <w:pgMar w:top="1440" w:right="1440" w:bottom="1440" w:left="1440" w:header="708" w:footer="708" w:gutter="0"/>
          <w:cols w:space="708"/>
          <w:docGrid w:linePitch="360"/>
        </w:sectPr>
      </w:pPr>
    </w:p>
    <w:p w14:paraId="0A88E94D" w14:textId="77777777" w:rsidR="00B06CA2" w:rsidRPr="00FE70E9" w:rsidRDefault="00B06CA2" w:rsidP="00B06CA2">
      <w:pPr>
        <w:pStyle w:val="Heading2"/>
        <w:rPr>
          <w:sz w:val="28"/>
          <w:szCs w:val="28"/>
        </w:rPr>
      </w:pPr>
      <w:r w:rsidRPr="00FE70E9">
        <w:rPr>
          <w:rFonts w:eastAsia="Arial"/>
          <w:sz w:val="28"/>
          <w:szCs w:val="28"/>
        </w:rPr>
        <w:lastRenderedPageBreak/>
        <w:t xml:space="preserve">Strategic Theme: People </w:t>
      </w:r>
    </w:p>
    <w:p w14:paraId="39C105C9" w14:textId="77777777" w:rsidR="00914BFF" w:rsidRPr="00914BFF" w:rsidRDefault="00914BFF" w:rsidP="00914BFF">
      <w:pPr>
        <w:spacing w:line="120" w:lineRule="auto"/>
        <w:rPr>
          <w:lang w:eastAsia="en-GB"/>
        </w:rPr>
      </w:pP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ons that contribute to the theme of People "/>
        <w:tblDescription w:val="These are actions within the Policy and Resources Commitee Plan that contribute to the strategic theme of People. "/>
      </w:tblPr>
      <w:tblGrid>
        <w:gridCol w:w="1310"/>
        <w:gridCol w:w="2528"/>
        <w:gridCol w:w="2649"/>
        <w:gridCol w:w="1395"/>
        <w:gridCol w:w="426"/>
        <w:gridCol w:w="1134"/>
        <w:gridCol w:w="4819"/>
      </w:tblGrid>
      <w:tr w:rsidR="00D4644D" w:rsidRPr="00914BFF" w14:paraId="4CE895FE" w14:textId="77777777" w:rsidTr="00D4644D">
        <w:trPr>
          <w:cantSplit/>
          <w:tblHeader/>
        </w:trPr>
        <w:tc>
          <w:tcPr>
            <w:tcW w:w="1311"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3D07C883" w14:textId="77777777" w:rsidR="00D4644D" w:rsidRPr="00914BFF" w:rsidRDefault="00D4644D" w:rsidP="00914BFF">
            <w:pPr>
              <w:rPr>
                <w:lang w:eastAsia="en-GB"/>
              </w:rPr>
            </w:pPr>
            <w:r w:rsidRPr="00914BFF">
              <w:rPr>
                <w:rFonts w:ascii="Arial" w:eastAsia="Arial" w:hAnsi="Arial" w:cs="Arial"/>
                <w:b/>
                <w:color w:val="000000"/>
                <w:sz w:val="20"/>
                <w:lang w:eastAsia="en-GB"/>
              </w:rPr>
              <w:t>Code &amp; Title</w:t>
            </w:r>
          </w:p>
        </w:tc>
        <w:tc>
          <w:tcPr>
            <w:tcW w:w="2528"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6EA427EC"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 xml:space="preserve">Action </w:t>
            </w:r>
          </w:p>
        </w:tc>
        <w:tc>
          <w:tcPr>
            <w:tcW w:w="2649"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2A9C7CE0"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2"/>
                <w:lang w:eastAsia="en-GB"/>
              </w:rPr>
              <w:t>Sub-action</w:t>
            </w:r>
          </w:p>
        </w:tc>
        <w:tc>
          <w:tcPr>
            <w:tcW w:w="1395"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CA268A8"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Due Date</w:t>
            </w:r>
          </w:p>
        </w:tc>
        <w:tc>
          <w:tcPr>
            <w:tcW w:w="1560"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D95CB6C" w14:textId="5E93CA3A"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Current Status</w:t>
            </w:r>
          </w:p>
        </w:tc>
        <w:tc>
          <w:tcPr>
            <w:tcW w:w="4819"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6A9D8A2"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Progress Commentary</w:t>
            </w:r>
          </w:p>
        </w:tc>
      </w:tr>
      <w:tr w:rsidR="00D4644D" w:rsidRPr="00914BFF" w14:paraId="6125BA6A" w14:textId="77777777" w:rsidTr="00D4644D">
        <w:tc>
          <w:tcPr>
            <w:tcW w:w="131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CF14A2"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b/>
                <w:color w:val="1D2828"/>
                <w:sz w:val="20"/>
                <w:lang w:eastAsia="en-GB"/>
              </w:rPr>
              <w:t>CMTE/</w:t>
            </w:r>
          </w:p>
          <w:p w14:paraId="35FD17DB" w14:textId="77777777" w:rsidR="00D4644D" w:rsidRDefault="00D4644D" w:rsidP="00914BFF">
            <w:pPr>
              <w:rPr>
                <w:rFonts w:ascii="Arial" w:eastAsia="Arial" w:hAnsi="Arial" w:cs="Arial"/>
                <w:b/>
                <w:color w:val="1D2828"/>
                <w:sz w:val="20"/>
                <w:lang w:eastAsia="en-GB"/>
              </w:rPr>
            </w:pPr>
            <w:r w:rsidRPr="00914BFF">
              <w:rPr>
                <w:rFonts w:ascii="Arial" w:eastAsia="Arial" w:hAnsi="Arial" w:cs="Arial"/>
                <w:b/>
                <w:color w:val="1D2828"/>
                <w:sz w:val="20"/>
                <w:lang w:eastAsia="en-GB"/>
              </w:rPr>
              <w:t xml:space="preserve">PR001 </w:t>
            </w:r>
          </w:p>
          <w:p w14:paraId="28658D20" w14:textId="77777777" w:rsidR="00D4644D" w:rsidRDefault="00D4644D" w:rsidP="00914BFF">
            <w:pPr>
              <w:rPr>
                <w:rFonts w:ascii="Arial" w:eastAsia="Arial" w:hAnsi="Arial" w:cs="Arial"/>
                <w:b/>
                <w:color w:val="1D2828"/>
                <w:sz w:val="20"/>
                <w:lang w:eastAsia="en-GB"/>
              </w:rPr>
            </w:pPr>
          </w:p>
          <w:p w14:paraId="505738C8" w14:textId="498903DA"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1D2828"/>
                <w:sz w:val="20"/>
                <w:lang w:eastAsia="en-GB"/>
              </w:rPr>
              <w:t>Partnership Plan 2023/33</w:t>
            </w:r>
          </w:p>
        </w:tc>
        <w:tc>
          <w:tcPr>
            <w:tcW w:w="252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D2A37C2"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color w:val="1D2828"/>
                <w:sz w:val="20"/>
                <w:lang w:eastAsia="en-GB"/>
              </w:rPr>
              <w:t xml:space="preserve">Implementation of a new Partnership Plan 2023/33 for Inverclyde Alliance, underpinned by an effective governance, delivery and reporting framework. </w:t>
            </w:r>
          </w:p>
        </w:tc>
        <w:tc>
          <w:tcPr>
            <w:tcW w:w="264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7A9E4EC"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 xml:space="preserve">Development of Actions Plans and Key Performance Indicators to support the delivery of the Partnership Plan. </w:t>
            </w:r>
          </w:p>
        </w:tc>
        <w:tc>
          <w:tcPr>
            <w:tcW w:w="139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BA3BBF9"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31-Oct-2023</w:t>
            </w:r>
          </w:p>
        </w:tc>
        <w:tc>
          <w:tcPr>
            <w:tcW w:w="42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36F01C6" w14:textId="38657B6C" w:rsidR="00D4644D" w:rsidRPr="00914BFF" w:rsidRDefault="00D4644D" w:rsidP="00427A09">
            <w:pPr>
              <w:tabs>
                <w:tab w:val="left" w:pos="180"/>
              </w:tabs>
              <w:jc w:val="center"/>
              <w:rPr>
                <w:rFonts w:ascii="Arial" w:eastAsia="Arial" w:hAnsi="Arial" w:cs="Arial"/>
                <w:color w:val="1D2828"/>
                <w:sz w:val="20"/>
                <w:lang w:eastAsia="en-GB"/>
              </w:rPr>
            </w:pPr>
            <w:r>
              <w:rPr>
                <w:rFonts w:ascii="Arial" w:eastAsia="Arial" w:hAnsi="Arial" w:cs="Arial"/>
                <w:noProof/>
                <w:color w:val="1D2828"/>
                <w:sz w:val="20"/>
              </w:rPr>
              <w:drawing>
                <wp:inline distT="0" distB="0" distL="0" distR="0" wp14:anchorId="36AFCD24" wp14:editId="115DB54C">
                  <wp:extent cx="207010" cy="207010"/>
                  <wp:effectExtent l="0" t="0" r="2540" b="2540"/>
                  <wp:docPr id="1184670238" name="Picture 1184670238" descr="Yellow triangle indicating slip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89436" name="Picture 2" descr="Yellow triangle indicating slippa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4A3B2E4"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Slippage</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712A3E1" w14:textId="226C905C" w:rsidR="00D4644D" w:rsidRPr="003D1C1B" w:rsidRDefault="00D4644D" w:rsidP="00914BFF">
            <w:pPr>
              <w:rPr>
                <w:rFonts w:ascii="Arial" w:eastAsia="Arial" w:hAnsi="Arial" w:cs="Arial"/>
                <w:sz w:val="20"/>
                <w:lang w:eastAsia="en-GB"/>
              </w:rPr>
            </w:pPr>
            <w:r>
              <w:rPr>
                <w:rFonts w:ascii="Arial" w:eastAsia="Arial" w:hAnsi="Arial" w:cs="Arial"/>
                <w:sz w:val="20"/>
              </w:rPr>
              <w:t xml:space="preserve">The updated delivery structure will be considered by the Alliance Board at its meeting in March 2024. Action plan development will be led these groups.    </w:t>
            </w:r>
            <w:r w:rsidRPr="003D1C1B">
              <w:rPr>
                <w:rFonts w:ascii="Arial" w:eastAsia="Arial" w:hAnsi="Arial" w:cs="Arial"/>
                <w:sz w:val="20"/>
              </w:rPr>
              <w:t xml:space="preserve">  </w:t>
            </w:r>
          </w:p>
        </w:tc>
      </w:tr>
      <w:tr w:rsidR="00D4644D" w:rsidRPr="00914BFF" w14:paraId="1B7DF797" w14:textId="77777777" w:rsidTr="00D4644D">
        <w:tc>
          <w:tcPr>
            <w:tcW w:w="131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F6D5FE0" w14:textId="77777777" w:rsidR="00D4644D" w:rsidRPr="00914BFF" w:rsidRDefault="00D4644D" w:rsidP="000647AA">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2041FBE" w14:textId="77777777" w:rsidR="00D4644D" w:rsidRPr="00914BFF" w:rsidRDefault="00D4644D" w:rsidP="000647AA">
            <w:pPr>
              <w:rPr>
                <w:rFonts w:ascii="Arial" w:eastAsia="Arial" w:hAnsi="Arial" w:cs="Arial"/>
                <w:b/>
                <w:color w:val="1D2828"/>
                <w:sz w:val="20"/>
                <w:lang w:eastAsia="en-GB"/>
              </w:rPr>
            </w:pPr>
          </w:p>
        </w:tc>
        <w:tc>
          <w:tcPr>
            <w:tcW w:w="2649"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1342902C" w14:textId="77777777" w:rsidR="00D4644D" w:rsidRPr="00914BFF" w:rsidRDefault="00D4644D" w:rsidP="000647AA">
            <w:pPr>
              <w:rPr>
                <w:rFonts w:ascii="Arial" w:eastAsia="Arial" w:hAnsi="Arial" w:cs="Arial"/>
                <w:color w:val="1D2828"/>
                <w:sz w:val="20"/>
                <w:lang w:eastAsia="en-GB"/>
              </w:rPr>
            </w:pPr>
            <w:r w:rsidRPr="00914BFF">
              <w:rPr>
                <w:rFonts w:ascii="Arial" w:eastAsia="Arial" w:hAnsi="Arial" w:cs="Arial"/>
                <w:color w:val="1D2828"/>
                <w:sz w:val="20"/>
                <w:lang w:eastAsia="en-GB"/>
              </w:rPr>
              <w:t xml:space="preserve">Further development of the locality planning model for Inverclyde, linked to the Community Council review.   </w:t>
            </w:r>
          </w:p>
        </w:tc>
        <w:tc>
          <w:tcPr>
            <w:tcW w:w="139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1BBF0B5" w14:textId="77777777" w:rsidR="00D4644D" w:rsidRPr="00914BFF" w:rsidRDefault="00D4644D" w:rsidP="000647AA">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42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20E0195" w14:textId="33E88A49" w:rsidR="00D4644D" w:rsidRPr="00914BFF" w:rsidRDefault="00D4644D" w:rsidP="000647AA">
            <w:pPr>
              <w:jc w:val="right"/>
              <w:rPr>
                <w:rFonts w:ascii="Arial" w:eastAsia="Arial" w:hAnsi="Arial" w:cs="Arial"/>
                <w:color w:val="1D2828"/>
                <w:sz w:val="20"/>
                <w:lang w:eastAsia="en-GB"/>
              </w:rPr>
            </w:pPr>
            <w:r>
              <w:rPr>
                <w:noProof/>
              </w:rPr>
              <w:drawing>
                <wp:inline distT="0" distB="0" distL="0" distR="0" wp14:anchorId="7B0DE2FD" wp14:editId="5ECA0742">
                  <wp:extent cx="196850" cy="196850"/>
                  <wp:effectExtent l="0" t="0" r="0" b="0"/>
                  <wp:docPr id="1266274883" name="Picture 1266274883"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E5F82F5" w14:textId="078558DB" w:rsidR="00D4644D" w:rsidRPr="00914BFF" w:rsidRDefault="00D4644D" w:rsidP="000647AA">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On track</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12FA29C" w14:textId="064ADD1F" w:rsidR="00D4644D" w:rsidRPr="003D1C1B" w:rsidRDefault="00D4644D" w:rsidP="000647AA">
            <w:pPr>
              <w:rPr>
                <w:rFonts w:ascii="Arial" w:eastAsia="Arial" w:hAnsi="Arial" w:cs="Arial"/>
                <w:sz w:val="20"/>
                <w:szCs w:val="20"/>
                <w:lang w:eastAsia="en-GB"/>
              </w:rPr>
            </w:pPr>
            <w:r>
              <w:rPr>
                <w:rFonts w:ascii="Arial" w:eastAsia="Arial" w:hAnsi="Arial" w:cs="Arial"/>
                <w:sz w:val="20"/>
                <w:szCs w:val="20"/>
                <w:lang w:eastAsia="en-GB"/>
              </w:rPr>
              <w:t xml:space="preserve">Proposals for the development of Locality Planning will be discussed with the Alliance Board in March 2024.  This builds on the successes of the current models and provide improvement.  </w:t>
            </w:r>
          </w:p>
        </w:tc>
      </w:tr>
      <w:tr w:rsidR="00D4644D" w:rsidRPr="00914BFF" w14:paraId="4019064B" w14:textId="77777777" w:rsidTr="00D4644D">
        <w:tc>
          <w:tcPr>
            <w:tcW w:w="131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90292F"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b/>
                <w:color w:val="1D2828"/>
                <w:sz w:val="20"/>
                <w:lang w:eastAsia="en-GB"/>
              </w:rPr>
              <w:t>CMTE/</w:t>
            </w:r>
          </w:p>
          <w:p w14:paraId="1788C070"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b/>
                <w:color w:val="1D2828"/>
                <w:sz w:val="20"/>
                <w:lang w:eastAsia="en-GB"/>
              </w:rPr>
              <w:t>PR002 Council Plan 2023/28</w:t>
            </w:r>
          </w:p>
        </w:tc>
        <w:tc>
          <w:tcPr>
            <w:tcW w:w="252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44B4813"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color w:val="1D2828"/>
                <w:sz w:val="20"/>
                <w:lang w:eastAsia="en-GB"/>
              </w:rPr>
              <w:t xml:space="preserve">Implementation of a new Council Plan 2023/28, supported by new Committee Delivery and Improvement Plans. </w:t>
            </w:r>
          </w:p>
        </w:tc>
        <w:tc>
          <w:tcPr>
            <w:tcW w:w="264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718F45F"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Inverclyde Council Plan 2023/28 given formal approval by The Inverclyde Council.</w:t>
            </w:r>
          </w:p>
        </w:tc>
        <w:tc>
          <w:tcPr>
            <w:tcW w:w="139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DACE887"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20-Apr-2023</w:t>
            </w:r>
          </w:p>
        </w:tc>
        <w:tc>
          <w:tcPr>
            <w:tcW w:w="42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D61808C" w14:textId="4EA71EF5" w:rsidR="00D4644D" w:rsidRPr="00914BFF" w:rsidRDefault="00D4644D" w:rsidP="00914BFF">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747FD794" wp14:editId="677E3FAD">
                  <wp:extent cx="215900" cy="215900"/>
                  <wp:effectExtent l="0" t="0" r="0" b="0"/>
                  <wp:docPr id="1447029512" name="Picture 1447029512"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508D5E4A"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A671838" w14:textId="77777777" w:rsidR="00D4644D" w:rsidRPr="00B23E89" w:rsidRDefault="00D4644D" w:rsidP="00914BFF">
            <w:pPr>
              <w:rPr>
                <w:rFonts w:ascii="Arial" w:eastAsia="Arial" w:hAnsi="Arial" w:cs="Arial"/>
                <w:sz w:val="20"/>
                <w:lang w:eastAsia="en-GB"/>
              </w:rPr>
            </w:pPr>
            <w:r w:rsidRPr="00B23E89">
              <w:rPr>
                <w:rFonts w:ascii="Arial" w:eastAsia="Arial" w:hAnsi="Arial" w:cs="Arial"/>
                <w:sz w:val="20"/>
                <w:lang w:eastAsia="en-GB"/>
              </w:rPr>
              <w:t>The Council Plan was approved by full Council on 20th April 2023.</w:t>
            </w:r>
          </w:p>
        </w:tc>
      </w:tr>
      <w:tr w:rsidR="00D4644D" w:rsidRPr="00914BFF" w14:paraId="259CBA73" w14:textId="77777777" w:rsidTr="00D4644D">
        <w:tc>
          <w:tcPr>
            <w:tcW w:w="131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B133EF2" w14:textId="77777777" w:rsidR="00D4644D" w:rsidRPr="00914BFF" w:rsidRDefault="00D4644D" w:rsidP="00914BFF">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C627945" w14:textId="77777777" w:rsidR="00D4644D" w:rsidRPr="00914BFF" w:rsidRDefault="00D4644D" w:rsidP="00914BFF">
            <w:pPr>
              <w:rPr>
                <w:rFonts w:ascii="Arial" w:eastAsia="Arial" w:hAnsi="Arial" w:cs="Arial"/>
                <w:b/>
                <w:color w:val="1D2828"/>
                <w:sz w:val="20"/>
                <w:lang w:eastAsia="en-GB"/>
              </w:rPr>
            </w:pPr>
          </w:p>
        </w:tc>
        <w:tc>
          <w:tcPr>
            <w:tcW w:w="2649" w:type="dxa"/>
            <w:tcBorders>
              <w:top w:val="nil"/>
              <w:left w:val="nil"/>
              <w:bottom w:val="nil"/>
              <w:right w:val="none" w:sz="0" w:space="0" w:color="2F4F4F"/>
            </w:tcBorders>
            <w:shd w:val="clear" w:color="auto" w:fill="FFFFFF"/>
            <w:tcMar>
              <w:top w:w="40" w:type="dxa"/>
              <w:left w:w="40" w:type="dxa"/>
              <w:bottom w:w="40" w:type="dxa"/>
              <w:right w:w="40" w:type="dxa"/>
            </w:tcMar>
          </w:tcPr>
          <w:p w14:paraId="78D31E1C"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The Committee Delivery and Improvement Plans are approved by their respective Committee.</w:t>
            </w:r>
          </w:p>
        </w:tc>
        <w:tc>
          <w:tcPr>
            <w:tcW w:w="139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A16938E"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31-May-2023</w:t>
            </w:r>
          </w:p>
        </w:tc>
        <w:tc>
          <w:tcPr>
            <w:tcW w:w="42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F2763C8" w14:textId="5BFC4D5D" w:rsidR="00D4644D" w:rsidRPr="00914BFF" w:rsidRDefault="00D4644D" w:rsidP="00914BFF">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1E5DF958" wp14:editId="1633675C">
                  <wp:extent cx="215900" cy="215900"/>
                  <wp:effectExtent l="0" t="0" r="0" b="0"/>
                  <wp:docPr id="295389551" name="Picture 29538955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552BEE82"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169DF00" w14:textId="77777777" w:rsidR="00D4644D" w:rsidRPr="00B6415D" w:rsidRDefault="00D4644D" w:rsidP="00914BFF">
            <w:pPr>
              <w:rPr>
                <w:rFonts w:ascii="Arial" w:eastAsia="Arial" w:hAnsi="Arial" w:cs="Arial"/>
                <w:sz w:val="20"/>
                <w:lang w:eastAsia="en-GB"/>
              </w:rPr>
            </w:pPr>
            <w:r w:rsidRPr="00B6415D">
              <w:rPr>
                <w:rFonts w:ascii="Arial" w:eastAsia="Arial" w:hAnsi="Arial" w:cs="Arial"/>
                <w:sz w:val="20"/>
                <w:lang w:eastAsia="en-GB"/>
              </w:rPr>
              <w:t>The Environment &amp; Regeneration Committee Plan was approved on 4 May 2023, the Education &amp; Communities Committee Plan was approved on 9th May 2023 and the Policy and Resources Committee Plan approved on 23rd May 2023.</w:t>
            </w:r>
          </w:p>
        </w:tc>
      </w:tr>
      <w:tr w:rsidR="00D4644D" w:rsidRPr="00914BFF" w14:paraId="32461E5B" w14:textId="77777777" w:rsidTr="00D4644D">
        <w:tc>
          <w:tcPr>
            <w:tcW w:w="131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A99124" w14:textId="77777777" w:rsidR="00D4644D" w:rsidRPr="00914BFF" w:rsidRDefault="00D4644D" w:rsidP="00914BFF">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C31D0DE" w14:textId="77777777" w:rsidR="00D4644D" w:rsidRPr="00914BFF" w:rsidRDefault="00D4644D" w:rsidP="00914BFF">
            <w:pPr>
              <w:rPr>
                <w:rFonts w:ascii="Arial" w:eastAsia="Arial" w:hAnsi="Arial" w:cs="Arial"/>
                <w:b/>
                <w:color w:val="1D2828"/>
                <w:sz w:val="20"/>
                <w:lang w:eastAsia="en-GB"/>
              </w:rPr>
            </w:pPr>
          </w:p>
        </w:tc>
        <w:tc>
          <w:tcPr>
            <w:tcW w:w="2649" w:type="dxa"/>
            <w:tcBorders>
              <w:top w:val="nil"/>
              <w:left w:val="nil"/>
              <w:bottom w:val="nil"/>
              <w:right w:val="none" w:sz="0" w:space="0" w:color="2F4F4F"/>
            </w:tcBorders>
            <w:shd w:val="clear" w:color="auto" w:fill="FFFFFF"/>
            <w:tcMar>
              <w:top w:w="40" w:type="dxa"/>
              <w:left w:w="40" w:type="dxa"/>
              <w:bottom w:w="40" w:type="dxa"/>
              <w:right w:w="40" w:type="dxa"/>
            </w:tcMar>
          </w:tcPr>
          <w:p w14:paraId="4E26B6BB"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Development of Service Plans for each Head of Service to support the Committee Delivery and Improvement Plans.</w:t>
            </w:r>
          </w:p>
        </w:tc>
        <w:tc>
          <w:tcPr>
            <w:tcW w:w="139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38D35DD"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31-Oct-2023</w:t>
            </w:r>
          </w:p>
        </w:tc>
        <w:tc>
          <w:tcPr>
            <w:tcW w:w="42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B582C3D" w14:textId="60A12F09" w:rsidR="00D4644D" w:rsidRPr="00914BFF" w:rsidRDefault="00D4644D" w:rsidP="00914BFF">
            <w:pPr>
              <w:jc w:val="right"/>
              <w:rPr>
                <w:rFonts w:ascii="Arial" w:eastAsia="Arial" w:hAnsi="Arial" w:cs="Arial"/>
                <w:color w:val="1D2828"/>
                <w:sz w:val="20"/>
                <w:lang w:eastAsia="en-GB"/>
              </w:rPr>
            </w:pPr>
            <w:r>
              <w:rPr>
                <w:rFonts w:ascii="Arial" w:eastAsia="Arial" w:hAnsi="Arial" w:cs="Arial"/>
                <w:noProof/>
                <w:color w:val="1D2828"/>
                <w:sz w:val="20"/>
              </w:rPr>
              <w:drawing>
                <wp:inline distT="0" distB="0" distL="0" distR="0" wp14:anchorId="744A007C" wp14:editId="56019A1E">
                  <wp:extent cx="207010" cy="207010"/>
                  <wp:effectExtent l="0" t="0" r="2540" b="2540"/>
                  <wp:docPr id="295974331" name="Picture 295974331" descr="Yellow triangle indicating slip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89436" name="Picture 2" descr="Yellow triangle indicating slippa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20A5E88B"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Slippage</w:t>
            </w:r>
          </w:p>
        </w:tc>
        <w:tc>
          <w:tcPr>
            <w:tcW w:w="48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9A1765A" w14:textId="07AECE38" w:rsidR="00D4644D" w:rsidRPr="00B6415D" w:rsidRDefault="00D4644D" w:rsidP="004E4B2A">
            <w:pPr>
              <w:rPr>
                <w:rFonts w:ascii="Arial" w:eastAsia="Arial" w:hAnsi="Arial" w:cs="Arial"/>
                <w:sz w:val="20"/>
                <w:lang w:eastAsia="en-GB"/>
              </w:rPr>
            </w:pPr>
            <w:r w:rsidRPr="00B6415D">
              <w:rPr>
                <w:rFonts w:ascii="Arial" w:eastAsia="Arial" w:hAnsi="Arial" w:cs="Arial"/>
                <w:sz w:val="20"/>
                <w:lang w:eastAsia="en-GB"/>
              </w:rPr>
              <w:t xml:space="preserve">Five Service Plans have been reviewed by the CMT.  The remaining Service Plan is currently in draft form and will be finalised and reviewed by the CMT once the new Head of Service is in post. </w:t>
            </w:r>
          </w:p>
        </w:tc>
      </w:tr>
      <w:tr w:rsidR="00D4644D" w:rsidRPr="00914BFF" w14:paraId="582D3217" w14:textId="77777777" w:rsidTr="00D4644D">
        <w:tc>
          <w:tcPr>
            <w:tcW w:w="131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70763B9" w14:textId="77777777" w:rsidR="00D4644D" w:rsidRPr="00914BFF" w:rsidRDefault="00D4644D" w:rsidP="00914BFF">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18981CF" w14:textId="77777777" w:rsidR="00D4644D" w:rsidRPr="00914BFF" w:rsidRDefault="00D4644D" w:rsidP="00914BFF">
            <w:pPr>
              <w:rPr>
                <w:rFonts w:ascii="Arial" w:eastAsia="Arial" w:hAnsi="Arial" w:cs="Arial"/>
                <w:b/>
                <w:color w:val="1D2828"/>
                <w:sz w:val="20"/>
                <w:lang w:eastAsia="en-GB"/>
              </w:rPr>
            </w:pPr>
          </w:p>
        </w:tc>
        <w:tc>
          <w:tcPr>
            <w:tcW w:w="264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tcPr>
          <w:p w14:paraId="13458E43"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Carry out a review of the new performance management arrangements by the Corporate Management Team.</w:t>
            </w:r>
          </w:p>
        </w:tc>
        <w:tc>
          <w:tcPr>
            <w:tcW w:w="1395" w:type="dxa"/>
            <w:tcBorders>
              <w:top w:val="nil"/>
              <w:left w:val="single" w:sz="8" w:space="0" w:color="auto"/>
              <w:bottom w:val="single" w:sz="8" w:space="0" w:color="auto"/>
              <w:right w:val="single" w:sz="8" w:space="0" w:color="auto"/>
            </w:tcBorders>
            <w:shd w:val="clear" w:color="auto" w:fill="FFFFFF"/>
            <w:tcMar>
              <w:top w:w="40" w:type="dxa"/>
              <w:left w:w="40" w:type="dxa"/>
              <w:bottom w:w="40" w:type="dxa"/>
              <w:right w:w="40" w:type="dxa"/>
            </w:tcMar>
          </w:tcPr>
          <w:p w14:paraId="3ECFE308"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426" w:type="dxa"/>
            <w:tcBorders>
              <w:top w:val="nil"/>
              <w:left w:val="single" w:sz="8" w:space="0" w:color="auto"/>
              <w:bottom w:val="single" w:sz="8" w:space="0" w:color="auto"/>
              <w:right w:val="nil"/>
            </w:tcBorders>
            <w:shd w:val="clear" w:color="auto" w:fill="FFFFFF"/>
            <w:tcMar>
              <w:top w:w="40" w:type="dxa"/>
              <w:left w:w="40" w:type="dxa"/>
              <w:bottom w:w="40" w:type="dxa"/>
              <w:right w:w="40" w:type="dxa"/>
            </w:tcMar>
          </w:tcPr>
          <w:p w14:paraId="48458817" w14:textId="7A8AEC26" w:rsidR="00D4644D" w:rsidRPr="00914BFF" w:rsidRDefault="00D4644D" w:rsidP="00914BFF">
            <w:pPr>
              <w:jc w:val="right"/>
              <w:rPr>
                <w:rFonts w:ascii="Arial" w:eastAsia="Arial" w:hAnsi="Arial" w:cs="Arial"/>
                <w:color w:val="1D2828"/>
                <w:sz w:val="20"/>
                <w:lang w:eastAsia="en-GB"/>
              </w:rPr>
            </w:pPr>
            <w:r w:rsidRPr="00914BFF">
              <w:rPr>
                <w:noProof/>
                <w:lang w:eastAsia="en-GB"/>
              </w:rPr>
              <w:drawing>
                <wp:inline distT="0" distB="0" distL="0" distR="0" wp14:anchorId="58A10874" wp14:editId="34CE35E3">
                  <wp:extent cx="254000" cy="254000"/>
                  <wp:effectExtent l="0" t="0" r="0" b="0"/>
                  <wp:docPr id="1544401897" name="Picture 1544401897"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1134" w:type="dxa"/>
            <w:tcBorders>
              <w:top w:val="nil"/>
              <w:left w:val="nil"/>
              <w:bottom w:val="single" w:sz="8" w:space="0" w:color="auto"/>
              <w:right w:val="single" w:sz="8" w:space="0" w:color="auto"/>
            </w:tcBorders>
            <w:shd w:val="clear" w:color="auto" w:fill="FFFFFF"/>
            <w:tcMar>
              <w:top w:w="40" w:type="dxa"/>
              <w:left w:w="40" w:type="dxa"/>
              <w:bottom w:w="40" w:type="dxa"/>
              <w:right w:w="40" w:type="dxa"/>
            </w:tcMar>
          </w:tcPr>
          <w:p w14:paraId="2E82C08F"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Not yet started</w:t>
            </w:r>
          </w:p>
        </w:tc>
        <w:tc>
          <w:tcPr>
            <w:tcW w:w="4819" w:type="dxa"/>
            <w:tcBorders>
              <w:top w:val="nil"/>
              <w:left w:val="single" w:sz="8" w:space="0" w:color="auto"/>
              <w:bottom w:val="single" w:sz="8" w:space="0" w:color="auto"/>
              <w:right w:val="single" w:sz="8" w:space="0" w:color="auto"/>
            </w:tcBorders>
            <w:shd w:val="clear" w:color="auto" w:fill="FFFFFF"/>
            <w:tcMar>
              <w:top w:w="40" w:type="dxa"/>
              <w:left w:w="40" w:type="dxa"/>
              <w:bottom w:w="40" w:type="dxa"/>
              <w:right w:w="40" w:type="dxa"/>
            </w:tcMar>
          </w:tcPr>
          <w:p w14:paraId="6921FE7F" w14:textId="270B652B" w:rsidR="00D4644D" w:rsidRPr="00B6415D" w:rsidRDefault="00D4644D" w:rsidP="00914BFF">
            <w:pPr>
              <w:rPr>
                <w:rFonts w:ascii="Arial" w:eastAsia="Arial" w:hAnsi="Arial" w:cs="Arial"/>
                <w:sz w:val="22"/>
                <w:szCs w:val="22"/>
                <w:lang w:eastAsia="en-GB"/>
              </w:rPr>
            </w:pPr>
            <w:r w:rsidRPr="00B6415D">
              <w:rPr>
                <w:rFonts w:ascii="Arial" w:eastAsia="Arial" w:hAnsi="Arial" w:cs="Arial"/>
                <w:sz w:val="22"/>
                <w:szCs w:val="22"/>
                <w:lang w:eastAsia="en-GB"/>
              </w:rPr>
              <w:t xml:space="preserve">This will be carried out once the first full year of the new planning cycle has been completed.       </w:t>
            </w:r>
          </w:p>
        </w:tc>
      </w:tr>
    </w:tbl>
    <w:p w14:paraId="58E78208" w14:textId="77777777" w:rsidR="00914BFF" w:rsidRDefault="00914BFF" w:rsidP="00914BFF">
      <w:pPr>
        <w:tabs>
          <w:tab w:val="left" w:pos="2940"/>
        </w:tabs>
        <w:rPr>
          <w:lang w:eastAsia="en-GB"/>
        </w:rPr>
      </w:pPr>
      <w:r w:rsidRPr="00914BFF">
        <w:rPr>
          <w:lang w:eastAsia="en-GB"/>
        </w:rPr>
        <w:tab/>
      </w:r>
    </w:p>
    <w:p w14:paraId="50D1E4E8" w14:textId="77777777" w:rsidR="00B6230A" w:rsidRDefault="00B6230A" w:rsidP="00914BFF">
      <w:pPr>
        <w:tabs>
          <w:tab w:val="left" w:pos="2940"/>
        </w:tabs>
        <w:rPr>
          <w:lang w:eastAsia="en-GB"/>
        </w:rPr>
      </w:pPr>
    </w:p>
    <w:p w14:paraId="1329AF4B" w14:textId="77777777" w:rsidR="005A6C80" w:rsidRPr="00914BFF" w:rsidRDefault="005A6C80" w:rsidP="00914BFF">
      <w:pPr>
        <w:tabs>
          <w:tab w:val="left" w:pos="2940"/>
        </w:tabs>
        <w:rPr>
          <w:lang w:eastAsia="en-GB"/>
        </w:rPr>
      </w:pPr>
    </w:p>
    <w:p w14:paraId="44745967" w14:textId="77777777" w:rsidR="00914BFF" w:rsidRPr="00914BFF" w:rsidRDefault="00914BFF" w:rsidP="00914BFF">
      <w:pPr>
        <w:spacing w:line="120" w:lineRule="auto"/>
        <w:rPr>
          <w:lang w:eastAsia="en-GB"/>
        </w:rPr>
      </w:pPr>
    </w:p>
    <w:p w14:paraId="3B8D2AC5" w14:textId="4D3A4879" w:rsidR="00B06CA2" w:rsidRPr="00FE70E9" w:rsidRDefault="00B06CA2" w:rsidP="00B06CA2">
      <w:pPr>
        <w:pStyle w:val="Heading2"/>
        <w:rPr>
          <w:sz w:val="28"/>
          <w:szCs w:val="28"/>
        </w:rPr>
      </w:pPr>
      <w:r w:rsidRPr="00FE70E9">
        <w:rPr>
          <w:rFonts w:eastAsia="Arial"/>
          <w:sz w:val="28"/>
          <w:szCs w:val="28"/>
        </w:rPr>
        <w:lastRenderedPageBreak/>
        <w:t xml:space="preserve">Strategic Theme: </w:t>
      </w:r>
      <w:r>
        <w:rPr>
          <w:rFonts w:eastAsia="Arial"/>
          <w:sz w:val="28"/>
          <w:szCs w:val="28"/>
        </w:rPr>
        <w:t xml:space="preserve">Place </w:t>
      </w:r>
    </w:p>
    <w:p w14:paraId="7C5ED7D1" w14:textId="77777777" w:rsidR="00914BFF" w:rsidRPr="00914BFF" w:rsidRDefault="00914BFF" w:rsidP="00914BFF">
      <w:pPr>
        <w:spacing w:line="120" w:lineRule="auto"/>
        <w:rPr>
          <w:lang w:eastAsia="en-GB"/>
        </w:rPr>
      </w:pPr>
    </w:p>
    <w:tbl>
      <w:tblPr>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ons that contibute to the strategic theme of Place"/>
        <w:tblDescription w:val="These are actions within the Policy and Resources Committee Delivery and Improvement Plan that contribute to the strategic theme of Place. "/>
      </w:tblPr>
      <w:tblGrid>
        <w:gridCol w:w="1312"/>
        <w:gridCol w:w="2528"/>
        <w:gridCol w:w="2649"/>
        <w:gridCol w:w="1395"/>
        <w:gridCol w:w="426"/>
        <w:gridCol w:w="1134"/>
        <w:gridCol w:w="4961"/>
      </w:tblGrid>
      <w:tr w:rsidR="00D4644D" w:rsidRPr="00914BFF" w14:paraId="4783023B" w14:textId="77777777" w:rsidTr="00D4644D">
        <w:trPr>
          <w:cantSplit/>
          <w:tblHeader/>
        </w:trPr>
        <w:tc>
          <w:tcPr>
            <w:tcW w:w="1312"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D8A6483" w14:textId="77777777" w:rsidR="00D4644D" w:rsidRPr="00914BFF" w:rsidRDefault="00D4644D" w:rsidP="00914BFF">
            <w:pPr>
              <w:rPr>
                <w:lang w:eastAsia="en-GB"/>
              </w:rPr>
            </w:pPr>
            <w:r w:rsidRPr="00914BFF">
              <w:rPr>
                <w:rFonts w:ascii="Arial" w:eastAsia="Arial" w:hAnsi="Arial" w:cs="Arial"/>
                <w:b/>
                <w:color w:val="000000"/>
                <w:sz w:val="20"/>
                <w:lang w:eastAsia="en-GB"/>
              </w:rPr>
              <w:t>Code &amp; Title</w:t>
            </w:r>
          </w:p>
        </w:tc>
        <w:tc>
          <w:tcPr>
            <w:tcW w:w="2528"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213ECB89"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 xml:space="preserve">Action </w:t>
            </w:r>
          </w:p>
        </w:tc>
        <w:tc>
          <w:tcPr>
            <w:tcW w:w="2649"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0113075D"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2"/>
                <w:lang w:eastAsia="en-GB"/>
              </w:rPr>
              <w:t>Sub-action</w:t>
            </w:r>
          </w:p>
        </w:tc>
        <w:tc>
          <w:tcPr>
            <w:tcW w:w="1395"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29EEE36"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Due Date</w:t>
            </w:r>
          </w:p>
        </w:tc>
        <w:tc>
          <w:tcPr>
            <w:tcW w:w="1560"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62535C8" w14:textId="022236F1"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Current Status</w:t>
            </w:r>
          </w:p>
        </w:tc>
        <w:tc>
          <w:tcPr>
            <w:tcW w:w="4961"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C8CFAEB"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Progress Commentary</w:t>
            </w:r>
          </w:p>
        </w:tc>
      </w:tr>
      <w:tr w:rsidR="00D4644D" w:rsidRPr="00914BFF" w14:paraId="03E1A2A7" w14:textId="77777777" w:rsidTr="00D4644D">
        <w:tc>
          <w:tcPr>
            <w:tcW w:w="131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7F96AD4" w14:textId="77777777" w:rsidR="00D4644D" w:rsidRPr="00914BFF" w:rsidRDefault="00D4644D" w:rsidP="00E52B38">
            <w:pPr>
              <w:rPr>
                <w:rFonts w:ascii="Arial" w:eastAsia="Arial" w:hAnsi="Arial" w:cs="Arial"/>
                <w:b/>
                <w:color w:val="1D2828"/>
                <w:sz w:val="20"/>
                <w:lang w:eastAsia="en-GB"/>
              </w:rPr>
            </w:pPr>
            <w:r w:rsidRPr="00914BFF">
              <w:rPr>
                <w:rFonts w:ascii="Arial" w:eastAsia="Arial" w:hAnsi="Arial" w:cs="Arial"/>
                <w:b/>
                <w:color w:val="1D2828"/>
                <w:sz w:val="20"/>
                <w:lang w:eastAsia="en-GB"/>
              </w:rPr>
              <w:t>CMTE/</w:t>
            </w:r>
          </w:p>
          <w:p w14:paraId="66B8874C" w14:textId="77777777" w:rsidR="00D4644D" w:rsidRDefault="00D4644D" w:rsidP="00E52B38">
            <w:pPr>
              <w:rPr>
                <w:rFonts w:ascii="Arial" w:eastAsia="Arial" w:hAnsi="Arial" w:cs="Arial"/>
                <w:b/>
                <w:color w:val="1D2828"/>
                <w:sz w:val="20"/>
                <w:lang w:eastAsia="en-GB"/>
              </w:rPr>
            </w:pPr>
            <w:r w:rsidRPr="00914BFF">
              <w:rPr>
                <w:rFonts w:ascii="Arial" w:eastAsia="Arial" w:hAnsi="Arial" w:cs="Arial"/>
                <w:b/>
                <w:color w:val="1D2828"/>
                <w:sz w:val="20"/>
                <w:lang w:eastAsia="en-GB"/>
              </w:rPr>
              <w:t xml:space="preserve">PR003 </w:t>
            </w:r>
          </w:p>
          <w:p w14:paraId="2C3E7F22" w14:textId="77777777" w:rsidR="00D4644D" w:rsidRDefault="00D4644D" w:rsidP="00E52B38">
            <w:pPr>
              <w:rPr>
                <w:rFonts w:ascii="Arial" w:eastAsia="Arial" w:hAnsi="Arial" w:cs="Arial"/>
                <w:b/>
                <w:color w:val="1D2828"/>
                <w:sz w:val="20"/>
                <w:lang w:eastAsia="en-GB"/>
              </w:rPr>
            </w:pPr>
          </w:p>
          <w:p w14:paraId="0683EEE2" w14:textId="502B67EB" w:rsidR="00D4644D" w:rsidRPr="00914BFF" w:rsidRDefault="00D4644D" w:rsidP="00E52B38">
            <w:pPr>
              <w:rPr>
                <w:rFonts w:ascii="Arial" w:eastAsia="Arial" w:hAnsi="Arial" w:cs="Arial"/>
                <w:b/>
                <w:color w:val="000000"/>
                <w:sz w:val="20"/>
                <w:lang w:eastAsia="en-GB"/>
              </w:rPr>
            </w:pPr>
            <w:r w:rsidRPr="00914BFF">
              <w:rPr>
                <w:rFonts w:ascii="Arial" w:eastAsia="Arial" w:hAnsi="Arial" w:cs="Arial"/>
                <w:b/>
                <w:color w:val="1D2828"/>
                <w:sz w:val="20"/>
                <w:lang w:eastAsia="en-GB"/>
              </w:rPr>
              <w:t>Development of new local policies</w:t>
            </w:r>
          </w:p>
        </w:tc>
        <w:tc>
          <w:tcPr>
            <w:tcW w:w="252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E6FF97E" w14:textId="77777777" w:rsidR="00D4644D" w:rsidRPr="00914BFF" w:rsidRDefault="00D4644D" w:rsidP="00E52B38">
            <w:pPr>
              <w:rPr>
                <w:rFonts w:ascii="Arial" w:eastAsia="Arial" w:hAnsi="Arial" w:cs="Arial"/>
                <w:b/>
                <w:color w:val="1D2828"/>
                <w:sz w:val="20"/>
                <w:lang w:eastAsia="en-GB"/>
              </w:rPr>
            </w:pPr>
            <w:r w:rsidRPr="00914BFF">
              <w:rPr>
                <w:rFonts w:ascii="Arial" w:eastAsia="Arial" w:hAnsi="Arial" w:cs="Arial"/>
                <w:color w:val="1D2828"/>
                <w:sz w:val="20"/>
                <w:lang w:eastAsia="en-GB"/>
              </w:rPr>
              <w:t xml:space="preserve">Development of new local policies in relation to both non-domestic rates empty property relief scheme and 2nd Homes Council Tax levy. </w:t>
            </w:r>
          </w:p>
        </w:tc>
        <w:tc>
          <w:tcPr>
            <w:tcW w:w="264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78C322BF" w14:textId="77777777" w:rsidR="00D4644D" w:rsidRPr="00914BFF" w:rsidRDefault="00D4644D" w:rsidP="00E52B38">
            <w:pPr>
              <w:rPr>
                <w:rFonts w:ascii="Arial" w:eastAsia="Arial" w:hAnsi="Arial" w:cs="Arial"/>
                <w:color w:val="1D2828"/>
                <w:sz w:val="20"/>
                <w:lang w:eastAsia="en-GB"/>
              </w:rPr>
            </w:pPr>
            <w:r w:rsidRPr="00914BFF">
              <w:rPr>
                <w:rFonts w:ascii="Arial" w:eastAsia="Arial" w:hAnsi="Arial" w:cs="Arial"/>
                <w:color w:val="1D2828"/>
                <w:sz w:val="20"/>
                <w:lang w:eastAsia="en-GB"/>
              </w:rPr>
              <w:t>Development of a local Non-Domestic Rate Empty Relief Policy.</w:t>
            </w:r>
          </w:p>
        </w:tc>
        <w:tc>
          <w:tcPr>
            <w:tcW w:w="139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73A1B72" w14:textId="77777777" w:rsidR="00D4644D" w:rsidRPr="00914BFF" w:rsidRDefault="00D4644D" w:rsidP="00E52B38">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30-Sep-2023</w:t>
            </w:r>
          </w:p>
        </w:tc>
        <w:tc>
          <w:tcPr>
            <w:tcW w:w="42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B3BC11A" w14:textId="79C0C164" w:rsidR="00D4644D" w:rsidRPr="00914BFF" w:rsidRDefault="00D4644D" w:rsidP="00E52B38">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72C81F72" wp14:editId="026B5E04">
                  <wp:extent cx="215900" cy="215900"/>
                  <wp:effectExtent l="0" t="0" r="0" b="0"/>
                  <wp:docPr id="290120608" name="Picture 290120608"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E6BD05E" w14:textId="6C026DD5" w:rsidR="00D4644D" w:rsidRPr="00914BFF" w:rsidRDefault="00D4644D" w:rsidP="00E52B38">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961"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925A2C2" w14:textId="68870760" w:rsidR="00D4644D" w:rsidRPr="00DC5E94" w:rsidRDefault="00D4644D" w:rsidP="00E52B38">
            <w:pPr>
              <w:rPr>
                <w:rFonts w:ascii="Arial" w:eastAsia="Arial" w:hAnsi="Arial" w:cs="Arial"/>
                <w:color w:val="FF0000"/>
                <w:sz w:val="20"/>
                <w:lang w:eastAsia="en-GB"/>
              </w:rPr>
            </w:pPr>
            <w:r>
              <w:rPr>
                <w:rFonts w:ascii="Arial" w:eastAsia="Arial" w:hAnsi="Arial" w:cs="Arial"/>
                <w:color w:val="1D2828"/>
                <w:sz w:val="20"/>
              </w:rPr>
              <w:t>A report to the Policy and Resources Committee on 6</w:t>
            </w:r>
            <w:r w:rsidRPr="005A6C80">
              <w:rPr>
                <w:rFonts w:ascii="Arial" w:eastAsia="Arial" w:hAnsi="Arial" w:cs="Arial"/>
                <w:color w:val="1D2828"/>
                <w:sz w:val="20"/>
                <w:vertAlign w:val="superscript"/>
              </w:rPr>
              <w:t>th</w:t>
            </w:r>
            <w:r>
              <w:rPr>
                <w:rFonts w:ascii="Arial" w:eastAsia="Arial" w:hAnsi="Arial" w:cs="Arial"/>
                <w:color w:val="1D2828"/>
                <w:sz w:val="20"/>
              </w:rPr>
              <w:t xml:space="preserve"> February 2024 considered the proposed Policy amendments and the amended policy was approved.  </w:t>
            </w:r>
          </w:p>
        </w:tc>
      </w:tr>
      <w:tr w:rsidR="00D4644D" w:rsidRPr="00914BFF" w14:paraId="1F8DDAD2" w14:textId="77777777" w:rsidTr="00D4644D">
        <w:tc>
          <w:tcPr>
            <w:tcW w:w="131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29A0A9" w14:textId="77777777" w:rsidR="00D4644D" w:rsidRPr="00914BFF" w:rsidRDefault="00D4644D" w:rsidP="00914BFF">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2052B85" w14:textId="77777777" w:rsidR="00D4644D" w:rsidRPr="00914BFF" w:rsidRDefault="00D4644D" w:rsidP="00914BFF">
            <w:pPr>
              <w:rPr>
                <w:rFonts w:ascii="Arial" w:eastAsia="Arial" w:hAnsi="Arial" w:cs="Arial"/>
                <w:b/>
                <w:color w:val="1D2828"/>
                <w:sz w:val="20"/>
                <w:lang w:eastAsia="en-GB"/>
              </w:rPr>
            </w:pPr>
          </w:p>
        </w:tc>
        <w:tc>
          <w:tcPr>
            <w:tcW w:w="2649" w:type="dxa"/>
            <w:tcBorders>
              <w:top w:val="nil"/>
              <w:left w:val="nil"/>
              <w:bottom w:val="nil"/>
              <w:right w:val="none" w:sz="0" w:space="0" w:color="2F4F4F"/>
            </w:tcBorders>
            <w:shd w:val="clear" w:color="auto" w:fill="FFFFFF"/>
            <w:tcMar>
              <w:top w:w="40" w:type="dxa"/>
              <w:left w:w="40" w:type="dxa"/>
              <w:bottom w:w="40" w:type="dxa"/>
              <w:right w:w="40" w:type="dxa"/>
            </w:tcMar>
          </w:tcPr>
          <w:p w14:paraId="6B6342AA"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 xml:space="preserve">Implementation of new Non-Domestic Rate Empty Relief Policy. </w:t>
            </w:r>
          </w:p>
        </w:tc>
        <w:tc>
          <w:tcPr>
            <w:tcW w:w="139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4601AFA"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01-Apr-2024</w:t>
            </w:r>
          </w:p>
        </w:tc>
        <w:tc>
          <w:tcPr>
            <w:tcW w:w="42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75F7A8CE" w14:textId="7D10A0D2" w:rsidR="00D4644D" w:rsidRPr="00914BFF" w:rsidRDefault="00D4644D" w:rsidP="00914BFF">
            <w:pPr>
              <w:jc w:val="right"/>
              <w:rPr>
                <w:rFonts w:ascii="Arial" w:eastAsia="Arial" w:hAnsi="Arial" w:cs="Arial"/>
                <w:color w:val="1D2828"/>
                <w:sz w:val="20"/>
                <w:lang w:eastAsia="en-GB"/>
              </w:rPr>
            </w:pPr>
            <w:r w:rsidRPr="00914BFF">
              <w:rPr>
                <w:noProof/>
                <w:lang w:eastAsia="en-GB"/>
              </w:rPr>
              <w:drawing>
                <wp:inline distT="0" distB="0" distL="0" distR="0" wp14:anchorId="1016069F" wp14:editId="3808B709">
                  <wp:extent cx="254000" cy="254000"/>
                  <wp:effectExtent l="0" t="0" r="0" b="0"/>
                  <wp:docPr id="468944711" name="Picture 468944711"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3913EBAF"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Not yet started</w:t>
            </w:r>
          </w:p>
        </w:tc>
        <w:tc>
          <w:tcPr>
            <w:tcW w:w="4961"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39AC5D2" w14:textId="0CBB1B93" w:rsidR="00D4644D" w:rsidRPr="00EF1CA8" w:rsidRDefault="00D4644D" w:rsidP="00914BFF">
            <w:pPr>
              <w:rPr>
                <w:rFonts w:ascii="Arial" w:eastAsia="Arial" w:hAnsi="Arial" w:cs="Arial"/>
                <w:sz w:val="20"/>
                <w:lang w:eastAsia="en-GB"/>
              </w:rPr>
            </w:pPr>
            <w:r>
              <w:rPr>
                <w:rFonts w:ascii="Arial" w:eastAsia="Arial" w:hAnsi="Arial" w:cs="Arial"/>
                <w:sz w:val="20"/>
                <w:lang w:eastAsia="en-GB"/>
              </w:rPr>
              <w:t>A</w:t>
            </w:r>
            <w:r w:rsidRPr="00EF1CA8">
              <w:rPr>
                <w:rFonts w:ascii="Arial" w:eastAsia="Arial" w:hAnsi="Arial" w:cs="Arial"/>
                <w:sz w:val="20"/>
                <w:lang w:eastAsia="en-GB"/>
              </w:rPr>
              <w:t>mendments agreed for implementation in 2024-25.</w:t>
            </w:r>
          </w:p>
          <w:p w14:paraId="4C45745C" w14:textId="77777777" w:rsidR="00D4644D" w:rsidRPr="00EF1CA8" w:rsidRDefault="00D4644D" w:rsidP="00914BFF">
            <w:pPr>
              <w:rPr>
                <w:rFonts w:ascii="Arial" w:eastAsia="Arial" w:hAnsi="Arial" w:cs="Arial"/>
                <w:sz w:val="20"/>
                <w:lang w:eastAsia="en-GB"/>
              </w:rPr>
            </w:pPr>
          </w:p>
        </w:tc>
      </w:tr>
      <w:tr w:rsidR="00D4644D" w:rsidRPr="00914BFF" w14:paraId="6D9846CB" w14:textId="77777777" w:rsidTr="00D4644D">
        <w:tc>
          <w:tcPr>
            <w:tcW w:w="131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0106543" w14:textId="77777777" w:rsidR="00D4644D" w:rsidRPr="00914BFF" w:rsidRDefault="00D4644D" w:rsidP="00E52B38">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0096CF2" w14:textId="77777777" w:rsidR="00D4644D" w:rsidRPr="00914BFF" w:rsidRDefault="00D4644D" w:rsidP="00E52B38">
            <w:pPr>
              <w:rPr>
                <w:rFonts w:ascii="Arial" w:eastAsia="Arial" w:hAnsi="Arial" w:cs="Arial"/>
                <w:b/>
                <w:color w:val="1D2828"/>
                <w:sz w:val="20"/>
                <w:lang w:eastAsia="en-GB"/>
              </w:rPr>
            </w:pPr>
          </w:p>
        </w:tc>
        <w:tc>
          <w:tcPr>
            <w:tcW w:w="2649" w:type="dxa"/>
            <w:tcBorders>
              <w:top w:val="nil"/>
              <w:left w:val="nil"/>
              <w:bottom w:val="nil"/>
              <w:right w:val="none" w:sz="0" w:space="0" w:color="2F4F4F"/>
            </w:tcBorders>
            <w:shd w:val="clear" w:color="auto" w:fill="FFFFFF"/>
            <w:tcMar>
              <w:top w:w="40" w:type="dxa"/>
              <w:left w:w="40" w:type="dxa"/>
              <w:bottom w:w="40" w:type="dxa"/>
              <w:right w:w="40" w:type="dxa"/>
            </w:tcMar>
          </w:tcPr>
          <w:p w14:paraId="74A53CD4" w14:textId="77777777" w:rsidR="00D4644D" w:rsidRPr="00914BFF" w:rsidRDefault="00D4644D" w:rsidP="00E52B38">
            <w:pPr>
              <w:rPr>
                <w:rFonts w:ascii="Arial" w:eastAsia="Arial" w:hAnsi="Arial" w:cs="Arial"/>
                <w:color w:val="1D2828"/>
                <w:sz w:val="20"/>
                <w:lang w:eastAsia="en-GB"/>
              </w:rPr>
            </w:pPr>
            <w:r w:rsidRPr="00914BFF">
              <w:rPr>
                <w:rFonts w:ascii="Arial" w:eastAsia="Arial" w:hAnsi="Arial" w:cs="Arial"/>
                <w:color w:val="1D2828"/>
                <w:sz w:val="20"/>
                <w:lang w:eastAsia="en-GB"/>
              </w:rPr>
              <w:t>Development of a 2nd Homes Council Tax Levy Policy.</w:t>
            </w:r>
          </w:p>
        </w:tc>
        <w:tc>
          <w:tcPr>
            <w:tcW w:w="139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4BED89C" w14:textId="77777777" w:rsidR="00D4644D" w:rsidRPr="00914BFF" w:rsidRDefault="00D4644D" w:rsidP="00E52B38">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31-Jan-2024</w:t>
            </w:r>
          </w:p>
        </w:tc>
        <w:tc>
          <w:tcPr>
            <w:tcW w:w="42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888D61A" w14:textId="5B17B4A2" w:rsidR="00D4644D" w:rsidRPr="00914BFF" w:rsidRDefault="00D4644D" w:rsidP="00E52B38">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37799D6B" wp14:editId="4F98E14B">
                  <wp:extent cx="215900" cy="215900"/>
                  <wp:effectExtent l="0" t="0" r="0" b="0"/>
                  <wp:docPr id="972508747" name="Picture 972508747"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148A96EA" w14:textId="3707E8C4" w:rsidR="00D4644D" w:rsidRPr="00914BFF" w:rsidRDefault="00D4644D" w:rsidP="00E52B38">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961"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3CC3EF7" w14:textId="39502060" w:rsidR="00D4644D" w:rsidRPr="00DC5E94" w:rsidRDefault="00D4644D" w:rsidP="00E52B38">
            <w:pPr>
              <w:rPr>
                <w:rFonts w:ascii="Arial" w:eastAsia="Arial" w:hAnsi="Arial" w:cs="Arial"/>
                <w:color w:val="FF0000"/>
                <w:sz w:val="20"/>
                <w:lang w:eastAsia="en-GB"/>
              </w:rPr>
            </w:pPr>
            <w:r>
              <w:rPr>
                <w:rFonts w:ascii="Arial" w:eastAsia="Arial" w:hAnsi="Arial" w:cs="Arial"/>
                <w:color w:val="1D2828"/>
                <w:sz w:val="20"/>
              </w:rPr>
              <w:t>Secondary legislation laid in November 2023 permits a limited degree of flexibility with Council Tax on second homes.  Proposed policy amendments were developed and subject to public consultation and the amended Policy approved by the Policy and Resources Committee on 6</w:t>
            </w:r>
            <w:r w:rsidRPr="00EF1CA8">
              <w:rPr>
                <w:rFonts w:ascii="Arial" w:eastAsia="Arial" w:hAnsi="Arial" w:cs="Arial"/>
                <w:color w:val="1D2828"/>
                <w:sz w:val="20"/>
                <w:vertAlign w:val="superscript"/>
              </w:rPr>
              <w:t>th</w:t>
            </w:r>
            <w:r>
              <w:rPr>
                <w:rFonts w:ascii="Arial" w:eastAsia="Arial" w:hAnsi="Arial" w:cs="Arial"/>
                <w:color w:val="1D2828"/>
                <w:sz w:val="20"/>
              </w:rPr>
              <w:t xml:space="preserve"> February 2024. </w:t>
            </w:r>
          </w:p>
        </w:tc>
      </w:tr>
      <w:tr w:rsidR="00D4644D" w:rsidRPr="00914BFF" w14:paraId="76791DC5" w14:textId="77777777" w:rsidTr="00D4644D">
        <w:tc>
          <w:tcPr>
            <w:tcW w:w="131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5E0DB60" w14:textId="77777777" w:rsidR="00D4644D" w:rsidRPr="00914BFF" w:rsidRDefault="00D4644D" w:rsidP="00914BFF">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E4CAEA5" w14:textId="77777777" w:rsidR="00D4644D" w:rsidRPr="00914BFF" w:rsidRDefault="00D4644D" w:rsidP="00914BFF">
            <w:pPr>
              <w:rPr>
                <w:rFonts w:ascii="Arial" w:eastAsia="Arial" w:hAnsi="Arial" w:cs="Arial"/>
                <w:b/>
                <w:color w:val="1D2828"/>
                <w:sz w:val="20"/>
                <w:lang w:eastAsia="en-GB"/>
              </w:rPr>
            </w:pPr>
          </w:p>
        </w:tc>
        <w:tc>
          <w:tcPr>
            <w:tcW w:w="2649"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7ED4AF54"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Implementation of the new 2nd Homes Council Tax Levy Policy</w:t>
            </w:r>
          </w:p>
        </w:tc>
        <w:tc>
          <w:tcPr>
            <w:tcW w:w="139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FF9F93"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01-Apr-2024</w:t>
            </w:r>
          </w:p>
        </w:tc>
        <w:tc>
          <w:tcPr>
            <w:tcW w:w="42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199B4CD" w14:textId="0563AC04" w:rsidR="00D4644D" w:rsidRPr="00914BFF" w:rsidRDefault="00D4644D" w:rsidP="00914BFF">
            <w:pPr>
              <w:jc w:val="right"/>
              <w:rPr>
                <w:rFonts w:ascii="Arial" w:eastAsia="Arial" w:hAnsi="Arial" w:cs="Arial"/>
                <w:color w:val="1D2828"/>
                <w:sz w:val="20"/>
                <w:lang w:eastAsia="en-GB"/>
              </w:rPr>
            </w:pPr>
            <w:r w:rsidRPr="00914BFF">
              <w:rPr>
                <w:noProof/>
                <w:lang w:eastAsia="en-GB"/>
              </w:rPr>
              <w:drawing>
                <wp:inline distT="0" distB="0" distL="0" distR="0" wp14:anchorId="4E00F0DE" wp14:editId="15255B14">
                  <wp:extent cx="254000" cy="254000"/>
                  <wp:effectExtent l="0" t="0" r="0" b="0"/>
                  <wp:docPr id="1509571321" name="Picture 1509571321"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0B9F39D"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Not yet started</w:t>
            </w:r>
          </w:p>
        </w:tc>
        <w:tc>
          <w:tcPr>
            <w:tcW w:w="4961"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8C3B164" w14:textId="0C935ACB" w:rsidR="00D4644D" w:rsidRPr="00DC5E94" w:rsidRDefault="00D4644D" w:rsidP="00003E20">
            <w:pPr>
              <w:rPr>
                <w:rFonts w:ascii="Arial" w:eastAsia="Arial" w:hAnsi="Arial" w:cs="Arial"/>
                <w:color w:val="FF0000"/>
                <w:sz w:val="20"/>
                <w:szCs w:val="20"/>
                <w:lang w:eastAsia="en-GB"/>
              </w:rPr>
            </w:pPr>
            <w:r w:rsidRPr="00FB54D9">
              <w:rPr>
                <w:rFonts w:ascii="Arial" w:eastAsia="Arial" w:hAnsi="Arial" w:cs="Arial"/>
                <w:sz w:val="20"/>
                <w:szCs w:val="20"/>
                <w:lang w:eastAsia="en-GB"/>
              </w:rPr>
              <w:t>Comes into effect from 1 April 2024.</w:t>
            </w:r>
          </w:p>
        </w:tc>
      </w:tr>
      <w:tr w:rsidR="00D4644D" w:rsidRPr="00914BFF" w14:paraId="3CD19BD4" w14:textId="77777777" w:rsidTr="00D4644D">
        <w:trPr>
          <w:trHeight w:val="1613"/>
        </w:trPr>
        <w:tc>
          <w:tcPr>
            <w:tcW w:w="131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F78039B" w14:textId="77777777" w:rsidR="00D4644D" w:rsidRPr="00914BFF" w:rsidRDefault="00D4644D" w:rsidP="00B0696E">
            <w:pPr>
              <w:rPr>
                <w:rFonts w:ascii="Arial" w:eastAsia="Arial" w:hAnsi="Arial" w:cs="Arial"/>
                <w:b/>
                <w:color w:val="1D2828"/>
                <w:sz w:val="20"/>
                <w:lang w:eastAsia="en-GB"/>
              </w:rPr>
            </w:pPr>
            <w:r w:rsidRPr="00914BFF">
              <w:rPr>
                <w:rFonts w:ascii="Arial" w:eastAsia="Arial" w:hAnsi="Arial" w:cs="Arial"/>
                <w:b/>
                <w:color w:val="1D2828"/>
                <w:sz w:val="20"/>
                <w:lang w:eastAsia="en-GB"/>
              </w:rPr>
              <w:t>CMTE/</w:t>
            </w:r>
          </w:p>
          <w:p w14:paraId="32A7D408" w14:textId="77777777" w:rsidR="00D4644D" w:rsidRDefault="00D4644D" w:rsidP="00B0696E">
            <w:pPr>
              <w:rPr>
                <w:rFonts w:ascii="Arial" w:eastAsia="Arial" w:hAnsi="Arial" w:cs="Arial"/>
                <w:b/>
                <w:color w:val="1D2828"/>
                <w:sz w:val="20"/>
                <w:lang w:eastAsia="en-GB"/>
              </w:rPr>
            </w:pPr>
            <w:r w:rsidRPr="00914BFF">
              <w:rPr>
                <w:rFonts w:ascii="Arial" w:eastAsia="Arial" w:hAnsi="Arial" w:cs="Arial"/>
                <w:b/>
                <w:color w:val="1D2828"/>
                <w:sz w:val="20"/>
                <w:lang w:eastAsia="en-GB"/>
              </w:rPr>
              <w:t xml:space="preserve">PR004 </w:t>
            </w:r>
          </w:p>
          <w:p w14:paraId="512FA99D" w14:textId="77777777" w:rsidR="00D4644D" w:rsidRDefault="00D4644D" w:rsidP="00B0696E">
            <w:pPr>
              <w:rPr>
                <w:rFonts w:ascii="Arial" w:eastAsia="Arial" w:hAnsi="Arial" w:cs="Arial"/>
                <w:b/>
                <w:color w:val="1D2828"/>
                <w:sz w:val="20"/>
                <w:lang w:eastAsia="en-GB"/>
              </w:rPr>
            </w:pPr>
          </w:p>
          <w:p w14:paraId="5A2F20A8" w14:textId="3B9C1302" w:rsidR="00D4644D" w:rsidRPr="00914BFF" w:rsidRDefault="00D4644D" w:rsidP="00B0696E">
            <w:pPr>
              <w:rPr>
                <w:rFonts w:ascii="Arial" w:eastAsia="Arial" w:hAnsi="Arial" w:cs="Arial"/>
                <w:color w:val="1D2828"/>
                <w:sz w:val="20"/>
                <w:lang w:eastAsia="en-GB"/>
              </w:rPr>
            </w:pPr>
            <w:r>
              <w:rPr>
                <w:rFonts w:ascii="Arial" w:eastAsia="Arial" w:hAnsi="Arial" w:cs="Arial"/>
                <w:b/>
                <w:color w:val="1D2828"/>
                <w:sz w:val="20"/>
                <w:lang w:eastAsia="en-GB"/>
              </w:rPr>
              <w:t>S</w:t>
            </w:r>
            <w:r w:rsidRPr="00914BFF">
              <w:rPr>
                <w:rFonts w:ascii="Arial" w:eastAsia="Arial" w:hAnsi="Arial" w:cs="Arial"/>
                <w:b/>
                <w:color w:val="1D2828"/>
                <w:sz w:val="20"/>
                <w:lang w:eastAsia="en-GB"/>
              </w:rPr>
              <w:t>cheme of Establishment for Community Councils</w:t>
            </w:r>
          </w:p>
        </w:tc>
        <w:tc>
          <w:tcPr>
            <w:tcW w:w="2528"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D04B495" w14:textId="77777777" w:rsidR="00D4644D" w:rsidRPr="00914BFF" w:rsidRDefault="00D4644D" w:rsidP="00B0696E">
            <w:pPr>
              <w:rPr>
                <w:rFonts w:ascii="Arial" w:eastAsia="Arial" w:hAnsi="Arial" w:cs="Arial"/>
                <w:b/>
                <w:color w:val="1D2828"/>
                <w:sz w:val="20"/>
                <w:lang w:eastAsia="en-GB"/>
              </w:rPr>
            </w:pPr>
            <w:r w:rsidRPr="00914BFF">
              <w:rPr>
                <w:rFonts w:ascii="Arial" w:eastAsia="Arial" w:hAnsi="Arial" w:cs="Arial"/>
                <w:color w:val="1D2828"/>
                <w:sz w:val="20"/>
                <w:lang w:eastAsia="en-GB"/>
              </w:rPr>
              <w:t>Update and adoption of the Scheme of Establishment for Community Councils, with those Community Councils formed following elections.</w:t>
            </w:r>
          </w:p>
        </w:tc>
        <w:tc>
          <w:tcPr>
            <w:tcW w:w="264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18909305" w14:textId="77777777" w:rsidR="00D4644D" w:rsidRPr="00914BFF" w:rsidRDefault="00D4644D" w:rsidP="00B0696E">
            <w:pPr>
              <w:rPr>
                <w:rFonts w:ascii="Arial" w:eastAsia="Arial" w:hAnsi="Arial" w:cs="Arial"/>
                <w:color w:val="1D2828"/>
                <w:sz w:val="20"/>
                <w:lang w:eastAsia="en-GB"/>
              </w:rPr>
            </w:pPr>
            <w:r w:rsidRPr="00914BFF">
              <w:rPr>
                <w:rFonts w:ascii="Arial" w:eastAsia="Arial" w:hAnsi="Arial" w:cs="Arial"/>
                <w:color w:val="1D2828"/>
                <w:sz w:val="20"/>
                <w:lang w:eastAsia="en-GB"/>
              </w:rPr>
              <w:t>Drafting of, and engagement on, new Scheme of Establishment for Community Councils, including with residents, Community Councils and Elected Members.</w:t>
            </w:r>
          </w:p>
        </w:tc>
        <w:tc>
          <w:tcPr>
            <w:tcW w:w="139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2FD0B10" w14:textId="77777777" w:rsidR="00D4644D" w:rsidRPr="00914BFF" w:rsidRDefault="00D4644D" w:rsidP="00B0696E">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14-Nov-2023</w:t>
            </w:r>
          </w:p>
        </w:tc>
        <w:tc>
          <w:tcPr>
            <w:tcW w:w="42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09E385B" w14:textId="3FB59CB4" w:rsidR="00D4644D" w:rsidRPr="00914BFF" w:rsidRDefault="00D4644D" w:rsidP="00B0696E">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35498CF1" wp14:editId="61B0D470">
                  <wp:extent cx="215900" cy="215900"/>
                  <wp:effectExtent l="0" t="0" r="0" b="0"/>
                  <wp:docPr id="1209148082" name="Picture 1209148082"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30E4E934" w14:textId="57D2B330" w:rsidR="00D4644D" w:rsidRPr="00914BFF" w:rsidRDefault="00D4644D" w:rsidP="00B0696E">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961"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8D34A2E" w14:textId="09206E3D" w:rsidR="00D4644D" w:rsidRPr="00B0696E" w:rsidRDefault="00D4644D" w:rsidP="00B0696E">
            <w:pPr>
              <w:rPr>
                <w:rFonts w:ascii="Arial" w:eastAsia="Arial" w:hAnsi="Arial" w:cs="Arial"/>
                <w:color w:val="FF0000"/>
                <w:sz w:val="20"/>
                <w:szCs w:val="20"/>
                <w:lang w:eastAsia="en-GB"/>
              </w:rPr>
            </w:pPr>
            <w:r>
              <w:rPr>
                <w:rFonts w:ascii="Arial" w:hAnsi="Arial" w:cs="Arial"/>
                <w:color w:val="333333"/>
                <w:sz w:val="20"/>
                <w:szCs w:val="20"/>
                <w:shd w:val="clear" w:color="auto" w:fill="FFFFFF"/>
              </w:rPr>
              <w:t>The s</w:t>
            </w:r>
            <w:r w:rsidRPr="00B0696E">
              <w:rPr>
                <w:rFonts w:ascii="Arial" w:hAnsi="Arial" w:cs="Arial"/>
                <w:color w:val="333333"/>
                <w:sz w:val="20"/>
                <w:szCs w:val="20"/>
                <w:shd w:val="clear" w:color="auto" w:fill="FFFFFF"/>
              </w:rPr>
              <w:t xml:space="preserve">tage 3 consultation </w:t>
            </w:r>
            <w:r>
              <w:rPr>
                <w:rFonts w:ascii="Arial" w:hAnsi="Arial" w:cs="Arial"/>
                <w:color w:val="333333"/>
                <w:sz w:val="20"/>
                <w:szCs w:val="20"/>
                <w:shd w:val="clear" w:color="auto" w:fill="FFFFFF"/>
              </w:rPr>
              <w:t xml:space="preserve">concluded </w:t>
            </w:r>
            <w:r w:rsidRPr="00B0696E">
              <w:rPr>
                <w:rFonts w:ascii="Arial" w:hAnsi="Arial" w:cs="Arial"/>
                <w:color w:val="333333"/>
                <w:sz w:val="20"/>
                <w:szCs w:val="20"/>
                <w:shd w:val="clear" w:color="auto" w:fill="FFFFFF"/>
              </w:rPr>
              <w:t>on 16 November 2023, with a report to The Inverclyde Council on 7</w:t>
            </w:r>
            <w:r w:rsidRPr="001F2063">
              <w:rPr>
                <w:rFonts w:ascii="Arial" w:hAnsi="Arial" w:cs="Arial"/>
                <w:color w:val="333333"/>
                <w:sz w:val="20"/>
                <w:szCs w:val="20"/>
                <w:shd w:val="clear" w:color="auto" w:fill="FFFFFF"/>
                <w:vertAlign w:val="superscript"/>
              </w:rPr>
              <w:t>th</w:t>
            </w:r>
            <w:r w:rsidRPr="00B0696E">
              <w:rPr>
                <w:rFonts w:ascii="Arial" w:hAnsi="Arial" w:cs="Arial"/>
                <w:color w:val="333333"/>
                <w:sz w:val="20"/>
                <w:szCs w:val="20"/>
                <w:shd w:val="clear" w:color="auto" w:fill="FFFFFF"/>
              </w:rPr>
              <w:t xml:space="preserve"> December 2023.</w:t>
            </w:r>
            <w:r>
              <w:rPr>
                <w:rFonts w:ascii="Arial" w:hAnsi="Arial" w:cs="Arial"/>
                <w:color w:val="333333"/>
                <w:sz w:val="20"/>
                <w:szCs w:val="20"/>
                <w:shd w:val="clear" w:color="auto" w:fill="FFFFFF"/>
              </w:rPr>
              <w:t xml:space="preserve">  </w:t>
            </w:r>
          </w:p>
        </w:tc>
      </w:tr>
      <w:tr w:rsidR="00D4644D" w:rsidRPr="00914BFF" w14:paraId="39851F93" w14:textId="77777777" w:rsidTr="00D4644D">
        <w:trPr>
          <w:trHeight w:val="71"/>
        </w:trPr>
        <w:tc>
          <w:tcPr>
            <w:tcW w:w="131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053FB0B" w14:textId="77777777" w:rsidR="00D4644D" w:rsidRPr="00914BFF" w:rsidRDefault="00D4644D" w:rsidP="00B0696E">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0D2A578" w14:textId="77777777" w:rsidR="00D4644D" w:rsidRPr="00914BFF" w:rsidRDefault="00D4644D" w:rsidP="00B0696E">
            <w:pPr>
              <w:rPr>
                <w:rFonts w:ascii="Arial" w:eastAsia="Arial" w:hAnsi="Arial" w:cs="Arial"/>
                <w:b/>
                <w:color w:val="1D2828"/>
                <w:sz w:val="20"/>
                <w:lang w:eastAsia="en-GB"/>
              </w:rPr>
            </w:pPr>
          </w:p>
        </w:tc>
        <w:tc>
          <w:tcPr>
            <w:tcW w:w="2649" w:type="dxa"/>
            <w:tcBorders>
              <w:top w:val="nil"/>
              <w:left w:val="nil"/>
              <w:bottom w:val="nil"/>
              <w:right w:val="none" w:sz="0" w:space="0" w:color="2F4F4F"/>
            </w:tcBorders>
            <w:shd w:val="clear" w:color="auto" w:fill="FFFFFF"/>
            <w:tcMar>
              <w:top w:w="40" w:type="dxa"/>
              <w:left w:w="40" w:type="dxa"/>
              <w:bottom w:w="40" w:type="dxa"/>
              <w:right w:w="40" w:type="dxa"/>
            </w:tcMar>
          </w:tcPr>
          <w:p w14:paraId="6C22C994" w14:textId="77777777" w:rsidR="00D4644D" w:rsidRPr="00914BFF" w:rsidRDefault="00D4644D" w:rsidP="00B0696E">
            <w:pPr>
              <w:rPr>
                <w:rFonts w:ascii="Arial" w:eastAsia="Arial" w:hAnsi="Arial" w:cs="Arial"/>
                <w:color w:val="1D2828"/>
                <w:sz w:val="20"/>
                <w:lang w:eastAsia="en-GB"/>
              </w:rPr>
            </w:pPr>
            <w:r w:rsidRPr="00914BFF">
              <w:rPr>
                <w:rFonts w:ascii="Arial" w:eastAsia="Arial" w:hAnsi="Arial" w:cs="Arial"/>
                <w:color w:val="1D2828"/>
                <w:sz w:val="20"/>
                <w:lang w:eastAsia="en-GB"/>
              </w:rPr>
              <w:t>Adoption of new Scheme of Establishment for Community Councils.</w:t>
            </w:r>
          </w:p>
        </w:tc>
        <w:tc>
          <w:tcPr>
            <w:tcW w:w="1395"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900AC6F" w14:textId="77777777" w:rsidR="00D4644D" w:rsidRPr="00914BFF" w:rsidRDefault="00D4644D" w:rsidP="00B0696E">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14-Nov-2023</w:t>
            </w:r>
          </w:p>
        </w:tc>
        <w:tc>
          <w:tcPr>
            <w:tcW w:w="42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9E3FC48" w14:textId="3FEAF287" w:rsidR="00D4644D" w:rsidRPr="00914BFF" w:rsidRDefault="00D4644D" w:rsidP="00B0696E">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33670BD9" wp14:editId="133E5668">
                  <wp:extent cx="215900" cy="215900"/>
                  <wp:effectExtent l="0" t="0" r="0" b="0"/>
                  <wp:docPr id="1133912299" name="Picture 1133912299"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A524DD1" w14:textId="59858DB3" w:rsidR="00D4644D" w:rsidRPr="00914BFF" w:rsidRDefault="00D4644D" w:rsidP="00B0696E">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961"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28027D6" w14:textId="0C0ED2F3" w:rsidR="00D4644D" w:rsidRPr="00CB3F71" w:rsidRDefault="00D4644D" w:rsidP="00B0696E">
            <w:pPr>
              <w:rPr>
                <w:rFonts w:ascii="Arial" w:eastAsia="Arial" w:hAnsi="Arial" w:cs="Arial"/>
                <w:sz w:val="20"/>
                <w:lang w:eastAsia="en-GB"/>
              </w:rPr>
            </w:pPr>
            <w:r w:rsidRPr="00CB3F71">
              <w:rPr>
                <w:rFonts w:ascii="Arial" w:eastAsia="Arial" w:hAnsi="Arial" w:cs="Arial"/>
                <w:sz w:val="20"/>
                <w:lang w:eastAsia="en-GB"/>
              </w:rPr>
              <w:t>The amended scheme was approved and adopted at a special meeting of The Inverclyde Council on 7</w:t>
            </w:r>
            <w:r w:rsidRPr="001F2063">
              <w:rPr>
                <w:rFonts w:ascii="Arial" w:eastAsia="Arial" w:hAnsi="Arial" w:cs="Arial"/>
                <w:sz w:val="20"/>
                <w:vertAlign w:val="superscript"/>
                <w:lang w:eastAsia="en-GB"/>
              </w:rPr>
              <w:t>th</w:t>
            </w:r>
            <w:r>
              <w:rPr>
                <w:rFonts w:ascii="Arial" w:eastAsia="Arial" w:hAnsi="Arial" w:cs="Arial"/>
                <w:sz w:val="20"/>
                <w:lang w:eastAsia="en-GB"/>
              </w:rPr>
              <w:t xml:space="preserve"> </w:t>
            </w:r>
            <w:r w:rsidRPr="00CB3F71">
              <w:rPr>
                <w:rFonts w:ascii="Arial" w:eastAsia="Arial" w:hAnsi="Arial" w:cs="Arial"/>
                <w:sz w:val="20"/>
                <w:lang w:eastAsia="en-GB"/>
              </w:rPr>
              <w:t xml:space="preserve">December 2023.  </w:t>
            </w:r>
          </w:p>
        </w:tc>
      </w:tr>
      <w:tr w:rsidR="00D4644D" w:rsidRPr="00914BFF" w14:paraId="5F722560" w14:textId="77777777" w:rsidTr="00D4644D">
        <w:tc>
          <w:tcPr>
            <w:tcW w:w="131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319145B" w14:textId="77777777" w:rsidR="00D4644D" w:rsidRPr="00914BFF" w:rsidRDefault="00D4644D" w:rsidP="00980794">
            <w:pPr>
              <w:rPr>
                <w:rFonts w:ascii="Arial" w:eastAsia="Arial" w:hAnsi="Arial" w:cs="Arial"/>
                <w:color w:val="1D2828"/>
                <w:sz w:val="20"/>
                <w:lang w:eastAsia="en-GB"/>
              </w:rPr>
            </w:pPr>
          </w:p>
        </w:tc>
        <w:tc>
          <w:tcPr>
            <w:tcW w:w="2528" w:type="dxa"/>
            <w:vMerge/>
            <w:tcBorders>
              <w:top w:val="single" w:sz="8" w:space="0" w:color="2F4F4F"/>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342ECB9D" w14:textId="77777777" w:rsidR="00D4644D" w:rsidRPr="00914BFF" w:rsidRDefault="00D4644D" w:rsidP="00980794">
            <w:pPr>
              <w:rPr>
                <w:rFonts w:ascii="Arial" w:eastAsia="Arial" w:hAnsi="Arial" w:cs="Arial"/>
                <w:b/>
                <w:color w:val="1D2828"/>
                <w:sz w:val="20"/>
                <w:lang w:eastAsia="en-GB"/>
              </w:rPr>
            </w:pPr>
          </w:p>
        </w:tc>
        <w:tc>
          <w:tcPr>
            <w:tcW w:w="2649" w:type="dxa"/>
            <w:tcBorders>
              <w:top w:val="nil"/>
              <w:left w:val="none" w:sz="0" w:space="0" w:color="2F4F4F"/>
              <w:bottom w:val="single" w:sz="4" w:space="0" w:color="auto"/>
              <w:right w:val="none" w:sz="0" w:space="0" w:color="2F4F4F"/>
            </w:tcBorders>
            <w:shd w:val="clear" w:color="auto" w:fill="FFFFFF"/>
            <w:tcMar>
              <w:top w:w="40" w:type="dxa"/>
              <w:left w:w="40" w:type="dxa"/>
              <w:bottom w:w="40" w:type="dxa"/>
              <w:right w:w="40" w:type="dxa"/>
            </w:tcMar>
          </w:tcPr>
          <w:p w14:paraId="024616BD" w14:textId="77777777" w:rsidR="00D4644D" w:rsidRPr="00914BFF" w:rsidRDefault="00D4644D" w:rsidP="00980794">
            <w:pPr>
              <w:rPr>
                <w:rFonts w:ascii="Arial" w:eastAsia="Arial" w:hAnsi="Arial" w:cs="Arial"/>
                <w:color w:val="1D2828"/>
                <w:sz w:val="20"/>
                <w:lang w:eastAsia="en-GB"/>
              </w:rPr>
            </w:pPr>
            <w:r w:rsidRPr="00914BFF">
              <w:rPr>
                <w:rFonts w:ascii="Arial" w:eastAsia="Arial" w:hAnsi="Arial" w:cs="Arial"/>
                <w:color w:val="1D2828"/>
                <w:sz w:val="20"/>
                <w:lang w:eastAsia="en-GB"/>
              </w:rPr>
              <w:t>Elections held for Community Councils.</w:t>
            </w:r>
          </w:p>
          <w:p w14:paraId="55E2F5D3" w14:textId="77777777" w:rsidR="00D4644D" w:rsidRPr="00914BFF" w:rsidRDefault="00D4644D" w:rsidP="00980794">
            <w:pPr>
              <w:rPr>
                <w:rFonts w:ascii="Arial" w:eastAsia="Arial" w:hAnsi="Arial" w:cs="Arial"/>
                <w:color w:val="1D2828"/>
                <w:sz w:val="20"/>
                <w:lang w:eastAsia="en-GB"/>
              </w:rPr>
            </w:pPr>
          </w:p>
          <w:p w14:paraId="7EFD7D16" w14:textId="77777777" w:rsidR="00D4644D" w:rsidRPr="00914BFF" w:rsidRDefault="00D4644D" w:rsidP="00980794">
            <w:pPr>
              <w:rPr>
                <w:rFonts w:ascii="Arial" w:eastAsia="Arial" w:hAnsi="Arial" w:cs="Arial"/>
                <w:color w:val="1D2828"/>
                <w:sz w:val="20"/>
                <w:lang w:eastAsia="en-GB"/>
              </w:rPr>
            </w:pPr>
          </w:p>
          <w:p w14:paraId="5DB4B93D" w14:textId="77777777" w:rsidR="00D4644D" w:rsidRPr="00914BFF" w:rsidRDefault="00D4644D" w:rsidP="00980794">
            <w:pPr>
              <w:rPr>
                <w:rFonts w:ascii="Arial" w:eastAsia="Arial" w:hAnsi="Arial" w:cs="Arial"/>
                <w:color w:val="1D2828"/>
                <w:sz w:val="20"/>
                <w:lang w:eastAsia="en-GB"/>
              </w:rPr>
            </w:pPr>
          </w:p>
        </w:tc>
        <w:tc>
          <w:tcPr>
            <w:tcW w:w="1395"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3FA7F119" w14:textId="77777777" w:rsidR="00D4644D" w:rsidRPr="00914BFF" w:rsidRDefault="00D4644D" w:rsidP="00980794">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14-Dec-2023</w:t>
            </w:r>
          </w:p>
        </w:tc>
        <w:tc>
          <w:tcPr>
            <w:tcW w:w="426" w:type="dxa"/>
            <w:tcBorders>
              <w:top w:val="nil"/>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28D92A6B" w14:textId="6F9FB2C2" w:rsidR="00D4644D" w:rsidRPr="00914BFF" w:rsidRDefault="00D4644D" w:rsidP="00980794">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5C999F9B" wp14:editId="0C8CE324">
                  <wp:extent cx="215900" cy="215900"/>
                  <wp:effectExtent l="0" t="0" r="0" b="0"/>
                  <wp:docPr id="247624367" name="Picture 247624367"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2E3D18A6" w14:textId="13F289CA" w:rsidR="00D4644D" w:rsidRPr="00914BFF" w:rsidRDefault="00D4644D" w:rsidP="00980794">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961"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78E7609B" w14:textId="65342C2C" w:rsidR="00D4644D" w:rsidRPr="00CB3F71" w:rsidRDefault="00D4644D" w:rsidP="00CB3F71">
            <w:pPr>
              <w:rPr>
                <w:rFonts w:ascii="Arial" w:eastAsia="Arial" w:hAnsi="Arial" w:cs="Arial"/>
                <w:sz w:val="20"/>
                <w:lang w:eastAsia="en-GB"/>
              </w:rPr>
            </w:pPr>
            <w:r w:rsidRPr="00CB3F71">
              <w:rPr>
                <w:rFonts w:ascii="Arial" w:eastAsia="Arial" w:hAnsi="Arial" w:cs="Arial"/>
                <w:sz w:val="20"/>
                <w:lang w:eastAsia="en-GB"/>
              </w:rPr>
              <w:t>Nominations for the election of Community Councillors closed on 7</w:t>
            </w:r>
            <w:r w:rsidRPr="001F2063">
              <w:rPr>
                <w:rFonts w:ascii="Arial" w:eastAsia="Arial" w:hAnsi="Arial" w:cs="Arial"/>
                <w:sz w:val="20"/>
                <w:vertAlign w:val="superscript"/>
                <w:lang w:eastAsia="en-GB"/>
              </w:rPr>
              <w:t>th</w:t>
            </w:r>
            <w:r>
              <w:rPr>
                <w:rFonts w:ascii="Arial" w:eastAsia="Arial" w:hAnsi="Arial" w:cs="Arial"/>
                <w:sz w:val="20"/>
                <w:lang w:eastAsia="en-GB"/>
              </w:rPr>
              <w:t xml:space="preserve"> </w:t>
            </w:r>
            <w:r w:rsidRPr="00CB3F71">
              <w:rPr>
                <w:rFonts w:ascii="Arial" w:eastAsia="Arial" w:hAnsi="Arial" w:cs="Arial"/>
                <w:sz w:val="20"/>
                <w:lang w:eastAsia="en-GB"/>
              </w:rPr>
              <w:t>February</w:t>
            </w:r>
            <w:r>
              <w:rPr>
                <w:rFonts w:ascii="Arial" w:eastAsia="Arial" w:hAnsi="Arial" w:cs="Arial"/>
                <w:sz w:val="20"/>
                <w:lang w:eastAsia="en-GB"/>
              </w:rPr>
              <w:t xml:space="preserve"> with the result that </w:t>
            </w:r>
            <w:r w:rsidRPr="00CB3F71">
              <w:rPr>
                <w:rFonts w:ascii="Arial" w:eastAsia="Arial" w:hAnsi="Arial" w:cs="Arial"/>
                <w:sz w:val="20"/>
                <w:lang w:eastAsia="en-GB"/>
              </w:rPr>
              <w:t xml:space="preserve">9 Community Councils have been established or re-established, with 2 Community Councils not established due to not enough nominations being received.   </w:t>
            </w:r>
          </w:p>
        </w:tc>
      </w:tr>
      <w:tr w:rsidR="00D4644D" w:rsidRPr="00914BFF" w14:paraId="08F2DF94" w14:textId="77777777" w:rsidTr="00D4644D">
        <w:tc>
          <w:tcPr>
            <w:tcW w:w="1312"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C3C08E" w14:textId="77777777" w:rsidR="00D4644D" w:rsidRDefault="00D4644D" w:rsidP="007B0B43">
            <w:pPr>
              <w:rPr>
                <w:rFonts w:ascii="Arial" w:eastAsia="Arial" w:hAnsi="Arial" w:cs="Arial"/>
                <w:b/>
                <w:color w:val="1D2828"/>
                <w:sz w:val="20"/>
                <w:lang w:eastAsia="en-GB"/>
              </w:rPr>
            </w:pPr>
            <w:r w:rsidRPr="00914BFF">
              <w:rPr>
                <w:rFonts w:ascii="Arial" w:eastAsia="Arial" w:hAnsi="Arial" w:cs="Arial"/>
                <w:b/>
                <w:color w:val="1D2828"/>
                <w:sz w:val="20"/>
                <w:lang w:eastAsia="en-GB"/>
              </w:rPr>
              <w:lastRenderedPageBreak/>
              <w:t>CMTE/</w:t>
            </w:r>
          </w:p>
          <w:p w14:paraId="01759AC3" w14:textId="77777777" w:rsidR="00D4644D" w:rsidRDefault="00D4644D" w:rsidP="007B0B43">
            <w:pPr>
              <w:rPr>
                <w:rFonts w:ascii="Arial" w:eastAsia="Arial" w:hAnsi="Arial" w:cs="Arial"/>
                <w:b/>
                <w:color w:val="1D2828"/>
                <w:sz w:val="20"/>
                <w:lang w:eastAsia="en-GB"/>
              </w:rPr>
            </w:pPr>
            <w:r w:rsidRPr="00914BFF">
              <w:rPr>
                <w:rFonts w:ascii="Arial" w:eastAsia="Arial" w:hAnsi="Arial" w:cs="Arial"/>
                <w:b/>
                <w:color w:val="1D2828"/>
                <w:sz w:val="20"/>
                <w:lang w:eastAsia="en-GB"/>
              </w:rPr>
              <w:t xml:space="preserve">PR005 </w:t>
            </w:r>
          </w:p>
          <w:p w14:paraId="0D8C5BD2" w14:textId="77777777" w:rsidR="00D4644D" w:rsidRDefault="00D4644D" w:rsidP="007B0B43">
            <w:pPr>
              <w:rPr>
                <w:rFonts w:ascii="Arial" w:eastAsia="Arial" w:hAnsi="Arial" w:cs="Arial"/>
                <w:b/>
                <w:color w:val="1D2828"/>
                <w:sz w:val="20"/>
                <w:lang w:eastAsia="en-GB"/>
              </w:rPr>
            </w:pPr>
          </w:p>
          <w:p w14:paraId="3910B283" w14:textId="17BECB5D" w:rsidR="00D4644D" w:rsidRPr="00914BFF" w:rsidRDefault="00D4644D" w:rsidP="007B0B43">
            <w:pPr>
              <w:rPr>
                <w:rFonts w:ascii="Arial" w:eastAsia="Arial" w:hAnsi="Arial" w:cs="Arial"/>
                <w:color w:val="1D2828"/>
                <w:sz w:val="20"/>
                <w:lang w:eastAsia="en-GB"/>
              </w:rPr>
            </w:pPr>
            <w:r w:rsidRPr="00914BFF">
              <w:rPr>
                <w:rFonts w:ascii="Arial" w:eastAsia="Arial" w:hAnsi="Arial" w:cs="Arial"/>
                <w:b/>
                <w:color w:val="1D2828"/>
                <w:sz w:val="20"/>
                <w:lang w:eastAsia="en-GB"/>
              </w:rPr>
              <w:t>Alcohol Licensing Policy Statement</w:t>
            </w:r>
          </w:p>
        </w:tc>
        <w:tc>
          <w:tcPr>
            <w:tcW w:w="2528" w:type="dxa"/>
            <w:vMerge w:val="restart"/>
            <w:tcBorders>
              <w:top w:val="single" w:sz="8" w:space="0" w:color="auto"/>
              <w:left w:val="single" w:sz="8" w:space="0" w:color="2F4F4F"/>
              <w:bottom w:val="single" w:sz="4" w:space="0" w:color="auto"/>
              <w:right w:val="nil"/>
            </w:tcBorders>
            <w:shd w:val="clear" w:color="auto" w:fill="FFFFFF"/>
            <w:tcMar>
              <w:top w:w="40" w:type="dxa"/>
              <w:left w:w="40" w:type="dxa"/>
              <w:bottom w:w="40" w:type="dxa"/>
              <w:right w:w="40" w:type="dxa"/>
            </w:tcMar>
          </w:tcPr>
          <w:p w14:paraId="509D0EE0" w14:textId="208FA4A8" w:rsidR="00D4644D" w:rsidRPr="00914BFF" w:rsidRDefault="00D4644D" w:rsidP="007B0B43">
            <w:pPr>
              <w:rPr>
                <w:rFonts w:ascii="Arial" w:eastAsia="Arial" w:hAnsi="Arial" w:cs="Arial"/>
                <w:b/>
                <w:color w:val="1D2828"/>
                <w:sz w:val="20"/>
                <w:lang w:eastAsia="en-GB"/>
              </w:rPr>
            </w:pPr>
            <w:r w:rsidRPr="00914BFF">
              <w:rPr>
                <w:rFonts w:ascii="Arial" w:eastAsia="Arial" w:hAnsi="Arial" w:cs="Arial"/>
                <w:color w:val="1D2828"/>
                <w:sz w:val="20"/>
                <w:lang w:eastAsia="en-GB"/>
              </w:rPr>
              <w:t>The adoption of a new Alcohol Licensing Policy Statement by Inverclyde Licensing Board.</w:t>
            </w:r>
            <w:r>
              <w:rPr>
                <w:rFonts w:ascii="Arial" w:eastAsia="Arial" w:hAnsi="Arial" w:cs="Arial"/>
                <w:color w:val="1D2828"/>
                <w:sz w:val="20"/>
                <w:lang w:eastAsia="en-GB"/>
              </w:rPr>
              <w:t xml:space="preserve"> </w:t>
            </w:r>
          </w:p>
        </w:tc>
        <w:tc>
          <w:tcPr>
            <w:tcW w:w="2649"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34508590" w14:textId="77777777" w:rsidR="00D4644D" w:rsidRPr="00914BFF" w:rsidRDefault="00D4644D" w:rsidP="007B0B43">
            <w:pPr>
              <w:rPr>
                <w:rFonts w:ascii="Arial" w:eastAsia="Arial" w:hAnsi="Arial" w:cs="Arial"/>
                <w:color w:val="1D2828"/>
                <w:sz w:val="20"/>
                <w:lang w:eastAsia="en-GB"/>
              </w:rPr>
            </w:pPr>
            <w:r w:rsidRPr="00914BFF">
              <w:rPr>
                <w:rFonts w:ascii="Arial" w:eastAsia="Arial" w:hAnsi="Arial" w:cs="Arial"/>
                <w:color w:val="1D2828"/>
                <w:sz w:val="20"/>
                <w:lang w:eastAsia="en-GB"/>
              </w:rPr>
              <w:t>Drafting of, and engagement on, new Alcohol Licensing Policy Statement, including with residents, Inverclyde Licensing Forum, Inverclyde Licensing Board, Police Scotland and NHS/ADP.</w:t>
            </w:r>
          </w:p>
        </w:tc>
        <w:tc>
          <w:tcPr>
            <w:tcW w:w="1395"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F6C99B7" w14:textId="77777777" w:rsidR="00D4644D" w:rsidRPr="00914BFF" w:rsidRDefault="00D4644D" w:rsidP="007B0B4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30-Nov-2023</w:t>
            </w:r>
          </w:p>
        </w:tc>
        <w:tc>
          <w:tcPr>
            <w:tcW w:w="426" w:type="dxa"/>
            <w:tcBorders>
              <w:top w:val="single" w:sz="8"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1451E570" w14:textId="7DD864C7" w:rsidR="00D4644D" w:rsidRPr="00914BFF" w:rsidRDefault="00D4644D" w:rsidP="007B0B43">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18F29AE3" wp14:editId="2E2CC7FD">
                  <wp:extent cx="215900" cy="215900"/>
                  <wp:effectExtent l="0" t="0" r="0" b="0"/>
                  <wp:docPr id="690530514" name="Picture 690530514"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single" w:sz="8"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24DBB901" w14:textId="0701005E" w:rsidR="00D4644D" w:rsidRPr="00914BFF" w:rsidRDefault="00D4644D" w:rsidP="007B0B4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961"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1C552180" w14:textId="3212D1CF" w:rsidR="00D4644D" w:rsidRPr="00DC5E94" w:rsidRDefault="00D4644D" w:rsidP="007B0B43">
            <w:pPr>
              <w:rPr>
                <w:rFonts w:ascii="Arial" w:eastAsia="Arial" w:hAnsi="Arial" w:cs="Arial"/>
                <w:sz w:val="20"/>
                <w:lang w:eastAsia="en-GB"/>
              </w:rPr>
            </w:pPr>
            <w:r w:rsidRPr="00DC5E94">
              <w:rPr>
                <w:rFonts w:ascii="Arial" w:eastAsia="Arial" w:hAnsi="Arial" w:cs="Arial"/>
                <w:sz w:val="20"/>
              </w:rPr>
              <w:t xml:space="preserve">The public consultation closed on 24th October 2023, and approved and adopted by Inverclyde Licensing Board on 26th October.       </w:t>
            </w:r>
          </w:p>
        </w:tc>
      </w:tr>
      <w:tr w:rsidR="00D4644D" w:rsidRPr="00914BFF" w14:paraId="5A36088C" w14:textId="77777777" w:rsidTr="00D4644D">
        <w:tc>
          <w:tcPr>
            <w:tcW w:w="1312"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77ED75" w14:textId="77777777" w:rsidR="00D4644D" w:rsidRPr="00914BFF" w:rsidRDefault="00D4644D" w:rsidP="007B0B43">
            <w:pPr>
              <w:rPr>
                <w:rFonts w:ascii="Arial" w:eastAsia="Arial" w:hAnsi="Arial" w:cs="Arial"/>
                <w:color w:val="1D2828"/>
                <w:sz w:val="20"/>
                <w:lang w:eastAsia="en-GB"/>
              </w:rPr>
            </w:pPr>
          </w:p>
        </w:tc>
        <w:tc>
          <w:tcPr>
            <w:tcW w:w="2528" w:type="dxa"/>
            <w:vMerge/>
            <w:tcBorders>
              <w:top w:val="single" w:sz="4"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BDD8049" w14:textId="77777777" w:rsidR="00D4644D" w:rsidRPr="00914BFF" w:rsidRDefault="00D4644D" w:rsidP="007B0B43">
            <w:pPr>
              <w:rPr>
                <w:rFonts w:ascii="Arial" w:eastAsia="Arial" w:hAnsi="Arial" w:cs="Arial"/>
                <w:b/>
                <w:color w:val="1D2828"/>
                <w:sz w:val="20"/>
                <w:lang w:eastAsia="en-GB"/>
              </w:rPr>
            </w:pPr>
          </w:p>
        </w:tc>
        <w:tc>
          <w:tcPr>
            <w:tcW w:w="2649"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B8F681B" w14:textId="77777777" w:rsidR="00D4644D" w:rsidRPr="00914BFF" w:rsidRDefault="00D4644D" w:rsidP="007B0B43">
            <w:pPr>
              <w:rPr>
                <w:rFonts w:ascii="Arial" w:eastAsia="Arial" w:hAnsi="Arial" w:cs="Arial"/>
                <w:color w:val="1D2828"/>
                <w:sz w:val="20"/>
                <w:lang w:eastAsia="en-GB"/>
              </w:rPr>
            </w:pPr>
            <w:r w:rsidRPr="00914BFF">
              <w:rPr>
                <w:rFonts w:ascii="Arial" w:eastAsia="Arial" w:hAnsi="Arial" w:cs="Arial"/>
                <w:color w:val="1D2828"/>
                <w:sz w:val="20"/>
                <w:lang w:eastAsia="en-GB"/>
              </w:rPr>
              <w:t xml:space="preserve">Adoption of new Alcohol Licensing Policy Statement by Inverclyde Licensing Board. </w:t>
            </w:r>
          </w:p>
        </w:tc>
        <w:tc>
          <w:tcPr>
            <w:tcW w:w="139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1211B3" w14:textId="77777777" w:rsidR="00D4644D" w:rsidRPr="00914BFF" w:rsidRDefault="00D4644D" w:rsidP="007B0B4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30-Nov-2023</w:t>
            </w:r>
          </w:p>
        </w:tc>
        <w:tc>
          <w:tcPr>
            <w:tcW w:w="42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93DEFE5" w14:textId="0024B871" w:rsidR="00D4644D" w:rsidRPr="00914BFF" w:rsidRDefault="00D4644D" w:rsidP="007B0B43">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111C3B37" wp14:editId="03185BD1">
                  <wp:extent cx="215900" cy="215900"/>
                  <wp:effectExtent l="0" t="0" r="0" b="0"/>
                  <wp:docPr id="26545215" name="Picture 26545215"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829054C" w14:textId="58870231" w:rsidR="00D4644D" w:rsidRPr="00914BFF" w:rsidRDefault="00D4644D" w:rsidP="007B0B4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961"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BD1E0A" w14:textId="210F4313" w:rsidR="00D4644D" w:rsidRPr="00DC5E94" w:rsidRDefault="00D4644D" w:rsidP="007B0B43">
            <w:pPr>
              <w:rPr>
                <w:rFonts w:ascii="Arial" w:eastAsia="Arial" w:hAnsi="Arial" w:cs="Arial"/>
                <w:sz w:val="20"/>
                <w:lang w:eastAsia="en-GB"/>
              </w:rPr>
            </w:pPr>
            <w:r w:rsidRPr="00DC5E94">
              <w:rPr>
                <w:rFonts w:ascii="Arial" w:eastAsia="Arial" w:hAnsi="Arial" w:cs="Arial"/>
                <w:sz w:val="20"/>
              </w:rPr>
              <w:t>As per above update. Adopted on 26</w:t>
            </w:r>
            <w:r w:rsidRPr="00DC5E94">
              <w:rPr>
                <w:rFonts w:ascii="Arial" w:eastAsia="Arial" w:hAnsi="Arial" w:cs="Arial"/>
                <w:sz w:val="20"/>
                <w:vertAlign w:val="superscript"/>
              </w:rPr>
              <w:t>th</w:t>
            </w:r>
            <w:r w:rsidRPr="00DC5E94">
              <w:rPr>
                <w:rFonts w:ascii="Arial" w:eastAsia="Arial" w:hAnsi="Arial" w:cs="Arial"/>
                <w:sz w:val="20"/>
              </w:rPr>
              <w:t xml:space="preserve"> October 2023.  </w:t>
            </w:r>
          </w:p>
        </w:tc>
      </w:tr>
    </w:tbl>
    <w:p w14:paraId="4D5A4981" w14:textId="77777777" w:rsidR="00CE50D1" w:rsidRDefault="00CE50D1" w:rsidP="00914BFF">
      <w:pPr>
        <w:tabs>
          <w:tab w:val="left" w:pos="2940"/>
        </w:tabs>
        <w:rPr>
          <w:lang w:eastAsia="en-GB"/>
        </w:rPr>
        <w:sectPr w:rsidR="00CE50D1">
          <w:headerReference w:type="even" r:id="rId15"/>
          <w:headerReference w:type="default" r:id="rId16"/>
          <w:footerReference w:type="default" r:id="rId17"/>
          <w:headerReference w:type="first" r:id="rId18"/>
          <w:type w:val="continuous"/>
          <w:pgSz w:w="16838" w:h="11906" w:orient="landscape"/>
          <w:pgMar w:top="1440" w:right="740" w:bottom="1440" w:left="740" w:header="708" w:footer="708" w:gutter="0"/>
          <w:cols w:space="708"/>
          <w:docGrid w:linePitch="360"/>
        </w:sectPr>
      </w:pPr>
    </w:p>
    <w:p w14:paraId="4FFB32C8" w14:textId="64BDC4F2" w:rsidR="00B06CA2" w:rsidRPr="00FE70E9" w:rsidRDefault="00B06CA2" w:rsidP="00B06CA2">
      <w:pPr>
        <w:pStyle w:val="Heading2"/>
        <w:rPr>
          <w:sz w:val="28"/>
          <w:szCs w:val="28"/>
        </w:rPr>
      </w:pPr>
      <w:r w:rsidRPr="00FE70E9">
        <w:rPr>
          <w:rFonts w:eastAsia="Arial"/>
          <w:sz w:val="28"/>
          <w:szCs w:val="28"/>
        </w:rPr>
        <w:lastRenderedPageBreak/>
        <w:t xml:space="preserve">Strategic Theme: </w:t>
      </w:r>
      <w:r>
        <w:rPr>
          <w:rFonts w:eastAsia="Arial"/>
          <w:sz w:val="28"/>
          <w:szCs w:val="28"/>
        </w:rPr>
        <w:t xml:space="preserve">Performance </w:t>
      </w:r>
    </w:p>
    <w:p w14:paraId="48A2019A" w14:textId="77777777" w:rsidR="00914BFF" w:rsidRPr="00914BFF" w:rsidRDefault="00914BFF" w:rsidP="00914BFF">
      <w:pPr>
        <w:tabs>
          <w:tab w:val="left" w:pos="4140"/>
        </w:tabs>
        <w:rPr>
          <w:lang w:eastAsia="en-GB"/>
        </w:rPr>
      </w:pPr>
      <w:r w:rsidRPr="00914BFF">
        <w:rPr>
          <w:lang w:eastAsia="en-GB"/>
        </w:rPr>
        <w:tab/>
      </w:r>
    </w:p>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of actions that contribute to the strategic theme of Performance"/>
        <w:tblDescription w:val="These are actions within the Policy and Resources Committee Delivery and Improvement Plan that contribute to the strategic theme of Performance."/>
      </w:tblPr>
      <w:tblGrid>
        <w:gridCol w:w="1395"/>
        <w:gridCol w:w="2255"/>
        <w:gridCol w:w="2794"/>
        <w:gridCol w:w="1386"/>
        <w:gridCol w:w="566"/>
        <w:gridCol w:w="994"/>
        <w:gridCol w:w="4819"/>
      </w:tblGrid>
      <w:tr w:rsidR="00D4644D" w:rsidRPr="00914BFF" w14:paraId="66CD1C70" w14:textId="77777777" w:rsidTr="003851A3">
        <w:trPr>
          <w:cantSplit/>
          <w:tblHeader/>
        </w:trPr>
        <w:tc>
          <w:tcPr>
            <w:tcW w:w="1395" w:type="dxa"/>
            <w:tcBorders>
              <w:top w:val="single" w:sz="8" w:space="0" w:color="2F4F4F"/>
              <w:left w:val="single" w:sz="8" w:space="0" w:color="2F4F4F"/>
              <w:bottom w:val="single" w:sz="8" w:space="0" w:color="auto"/>
              <w:right w:val="single" w:sz="8" w:space="0" w:color="2F4F4F"/>
            </w:tcBorders>
            <w:shd w:val="clear" w:color="auto" w:fill="FFFFF4"/>
            <w:tcMar>
              <w:top w:w="40" w:type="dxa"/>
              <w:left w:w="40" w:type="dxa"/>
              <w:bottom w:w="40" w:type="dxa"/>
              <w:right w:w="40" w:type="dxa"/>
            </w:tcMar>
          </w:tcPr>
          <w:p w14:paraId="0A2459D9" w14:textId="77777777" w:rsidR="00D4644D" w:rsidRPr="00914BFF" w:rsidRDefault="00D4644D" w:rsidP="00914BFF">
            <w:pPr>
              <w:rPr>
                <w:lang w:eastAsia="en-GB"/>
              </w:rPr>
            </w:pPr>
            <w:bookmarkStart w:id="0" w:name="_Hlk148082277"/>
            <w:r w:rsidRPr="00914BFF">
              <w:rPr>
                <w:rFonts w:ascii="Arial" w:eastAsia="Arial" w:hAnsi="Arial" w:cs="Arial"/>
                <w:b/>
                <w:color w:val="000000"/>
                <w:sz w:val="20"/>
                <w:lang w:eastAsia="en-GB"/>
              </w:rPr>
              <w:t>Code &amp; Title</w:t>
            </w:r>
          </w:p>
        </w:tc>
        <w:tc>
          <w:tcPr>
            <w:tcW w:w="2255" w:type="dxa"/>
            <w:tcBorders>
              <w:top w:val="single" w:sz="8" w:space="0" w:color="2F4F4F"/>
              <w:left w:val="single" w:sz="8" w:space="0" w:color="2F4F4F"/>
              <w:bottom w:val="single" w:sz="8" w:space="0" w:color="auto"/>
              <w:right w:val="none" w:sz="0" w:space="0" w:color="2F4F4F"/>
            </w:tcBorders>
            <w:shd w:val="clear" w:color="auto" w:fill="FFFFF4"/>
            <w:tcMar>
              <w:top w:w="40" w:type="dxa"/>
              <w:left w:w="40" w:type="dxa"/>
              <w:bottom w:w="40" w:type="dxa"/>
              <w:right w:w="40" w:type="dxa"/>
            </w:tcMar>
          </w:tcPr>
          <w:p w14:paraId="2F9798B3"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 xml:space="preserve">Action </w:t>
            </w:r>
          </w:p>
        </w:tc>
        <w:tc>
          <w:tcPr>
            <w:tcW w:w="2794" w:type="dxa"/>
            <w:tcBorders>
              <w:top w:val="single" w:sz="8" w:space="0" w:color="2F4F4F"/>
              <w:left w:val="none" w:sz="0" w:space="0" w:color="2F4F4F"/>
              <w:bottom w:val="single" w:sz="8" w:space="0" w:color="auto"/>
              <w:right w:val="single" w:sz="8" w:space="0" w:color="2F4F4F"/>
            </w:tcBorders>
            <w:shd w:val="clear" w:color="auto" w:fill="FFFFF4"/>
            <w:tcMar>
              <w:top w:w="40" w:type="dxa"/>
              <w:left w:w="40" w:type="dxa"/>
              <w:bottom w:w="40" w:type="dxa"/>
              <w:right w:w="40" w:type="dxa"/>
            </w:tcMar>
          </w:tcPr>
          <w:p w14:paraId="65C9CDB6"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2"/>
                <w:lang w:eastAsia="en-GB"/>
              </w:rPr>
              <w:t>Sub-action</w:t>
            </w:r>
          </w:p>
        </w:tc>
        <w:tc>
          <w:tcPr>
            <w:tcW w:w="1386" w:type="dxa"/>
            <w:tcBorders>
              <w:top w:val="single" w:sz="8" w:space="0" w:color="2F4F4F"/>
              <w:left w:val="single" w:sz="8" w:space="0" w:color="2F4F4F"/>
              <w:bottom w:val="single" w:sz="8" w:space="0" w:color="auto"/>
              <w:right w:val="single" w:sz="8" w:space="0" w:color="2F4F4F"/>
            </w:tcBorders>
            <w:shd w:val="clear" w:color="auto" w:fill="FFFFF4"/>
            <w:tcMar>
              <w:top w:w="40" w:type="dxa"/>
              <w:left w:w="40" w:type="dxa"/>
              <w:bottom w:w="40" w:type="dxa"/>
              <w:right w:w="40" w:type="dxa"/>
            </w:tcMar>
          </w:tcPr>
          <w:p w14:paraId="4BF554F7"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Due Date</w:t>
            </w:r>
          </w:p>
        </w:tc>
        <w:tc>
          <w:tcPr>
            <w:tcW w:w="1560" w:type="dxa"/>
            <w:gridSpan w:val="2"/>
            <w:tcBorders>
              <w:top w:val="single" w:sz="8" w:space="0" w:color="2F4F4F"/>
              <w:left w:val="single" w:sz="8" w:space="0" w:color="2F4F4F"/>
              <w:bottom w:val="single" w:sz="8" w:space="0" w:color="auto"/>
              <w:right w:val="single" w:sz="8" w:space="0" w:color="2F4F4F"/>
            </w:tcBorders>
            <w:shd w:val="clear" w:color="auto" w:fill="FFFFF4"/>
            <w:tcMar>
              <w:top w:w="40" w:type="dxa"/>
              <w:left w:w="40" w:type="dxa"/>
              <w:bottom w:w="40" w:type="dxa"/>
              <w:right w:w="40" w:type="dxa"/>
            </w:tcMar>
          </w:tcPr>
          <w:p w14:paraId="1DC95549" w14:textId="23AC5662"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Current Status</w:t>
            </w:r>
          </w:p>
        </w:tc>
        <w:tc>
          <w:tcPr>
            <w:tcW w:w="4819" w:type="dxa"/>
            <w:tcBorders>
              <w:top w:val="single" w:sz="8" w:space="0" w:color="2F4F4F"/>
              <w:left w:val="single" w:sz="8" w:space="0" w:color="2F4F4F"/>
              <w:bottom w:val="single" w:sz="8" w:space="0" w:color="auto"/>
              <w:right w:val="single" w:sz="8" w:space="0" w:color="2F4F4F"/>
            </w:tcBorders>
            <w:shd w:val="clear" w:color="auto" w:fill="FFFFF4"/>
            <w:tcMar>
              <w:top w:w="40" w:type="dxa"/>
              <w:left w:w="40" w:type="dxa"/>
              <w:bottom w:w="40" w:type="dxa"/>
              <w:right w:w="40" w:type="dxa"/>
            </w:tcMar>
          </w:tcPr>
          <w:p w14:paraId="4FD984EB" w14:textId="77777777" w:rsidR="00D4644D" w:rsidRPr="00914BFF" w:rsidRDefault="00D4644D" w:rsidP="00914BFF">
            <w:pPr>
              <w:rPr>
                <w:rFonts w:ascii="Arial" w:eastAsia="Arial" w:hAnsi="Arial" w:cs="Arial"/>
                <w:b/>
                <w:color w:val="000000"/>
                <w:sz w:val="20"/>
                <w:lang w:eastAsia="en-GB"/>
              </w:rPr>
            </w:pPr>
            <w:r w:rsidRPr="00914BFF">
              <w:rPr>
                <w:rFonts w:ascii="Arial" w:eastAsia="Arial" w:hAnsi="Arial" w:cs="Arial"/>
                <w:b/>
                <w:color w:val="000000"/>
                <w:sz w:val="20"/>
                <w:lang w:eastAsia="en-GB"/>
              </w:rPr>
              <w:t>Progress Commentary</w:t>
            </w:r>
          </w:p>
        </w:tc>
      </w:tr>
      <w:tr w:rsidR="00D4644D" w:rsidRPr="00914BFF" w14:paraId="4CEA77E3" w14:textId="77777777" w:rsidTr="003851A3">
        <w:tc>
          <w:tcPr>
            <w:tcW w:w="1395" w:type="dxa"/>
            <w:vMerge w:val="restart"/>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C8D232" w14:textId="77777777" w:rsidR="00D4644D" w:rsidRPr="00914BFF" w:rsidRDefault="00D4644D" w:rsidP="003C2675">
            <w:pPr>
              <w:rPr>
                <w:rFonts w:ascii="Arial" w:eastAsia="Arial" w:hAnsi="Arial" w:cs="Arial"/>
                <w:b/>
                <w:color w:val="1D2828"/>
                <w:sz w:val="20"/>
                <w:lang w:eastAsia="en-GB"/>
              </w:rPr>
            </w:pPr>
            <w:r w:rsidRPr="00914BFF">
              <w:rPr>
                <w:rFonts w:ascii="Arial" w:eastAsia="Arial" w:hAnsi="Arial" w:cs="Arial"/>
                <w:b/>
                <w:color w:val="1D2828"/>
                <w:sz w:val="20"/>
                <w:lang w:eastAsia="en-GB"/>
              </w:rPr>
              <w:t>CMTE/</w:t>
            </w:r>
          </w:p>
          <w:p w14:paraId="6434BC60" w14:textId="77777777" w:rsidR="00D4644D" w:rsidRPr="00914BFF" w:rsidRDefault="00D4644D" w:rsidP="003C2675">
            <w:pPr>
              <w:rPr>
                <w:rFonts w:ascii="Arial" w:eastAsia="Arial" w:hAnsi="Arial" w:cs="Arial"/>
                <w:b/>
                <w:color w:val="000000"/>
                <w:sz w:val="20"/>
                <w:lang w:eastAsia="en-GB"/>
              </w:rPr>
            </w:pPr>
            <w:r w:rsidRPr="00914BFF">
              <w:rPr>
                <w:rFonts w:ascii="Arial" w:eastAsia="Arial" w:hAnsi="Arial" w:cs="Arial"/>
                <w:b/>
                <w:color w:val="1D2828"/>
                <w:sz w:val="20"/>
                <w:lang w:eastAsia="en-GB"/>
              </w:rPr>
              <w:t>PR006 People and OD Strategy</w:t>
            </w:r>
          </w:p>
        </w:tc>
        <w:tc>
          <w:tcPr>
            <w:tcW w:w="2255" w:type="dxa"/>
            <w:vMerge w:val="restart"/>
            <w:tcBorders>
              <w:top w:val="single" w:sz="8"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62BA483" w14:textId="77777777" w:rsidR="00D4644D" w:rsidRPr="00914BFF" w:rsidRDefault="00D4644D" w:rsidP="003C2675">
            <w:pPr>
              <w:rPr>
                <w:rFonts w:ascii="Arial" w:eastAsia="Arial" w:hAnsi="Arial" w:cs="Arial"/>
                <w:b/>
                <w:color w:val="1D2828"/>
                <w:sz w:val="20"/>
                <w:lang w:eastAsia="en-GB"/>
              </w:rPr>
            </w:pPr>
            <w:r w:rsidRPr="00914BFF">
              <w:rPr>
                <w:rFonts w:ascii="Arial" w:eastAsia="Arial" w:hAnsi="Arial" w:cs="Arial"/>
                <w:color w:val="1D2828"/>
                <w:sz w:val="20"/>
                <w:lang w:eastAsia="en-GB"/>
              </w:rPr>
              <w:t>Implementation of the final year of the People and Organisational Development (POD) Strategy 2020/23 and development of a new Strategy for 2024/26.</w:t>
            </w:r>
          </w:p>
        </w:tc>
        <w:tc>
          <w:tcPr>
            <w:tcW w:w="2794" w:type="dxa"/>
            <w:tcBorders>
              <w:top w:val="single" w:sz="8" w:space="0" w:color="auto"/>
              <w:left w:val="nil"/>
              <w:bottom w:val="nil"/>
              <w:right w:val="single" w:sz="8" w:space="0" w:color="auto"/>
            </w:tcBorders>
            <w:shd w:val="clear" w:color="auto" w:fill="FFFFFF"/>
            <w:tcMar>
              <w:top w:w="40" w:type="dxa"/>
              <w:left w:w="40" w:type="dxa"/>
              <w:bottom w:w="40" w:type="dxa"/>
              <w:right w:w="40" w:type="dxa"/>
            </w:tcMar>
          </w:tcPr>
          <w:p w14:paraId="6353162C" w14:textId="77777777" w:rsidR="00D4644D" w:rsidRPr="00914BFF" w:rsidRDefault="00D4644D" w:rsidP="003C2675">
            <w:pPr>
              <w:rPr>
                <w:rFonts w:ascii="Arial" w:eastAsia="Arial" w:hAnsi="Arial" w:cs="Arial"/>
                <w:color w:val="1D2828"/>
                <w:sz w:val="20"/>
                <w:lang w:eastAsia="en-GB"/>
              </w:rPr>
            </w:pPr>
            <w:r w:rsidRPr="00914BFF">
              <w:rPr>
                <w:rFonts w:ascii="Arial" w:eastAsia="Arial" w:hAnsi="Arial" w:cs="Arial"/>
                <w:color w:val="1D2828"/>
                <w:sz w:val="20"/>
                <w:lang w:eastAsia="en-GB"/>
              </w:rPr>
              <w:t xml:space="preserve">Implementation of the Coaching and Mentoring Scheme, as set out in the POD 2020/23. </w:t>
            </w:r>
          </w:p>
        </w:tc>
        <w:tc>
          <w:tcPr>
            <w:tcW w:w="1386" w:type="dxa"/>
            <w:tcBorders>
              <w:top w:val="single" w:sz="8" w:space="0" w:color="auto"/>
              <w:left w:val="single" w:sz="8" w:space="0" w:color="auto"/>
              <w:bottom w:val="nil"/>
              <w:right w:val="single" w:sz="8" w:space="0" w:color="auto"/>
            </w:tcBorders>
            <w:shd w:val="clear" w:color="auto" w:fill="FFFFFF"/>
            <w:tcMar>
              <w:top w:w="40" w:type="dxa"/>
              <w:left w:w="40" w:type="dxa"/>
              <w:bottom w:w="40" w:type="dxa"/>
              <w:right w:w="40" w:type="dxa"/>
            </w:tcMar>
          </w:tcPr>
          <w:p w14:paraId="12431A67" w14:textId="77777777" w:rsidR="00D4644D" w:rsidRPr="00914BFF" w:rsidRDefault="00D4644D" w:rsidP="003C2675">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31-Dec-2023</w:t>
            </w:r>
          </w:p>
        </w:tc>
        <w:tc>
          <w:tcPr>
            <w:tcW w:w="566" w:type="dxa"/>
            <w:tcBorders>
              <w:top w:val="single" w:sz="8" w:space="0" w:color="auto"/>
              <w:left w:val="single" w:sz="8" w:space="0" w:color="auto"/>
              <w:bottom w:val="nil"/>
              <w:right w:val="nil"/>
            </w:tcBorders>
            <w:shd w:val="clear" w:color="auto" w:fill="FFFFFF"/>
            <w:tcMar>
              <w:top w:w="40" w:type="dxa"/>
              <w:left w:w="40" w:type="dxa"/>
              <w:bottom w:w="40" w:type="dxa"/>
              <w:right w:w="40" w:type="dxa"/>
            </w:tcMar>
          </w:tcPr>
          <w:p w14:paraId="3358AB00" w14:textId="37CE4099" w:rsidR="00D4644D" w:rsidRPr="00914BFF" w:rsidRDefault="00D4644D" w:rsidP="003C2675">
            <w:pPr>
              <w:jc w:val="right"/>
              <w:rPr>
                <w:rFonts w:ascii="Arial" w:eastAsia="Arial" w:hAnsi="Arial" w:cs="Arial"/>
                <w:color w:val="1D2828"/>
                <w:sz w:val="20"/>
                <w:lang w:eastAsia="en-GB"/>
              </w:rPr>
            </w:pPr>
            <w:r>
              <w:rPr>
                <w:rFonts w:ascii="Lucida Sans Unicode" w:eastAsia="Lucida Sans Unicode" w:hAnsi="Lucida Sans Unicode" w:cs="Lucida Sans Unicode"/>
                <w:noProof/>
                <w:color w:val="1D2828"/>
                <w:sz w:val="18"/>
              </w:rPr>
              <w:drawing>
                <wp:inline distT="0" distB="0" distL="0" distR="0" wp14:anchorId="7E90F236" wp14:editId="19A91082">
                  <wp:extent cx="209550" cy="209550"/>
                  <wp:effectExtent l="0" t="0" r="0" b="0"/>
                  <wp:docPr id="1206627005" name="Picture 2" descr="Green circle with white tick indication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3490" name="Picture 2" descr="Green circle with white tick indication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4" w:type="dxa"/>
            <w:tcBorders>
              <w:top w:val="single" w:sz="8" w:space="0" w:color="auto"/>
              <w:left w:val="nil"/>
              <w:bottom w:val="nil"/>
              <w:right w:val="single" w:sz="8" w:space="0" w:color="auto"/>
            </w:tcBorders>
            <w:shd w:val="clear" w:color="auto" w:fill="FFFFFF"/>
            <w:tcMar>
              <w:top w:w="40" w:type="dxa"/>
              <w:left w:w="40" w:type="dxa"/>
              <w:bottom w:w="40" w:type="dxa"/>
              <w:right w:w="40" w:type="dxa"/>
            </w:tcMar>
          </w:tcPr>
          <w:p w14:paraId="6BA4E0B6" w14:textId="05EB0DB1" w:rsidR="00D4644D" w:rsidRPr="00914BFF" w:rsidRDefault="00D4644D" w:rsidP="003C2675">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single" w:sz="8" w:space="0" w:color="auto"/>
              <w:left w:val="single" w:sz="8" w:space="0" w:color="auto"/>
              <w:bottom w:val="nil"/>
              <w:right w:val="single" w:sz="8" w:space="0" w:color="auto"/>
            </w:tcBorders>
            <w:shd w:val="clear" w:color="auto" w:fill="FFFFFF"/>
            <w:tcMar>
              <w:top w:w="40" w:type="dxa"/>
              <w:left w:w="40" w:type="dxa"/>
              <w:bottom w:w="40" w:type="dxa"/>
              <w:right w:w="40" w:type="dxa"/>
            </w:tcMar>
          </w:tcPr>
          <w:p w14:paraId="2F4D8B6C" w14:textId="60874318" w:rsidR="00D4644D" w:rsidRPr="00F44DDE" w:rsidRDefault="00D4644D" w:rsidP="003C2675">
            <w:pPr>
              <w:rPr>
                <w:rFonts w:ascii="Arial" w:eastAsia="Arial" w:hAnsi="Arial" w:cs="Arial"/>
                <w:color w:val="1D2828"/>
                <w:sz w:val="20"/>
                <w:szCs w:val="20"/>
                <w:lang w:eastAsia="en-GB"/>
              </w:rPr>
            </w:pPr>
            <w:r w:rsidRPr="00F44DDE">
              <w:rPr>
                <w:rFonts w:ascii="Arial" w:hAnsi="Arial" w:cs="Arial"/>
                <w:sz w:val="20"/>
                <w:szCs w:val="20"/>
              </w:rPr>
              <w:t xml:space="preserve">The scheme was approved by the CMT in November 2023 and has now been implemented.  </w:t>
            </w:r>
            <w:r w:rsidRPr="00F44DDE">
              <w:rPr>
                <w:rFonts w:ascii="Arial" w:hAnsi="Arial" w:cs="Arial"/>
                <w:sz w:val="20"/>
                <w:szCs w:val="20"/>
                <w:lang w:val="en" w:eastAsia="en-GB"/>
              </w:rPr>
              <w:t xml:space="preserve">Applications for both mentors and mentees were open from 8th January until 4th February 2024.  Matching exercise has been carried out between mentors and mentees.   </w:t>
            </w:r>
          </w:p>
        </w:tc>
      </w:tr>
      <w:tr w:rsidR="00D4644D" w:rsidRPr="00914BFF" w14:paraId="5E0A8743"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A062E82" w14:textId="77777777" w:rsidR="00D4644D" w:rsidRPr="00914BFF" w:rsidRDefault="00D4644D" w:rsidP="00B23E89">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A331269" w14:textId="77777777" w:rsidR="00D4644D" w:rsidRPr="00914BFF" w:rsidRDefault="00D4644D" w:rsidP="00B23E89">
            <w:pPr>
              <w:rPr>
                <w:rFonts w:ascii="Arial" w:eastAsia="Arial" w:hAnsi="Arial" w:cs="Arial"/>
                <w:b/>
                <w:color w:val="1D2828"/>
                <w:sz w:val="20"/>
                <w:lang w:eastAsia="en-GB"/>
              </w:rPr>
            </w:pPr>
          </w:p>
        </w:tc>
        <w:tc>
          <w:tcPr>
            <w:tcW w:w="2794" w:type="dxa"/>
            <w:tcBorders>
              <w:top w:val="nil"/>
              <w:left w:val="nil"/>
              <w:bottom w:val="nil"/>
              <w:right w:val="single" w:sz="8" w:space="0" w:color="auto"/>
            </w:tcBorders>
            <w:shd w:val="clear" w:color="auto" w:fill="FFFFFF"/>
            <w:tcMar>
              <w:top w:w="40" w:type="dxa"/>
              <w:left w:w="40" w:type="dxa"/>
              <w:bottom w:w="40" w:type="dxa"/>
              <w:right w:w="40" w:type="dxa"/>
            </w:tcMar>
          </w:tcPr>
          <w:p w14:paraId="5456102C" w14:textId="77777777" w:rsidR="00D4644D" w:rsidRPr="00914BFF" w:rsidRDefault="00D4644D" w:rsidP="00B23E89">
            <w:pPr>
              <w:rPr>
                <w:rFonts w:ascii="Arial" w:eastAsia="Arial" w:hAnsi="Arial" w:cs="Arial"/>
                <w:color w:val="1D2828"/>
                <w:sz w:val="20"/>
                <w:lang w:eastAsia="en-GB"/>
              </w:rPr>
            </w:pPr>
            <w:r w:rsidRPr="00914BFF">
              <w:rPr>
                <w:rFonts w:ascii="Arial" w:eastAsia="Arial" w:hAnsi="Arial" w:cs="Arial"/>
                <w:color w:val="1D2828"/>
                <w:sz w:val="20"/>
                <w:lang w:eastAsia="en-GB"/>
              </w:rPr>
              <w:t xml:space="preserve">Achievement of Equally Safe Accreditation. </w:t>
            </w:r>
          </w:p>
        </w:tc>
        <w:tc>
          <w:tcPr>
            <w:tcW w:w="1386" w:type="dxa"/>
            <w:tcBorders>
              <w:top w:val="nil"/>
              <w:left w:val="single" w:sz="8" w:space="0" w:color="auto"/>
              <w:bottom w:val="nil"/>
              <w:right w:val="single" w:sz="8" w:space="0" w:color="auto"/>
            </w:tcBorders>
            <w:shd w:val="clear" w:color="auto" w:fill="FFFFFF"/>
            <w:tcMar>
              <w:top w:w="40" w:type="dxa"/>
              <w:left w:w="40" w:type="dxa"/>
              <w:bottom w:w="40" w:type="dxa"/>
              <w:right w:w="40" w:type="dxa"/>
            </w:tcMar>
          </w:tcPr>
          <w:p w14:paraId="080B6ECF" w14:textId="77777777" w:rsidR="00D4644D" w:rsidRPr="00914BFF" w:rsidRDefault="00D4644D" w:rsidP="00B23E89">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31-Jul-2023</w:t>
            </w:r>
          </w:p>
        </w:tc>
        <w:tc>
          <w:tcPr>
            <w:tcW w:w="566" w:type="dxa"/>
            <w:tcBorders>
              <w:top w:val="nil"/>
              <w:left w:val="single" w:sz="8" w:space="0" w:color="auto"/>
              <w:bottom w:val="nil"/>
              <w:right w:val="nil"/>
            </w:tcBorders>
            <w:shd w:val="clear" w:color="auto" w:fill="FFFFFF"/>
            <w:tcMar>
              <w:top w:w="40" w:type="dxa"/>
              <w:left w:w="40" w:type="dxa"/>
              <w:bottom w:w="40" w:type="dxa"/>
              <w:right w:w="40" w:type="dxa"/>
            </w:tcMar>
          </w:tcPr>
          <w:p w14:paraId="39A6A0BD" w14:textId="06D88459" w:rsidR="00D4644D" w:rsidRPr="00914BFF" w:rsidRDefault="00D4644D" w:rsidP="00B23E89">
            <w:pPr>
              <w:jc w:val="right"/>
              <w:rPr>
                <w:rFonts w:ascii="Arial" w:eastAsia="Arial" w:hAnsi="Arial" w:cs="Arial"/>
                <w:color w:val="1D2828"/>
                <w:sz w:val="20"/>
                <w:lang w:eastAsia="en-GB"/>
              </w:rPr>
            </w:pPr>
            <w:r>
              <w:rPr>
                <w:rFonts w:ascii="Lucida Sans Unicode" w:eastAsia="Lucida Sans Unicode" w:hAnsi="Lucida Sans Unicode" w:cs="Lucida Sans Unicode"/>
                <w:noProof/>
                <w:color w:val="1D2828"/>
                <w:sz w:val="18"/>
              </w:rPr>
              <w:drawing>
                <wp:inline distT="0" distB="0" distL="0" distR="0" wp14:anchorId="3B59F185" wp14:editId="04935516">
                  <wp:extent cx="209550" cy="209550"/>
                  <wp:effectExtent l="0" t="0" r="0" b="0"/>
                  <wp:docPr id="365655786" name="Picture 2" descr="Green circle with white tick indication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3490" name="Picture 2" descr="Green circle with white tick indication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4" w:type="dxa"/>
            <w:tcBorders>
              <w:top w:val="nil"/>
              <w:left w:val="nil"/>
              <w:bottom w:val="nil"/>
              <w:right w:val="single" w:sz="8" w:space="0" w:color="auto"/>
            </w:tcBorders>
            <w:shd w:val="clear" w:color="auto" w:fill="FFFFFF"/>
            <w:tcMar>
              <w:top w:w="40" w:type="dxa"/>
              <w:left w:w="40" w:type="dxa"/>
              <w:bottom w:w="40" w:type="dxa"/>
              <w:right w:w="40" w:type="dxa"/>
            </w:tcMar>
          </w:tcPr>
          <w:p w14:paraId="48714C93" w14:textId="2333D156" w:rsidR="00D4644D" w:rsidRPr="00914BFF" w:rsidRDefault="00D4644D" w:rsidP="00B23E89">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nil"/>
              <w:left w:val="single" w:sz="8" w:space="0" w:color="auto"/>
              <w:bottom w:val="nil"/>
              <w:right w:val="single" w:sz="8" w:space="0" w:color="auto"/>
            </w:tcBorders>
            <w:shd w:val="clear" w:color="auto" w:fill="FFFFFF"/>
            <w:tcMar>
              <w:top w:w="40" w:type="dxa"/>
              <w:left w:w="40" w:type="dxa"/>
              <w:bottom w:w="40" w:type="dxa"/>
              <w:right w:w="40" w:type="dxa"/>
            </w:tcMar>
          </w:tcPr>
          <w:p w14:paraId="3D937C0B" w14:textId="4506B854" w:rsidR="00D4644D" w:rsidRPr="00F44DDE" w:rsidRDefault="00D4644D" w:rsidP="00B23E89">
            <w:pPr>
              <w:rPr>
                <w:rFonts w:ascii="Arial" w:eastAsia="Arial" w:hAnsi="Arial" w:cs="Arial"/>
                <w:color w:val="1D2828"/>
                <w:sz w:val="20"/>
                <w:szCs w:val="20"/>
                <w:lang w:eastAsia="en-GB"/>
              </w:rPr>
            </w:pPr>
            <w:r w:rsidRPr="00F44DDE">
              <w:rPr>
                <w:rFonts w:ascii="Arial" w:eastAsia="Arial" w:hAnsi="Arial" w:cs="Arial"/>
                <w:color w:val="1D2828"/>
                <w:sz w:val="20"/>
                <w:szCs w:val="20"/>
              </w:rPr>
              <w:t>Equally Safe accreditation has been achieved, with notification of this received on 27th October 2023.</w:t>
            </w:r>
          </w:p>
        </w:tc>
      </w:tr>
      <w:tr w:rsidR="00D4644D" w:rsidRPr="00914BFF" w14:paraId="14A4EAEE"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F40A4D" w14:textId="77777777" w:rsidR="00D4644D" w:rsidRPr="00914BFF" w:rsidRDefault="00D4644D" w:rsidP="00D12043">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13C1A91" w14:textId="77777777" w:rsidR="00D4644D" w:rsidRPr="00914BFF" w:rsidRDefault="00D4644D" w:rsidP="00D12043">
            <w:pPr>
              <w:rPr>
                <w:rFonts w:ascii="Arial" w:eastAsia="Arial" w:hAnsi="Arial" w:cs="Arial"/>
                <w:b/>
                <w:color w:val="1D2828"/>
                <w:sz w:val="20"/>
                <w:lang w:eastAsia="en-GB"/>
              </w:rPr>
            </w:pPr>
          </w:p>
        </w:tc>
        <w:tc>
          <w:tcPr>
            <w:tcW w:w="2794" w:type="dxa"/>
            <w:tcBorders>
              <w:top w:val="nil"/>
              <w:left w:val="nil"/>
              <w:bottom w:val="nil"/>
              <w:right w:val="single" w:sz="8" w:space="0" w:color="auto"/>
            </w:tcBorders>
            <w:shd w:val="clear" w:color="auto" w:fill="FFFFFF"/>
            <w:tcMar>
              <w:top w:w="40" w:type="dxa"/>
              <w:left w:w="40" w:type="dxa"/>
              <w:bottom w:w="40" w:type="dxa"/>
              <w:right w:w="40" w:type="dxa"/>
            </w:tcMar>
          </w:tcPr>
          <w:p w14:paraId="69D40A69" w14:textId="77777777" w:rsidR="00D4644D" w:rsidRPr="00914BFF" w:rsidRDefault="00D4644D" w:rsidP="00D12043">
            <w:pPr>
              <w:rPr>
                <w:rFonts w:ascii="Arial" w:eastAsia="Arial" w:hAnsi="Arial" w:cs="Arial"/>
                <w:color w:val="1D2828"/>
                <w:sz w:val="20"/>
                <w:lang w:eastAsia="en-GB"/>
              </w:rPr>
            </w:pPr>
            <w:r w:rsidRPr="00914BFF">
              <w:rPr>
                <w:rFonts w:ascii="Arial" w:eastAsia="Arial" w:hAnsi="Arial" w:cs="Arial"/>
                <w:color w:val="1D2828"/>
                <w:sz w:val="20"/>
                <w:lang w:eastAsia="en-GB"/>
              </w:rPr>
              <w:t>Refresh and update of Performance Appraisal processes.</w:t>
            </w:r>
          </w:p>
        </w:tc>
        <w:tc>
          <w:tcPr>
            <w:tcW w:w="1386" w:type="dxa"/>
            <w:tcBorders>
              <w:top w:val="nil"/>
              <w:left w:val="single" w:sz="8" w:space="0" w:color="auto"/>
              <w:bottom w:val="nil"/>
              <w:right w:val="single" w:sz="8" w:space="0" w:color="auto"/>
            </w:tcBorders>
            <w:shd w:val="clear" w:color="auto" w:fill="FFFFFF"/>
            <w:tcMar>
              <w:top w:w="40" w:type="dxa"/>
              <w:left w:w="40" w:type="dxa"/>
              <w:bottom w:w="40" w:type="dxa"/>
              <w:right w:w="40" w:type="dxa"/>
            </w:tcMar>
          </w:tcPr>
          <w:p w14:paraId="4CE6A0D4" w14:textId="77777777" w:rsidR="00D4644D" w:rsidRPr="00914BFF" w:rsidRDefault="00D4644D" w:rsidP="00D1204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30-Sep-2023</w:t>
            </w:r>
          </w:p>
        </w:tc>
        <w:tc>
          <w:tcPr>
            <w:tcW w:w="566" w:type="dxa"/>
            <w:tcBorders>
              <w:top w:val="nil"/>
              <w:left w:val="single" w:sz="8" w:space="0" w:color="auto"/>
              <w:bottom w:val="nil"/>
              <w:right w:val="nil"/>
            </w:tcBorders>
            <w:shd w:val="clear" w:color="auto" w:fill="FFFFFF"/>
            <w:tcMar>
              <w:top w:w="40" w:type="dxa"/>
              <w:left w:w="40" w:type="dxa"/>
              <w:bottom w:w="40" w:type="dxa"/>
              <w:right w:w="40" w:type="dxa"/>
            </w:tcMar>
          </w:tcPr>
          <w:p w14:paraId="46B4C6B9" w14:textId="3F1CFF35" w:rsidR="00D4644D" w:rsidRPr="00914BFF" w:rsidRDefault="00D4644D" w:rsidP="00D12043">
            <w:pPr>
              <w:jc w:val="right"/>
              <w:rPr>
                <w:rFonts w:ascii="Arial" w:eastAsia="Arial" w:hAnsi="Arial" w:cs="Arial"/>
                <w:color w:val="1D2828"/>
                <w:sz w:val="20"/>
                <w:lang w:eastAsia="en-GB"/>
              </w:rPr>
            </w:pPr>
            <w:r>
              <w:rPr>
                <w:rFonts w:ascii="Lucida Sans Unicode" w:eastAsia="Lucida Sans Unicode" w:hAnsi="Lucida Sans Unicode" w:cs="Lucida Sans Unicode"/>
                <w:noProof/>
                <w:color w:val="1D2828"/>
                <w:sz w:val="18"/>
              </w:rPr>
              <w:drawing>
                <wp:inline distT="0" distB="0" distL="0" distR="0" wp14:anchorId="4DFF862E" wp14:editId="27AE9A9F">
                  <wp:extent cx="209550" cy="209550"/>
                  <wp:effectExtent l="0" t="0" r="0" b="0"/>
                  <wp:docPr id="51243490" name="Picture 2" descr="Green circle with white tick indication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3490" name="Picture 2" descr="Green circle with white tick indication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4" w:type="dxa"/>
            <w:tcBorders>
              <w:top w:val="nil"/>
              <w:left w:val="nil"/>
              <w:bottom w:val="nil"/>
              <w:right w:val="single" w:sz="8" w:space="0" w:color="auto"/>
            </w:tcBorders>
            <w:shd w:val="clear" w:color="auto" w:fill="FFFFFF"/>
            <w:tcMar>
              <w:top w:w="40" w:type="dxa"/>
              <w:left w:w="40" w:type="dxa"/>
              <w:bottom w:w="40" w:type="dxa"/>
              <w:right w:w="40" w:type="dxa"/>
            </w:tcMar>
          </w:tcPr>
          <w:p w14:paraId="20387BA7" w14:textId="3D817033" w:rsidR="00D4644D" w:rsidRPr="00914BFF" w:rsidRDefault="00D4644D" w:rsidP="00D1204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nil"/>
              <w:left w:val="single" w:sz="8" w:space="0" w:color="auto"/>
              <w:bottom w:val="nil"/>
              <w:right w:val="single" w:sz="8" w:space="0" w:color="auto"/>
            </w:tcBorders>
            <w:shd w:val="clear" w:color="auto" w:fill="FFFFFF"/>
            <w:tcMar>
              <w:top w:w="40" w:type="dxa"/>
              <w:left w:w="40" w:type="dxa"/>
              <w:bottom w:w="40" w:type="dxa"/>
              <w:right w:w="40" w:type="dxa"/>
            </w:tcMar>
          </w:tcPr>
          <w:p w14:paraId="122EDBB1" w14:textId="7C494274" w:rsidR="00D4644D" w:rsidRPr="00F44DDE" w:rsidRDefault="00D4644D" w:rsidP="0088392D">
            <w:pPr>
              <w:rPr>
                <w:rFonts w:ascii="Arial" w:eastAsia="Arial" w:hAnsi="Arial" w:cs="Arial"/>
                <w:color w:val="1D2828"/>
                <w:sz w:val="20"/>
                <w:szCs w:val="20"/>
                <w:lang w:eastAsia="en-GB"/>
              </w:rPr>
            </w:pPr>
            <w:r w:rsidRPr="00F44DDE">
              <w:rPr>
                <w:rFonts w:ascii="Arial" w:eastAsia="Arial" w:hAnsi="Arial" w:cs="Arial"/>
                <w:color w:val="1D2828"/>
                <w:sz w:val="20"/>
                <w:szCs w:val="20"/>
                <w:lang w:eastAsia="en-GB"/>
              </w:rPr>
              <w:t xml:space="preserve">The refresh is now complete and the next stage is the roll out. The Performance Appraisal policy has been replaced by ‘Let’s Talk – A Positive Conversation’.  Three information training sessions ran throughout October.  </w:t>
            </w:r>
          </w:p>
          <w:p w14:paraId="1B86923D" w14:textId="496EA5BE" w:rsidR="00D4644D" w:rsidRPr="00F44DDE" w:rsidRDefault="00D4644D" w:rsidP="0088392D">
            <w:pPr>
              <w:rPr>
                <w:rFonts w:ascii="Arial" w:eastAsia="Arial" w:hAnsi="Arial" w:cs="Arial"/>
                <w:color w:val="1D2828"/>
                <w:sz w:val="20"/>
                <w:szCs w:val="20"/>
                <w:lang w:eastAsia="en-GB"/>
              </w:rPr>
            </w:pPr>
          </w:p>
        </w:tc>
      </w:tr>
      <w:tr w:rsidR="00D4644D" w:rsidRPr="00914BFF" w14:paraId="3E515438"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D56BDA" w14:textId="77777777" w:rsidR="00D4644D" w:rsidRPr="00914BFF" w:rsidRDefault="00D4644D" w:rsidP="00272287">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797574C" w14:textId="77777777" w:rsidR="00D4644D" w:rsidRPr="00914BFF" w:rsidRDefault="00D4644D" w:rsidP="00272287">
            <w:pPr>
              <w:rPr>
                <w:rFonts w:ascii="Arial" w:eastAsia="Arial" w:hAnsi="Arial" w:cs="Arial"/>
                <w:b/>
                <w:color w:val="1D2828"/>
                <w:sz w:val="20"/>
                <w:lang w:eastAsia="en-GB"/>
              </w:rPr>
            </w:pPr>
          </w:p>
        </w:tc>
        <w:tc>
          <w:tcPr>
            <w:tcW w:w="2794" w:type="dxa"/>
            <w:tcBorders>
              <w:top w:val="nil"/>
              <w:left w:val="none" w:sz="0" w:space="0" w:color="2F4F4F"/>
              <w:bottom w:val="single" w:sz="8" w:space="0" w:color="2F4F4F"/>
              <w:right w:val="single" w:sz="8" w:space="0" w:color="auto"/>
            </w:tcBorders>
            <w:shd w:val="clear" w:color="auto" w:fill="FFFFFF"/>
            <w:tcMar>
              <w:top w:w="40" w:type="dxa"/>
              <w:left w:w="40" w:type="dxa"/>
              <w:bottom w:w="40" w:type="dxa"/>
              <w:right w:w="40" w:type="dxa"/>
            </w:tcMar>
          </w:tcPr>
          <w:p w14:paraId="43FCD4ED" w14:textId="304B26B1" w:rsidR="00D4644D" w:rsidRPr="00914BFF" w:rsidRDefault="00D4644D" w:rsidP="00CD3350">
            <w:pPr>
              <w:rPr>
                <w:rFonts w:ascii="Arial" w:eastAsia="Arial" w:hAnsi="Arial" w:cs="Arial"/>
                <w:color w:val="1D2828"/>
                <w:sz w:val="20"/>
                <w:lang w:eastAsia="en-GB"/>
              </w:rPr>
            </w:pPr>
            <w:r w:rsidRPr="00914BFF">
              <w:rPr>
                <w:rFonts w:ascii="Arial" w:eastAsia="Arial" w:hAnsi="Arial" w:cs="Arial"/>
                <w:color w:val="1D2828"/>
                <w:sz w:val="20"/>
                <w:lang w:eastAsia="en-GB"/>
              </w:rPr>
              <w:t>In consultation with key stakeholders, identify and develop new initiatives for the POD 2024/26.</w:t>
            </w:r>
          </w:p>
        </w:tc>
        <w:tc>
          <w:tcPr>
            <w:tcW w:w="1386" w:type="dxa"/>
            <w:tcBorders>
              <w:top w:val="nil"/>
              <w:left w:val="single" w:sz="8" w:space="0" w:color="auto"/>
              <w:bottom w:val="single" w:sz="8" w:space="0" w:color="2F4F4F"/>
              <w:right w:val="single" w:sz="8" w:space="0" w:color="auto"/>
            </w:tcBorders>
            <w:shd w:val="clear" w:color="auto" w:fill="FFFFFF"/>
            <w:tcMar>
              <w:top w:w="40" w:type="dxa"/>
              <w:left w:w="40" w:type="dxa"/>
              <w:bottom w:w="40" w:type="dxa"/>
              <w:right w:w="40" w:type="dxa"/>
            </w:tcMar>
          </w:tcPr>
          <w:p w14:paraId="6106F54E" w14:textId="77777777" w:rsidR="00D4644D" w:rsidRPr="00914BFF" w:rsidRDefault="00D4644D" w:rsidP="00272287">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566" w:type="dxa"/>
            <w:tcBorders>
              <w:top w:val="nil"/>
              <w:left w:val="single" w:sz="8" w:space="0" w:color="auto"/>
              <w:bottom w:val="single" w:sz="8" w:space="0" w:color="2F4F4F"/>
              <w:right w:val="none" w:sz="0" w:space="0" w:color="2F4F4F"/>
            </w:tcBorders>
            <w:shd w:val="clear" w:color="auto" w:fill="FFFFFF"/>
            <w:tcMar>
              <w:top w:w="40" w:type="dxa"/>
              <w:left w:w="40" w:type="dxa"/>
              <w:bottom w:w="40" w:type="dxa"/>
              <w:right w:w="40" w:type="dxa"/>
            </w:tcMar>
          </w:tcPr>
          <w:p w14:paraId="62FD9450" w14:textId="4084EC58" w:rsidR="00D4644D" w:rsidRPr="00914BFF" w:rsidRDefault="00D4644D" w:rsidP="00272287">
            <w:pPr>
              <w:jc w:val="right"/>
              <w:rPr>
                <w:rFonts w:ascii="Arial" w:eastAsia="Arial" w:hAnsi="Arial" w:cs="Arial"/>
                <w:color w:val="1D2828"/>
                <w:sz w:val="20"/>
                <w:lang w:eastAsia="en-GB"/>
              </w:rPr>
            </w:pPr>
            <w:r w:rsidRPr="00914BFF">
              <w:rPr>
                <w:noProof/>
                <w:lang w:eastAsia="en-GB"/>
              </w:rPr>
              <w:drawing>
                <wp:inline distT="0" distB="0" distL="0" distR="0" wp14:anchorId="3070D442" wp14:editId="738BC57C">
                  <wp:extent cx="200025" cy="200025"/>
                  <wp:effectExtent l="0" t="0" r="0" b="0"/>
                  <wp:docPr id="1275593035" name="Picture 1275593035"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auto"/>
            </w:tcBorders>
            <w:shd w:val="clear" w:color="auto" w:fill="FFFFFF"/>
            <w:tcMar>
              <w:top w:w="40" w:type="dxa"/>
              <w:left w:w="40" w:type="dxa"/>
              <w:bottom w:w="40" w:type="dxa"/>
              <w:right w:w="40" w:type="dxa"/>
            </w:tcMar>
          </w:tcPr>
          <w:p w14:paraId="352FBF3E" w14:textId="1199DE8E" w:rsidR="00D4644D" w:rsidRPr="00914BFF" w:rsidRDefault="00D4644D" w:rsidP="00272287">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On track</w:t>
            </w:r>
          </w:p>
        </w:tc>
        <w:tc>
          <w:tcPr>
            <w:tcW w:w="4819" w:type="dxa"/>
            <w:tcBorders>
              <w:top w:val="nil"/>
              <w:left w:val="single" w:sz="8" w:space="0" w:color="auto"/>
              <w:bottom w:val="single" w:sz="8" w:space="0" w:color="2F4F4F"/>
              <w:right w:val="single" w:sz="8" w:space="0" w:color="auto"/>
            </w:tcBorders>
            <w:shd w:val="clear" w:color="auto" w:fill="FFFFFF"/>
            <w:tcMar>
              <w:top w:w="40" w:type="dxa"/>
              <w:left w:w="40" w:type="dxa"/>
              <w:bottom w:w="40" w:type="dxa"/>
              <w:right w:w="40" w:type="dxa"/>
            </w:tcMar>
          </w:tcPr>
          <w:p w14:paraId="03C882DF" w14:textId="1151E885" w:rsidR="00D4644D" w:rsidRPr="00F44DDE" w:rsidRDefault="00D4644D" w:rsidP="00272287">
            <w:pPr>
              <w:rPr>
                <w:rFonts w:ascii="Arial" w:eastAsia="Arial" w:hAnsi="Arial" w:cs="Arial"/>
                <w:color w:val="1D2828"/>
                <w:sz w:val="20"/>
                <w:szCs w:val="20"/>
                <w:lang w:eastAsia="en-GB"/>
              </w:rPr>
            </w:pPr>
            <w:r w:rsidRPr="00F44DDE">
              <w:rPr>
                <w:rFonts w:ascii="Arial" w:hAnsi="Arial" w:cs="Arial"/>
                <w:color w:val="333333"/>
                <w:sz w:val="20"/>
                <w:szCs w:val="20"/>
                <w:shd w:val="clear" w:color="auto" w:fill="FFFFFF"/>
              </w:rPr>
              <w:t>Consultation on the new POD has been carried out and the new POD will be considered by the Policy and Resources Committee at its meeting on 26th March 2024.  </w:t>
            </w:r>
          </w:p>
        </w:tc>
      </w:tr>
      <w:tr w:rsidR="003851A3" w:rsidRPr="00914BFF" w14:paraId="1CDAB956"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118AC74" w14:textId="77777777" w:rsidR="003851A3" w:rsidRPr="00914BFF" w:rsidRDefault="003851A3" w:rsidP="003851A3">
            <w:pPr>
              <w:rPr>
                <w:rFonts w:ascii="Arial" w:eastAsia="Arial" w:hAnsi="Arial" w:cs="Arial"/>
                <w:b/>
                <w:color w:val="1D2828"/>
                <w:sz w:val="20"/>
                <w:lang w:eastAsia="en-GB"/>
              </w:rPr>
            </w:pPr>
            <w:r w:rsidRPr="00914BFF">
              <w:rPr>
                <w:rFonts w:ascii="Arial" w:eastAsia="Arial" w:hAnsi="Arial" w:cs="Arial"/>
                <w:b/>
                <w:color w:val="1D2828"/>
                <w:sz w:val="20"/>
                <w:lang w:eastAsia="en-GB"/>
              </w:rPr>
              <w:t>CMTE/</w:t>
            </w:r>
          </w:p>
          <w:p w14:paraId="3A9CBC40" w14:textId="77777777" w:rsidR="003851A3" w:rsidRDefault="003851A3" w:rsidP="003851A3">
            <w:pPr>
              <w:rPr>
                <w:rFonts w:ascii="Arial" w:eastAsia="Arial" w:hAnsi="Arial" w:cs="Arial"/>
                <w:b/>
                <w:color w:val="1D2828"/>
                <w:sz w:val="20"/>
                <w:lang w:eastAsia="en-GB"/>
              </w:rPr>
            </w:pPr>
            <w:r w:rsidRPr="00914BFF">
              <w:rPr>
                <w:rFonts w:ascii="Arial" w:eastAsia="Arial" w:hAnsi="Arial" w:cs="Arial"/>
                <w:b/>
                <w:color w:val="1D2828"/>
                <w:sz w:val="20"/>
                <w:lang w:eastAsia="en-GB"/>
              </w:rPr>
              <w:t xml:space="preserve">PR007 </w:t>
            </w:r>
          </w:p>
          <w:p w14:paraId="417ADD16" w14:textId="77777777" w:rsidR="003851A3" w:rsidRPr="00914BFF" w:rsidRDefault="003851A3" w:rsidP="003851A3">
            <w:pPr>
              <w:rPr>
                <w:rFonts w:ascii="Arial" w:eastAsia="Arial" w:hAnsi="Arial" w:cs="Arial"/>
                <w:b/>
                <w:color w:val="1D2828"/>
                <w:sz w:val="20"/>
                <w:lang w:eastAsia="en-GB"/>
              </w:rPr>
            </w:pPr>
          </w:p>
          <w:p w14:paraId="29EEC27C" w14:textId="77777777" w:rsidR="003851A3" w:rsidRPr="00914BFF" w:rsidRDefault="003851A3" w:rsidP="003851A3">
            <w:pPr>
              <w:rPr>
                <w:rFonts w:ascii="Arial" w:eastAsia="Arial" w:hAnsi="Arial" w:cs="Arial"/>
                <w:color w:val="1D2828"/>
                <w:sz w:val="20"/>
                <w:lang w:eastAsia="en-GB"/>
              </w:rPr>
            </w:pPr>
            <w:r w:rsidRPr="00914BFF">
              <w:rPr>
                <w:rFonts w:ascii="Arial" w:eastAsia="Arial" w:hAnsi="Arial" w:cs="Arial"/>
                <w:b/>
                <w:color w:val="1D2828"/>
                <w:sz w:val="20"/>
                <w:lang w:eastAsia="en-GB"/>
              </w:rPr>
              <w:t>Multi-year budget</w:t>
            </w:r>
          </w:p>
        </w:tc>
        <w:tc>
          <w:tcPr>
            <w:tcW w:w="225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7A7E3B7" w14:textId="77777777" w:rsidR="003851A3" w:rsidRPr="00914BFF" w:rsidRDefault="003851A3" w:rsidP="003851A3">
            <w:pPr>
              <w:rPr>
                <w:rFonts w:ascii="Arial" w:eastAsia="Arial" w:hAnsi="Arial" w:cs="Arial"/>
                <w:b/>
                <w:color w:val="1D2828"/>
                <w:sz w:val="20"/>
                <w:lang w:eastAsia="en-GB"/>
              </w:rPr>
            </w:pPr>
            <w:r w:rsidRPr="00914BFF">
              <w:rPr>
                <w:rFonts w:ascii="Arial" w:eastAsia="Arial" w:hAnsi="Arial" w:cs="Arial"/>
                <w:color w:val="1D2828"/>
                <w:sz w:val="20"/>
                <w:lang w:eastAsia="en-GB"/>
              </w:rPr>
              <w:t xml:space="preserve">Development of a multi-year budget for Inverclyde Council, which receives Committee approval.  </w:t>
            </w:r>
          </w:p>
        </w:tc>
        <w:tc>
          <w:tcPr>
            <w:tcW w:w="279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ED7C710" w14:textId="77777777" w:rsidR="003851A3" w:rsidRPr="00914BFF" w:rsidRDefault="003851A3" w:rsidP="003851A3">
            <w:pPr>
              <w:rPr>
                <w:rFonts w:ascii="Arial" w:eastAsia="Arial" w:hAnsi="Arial" w:cs="Arial"/>
                <w:color w:val="1D2828"/>
                <w:sz w:val="20"/>
                <w:lang w:eastAsia="en-GB"/>
              </w:rPr>
            </w:pPr>
            <w:r w:rsidRPr="00914BFF">
              <w:rPr>
                <w:rFonts w:ascii="Arial" w:eastAsia="Arial" w:hAnsi="Arial" w:cs="Arial"/>
                <w:color w:val="1D2828"/>
                <w:sz w:val="20"/>
                <w:lang w:eastAsia="en-GB"/>
              </w:rPr>
              <w:t>Approval of the Revenue Budget for the period 2024/26.</w:t>
            </w:r>
          </w:p>
        </w:tc>
        <w:tc>
          <w:tcPr>
            <w:tcW w:w="1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DED820C" w14:textId="77777777" w:rsidR="003851A3" w:rsidRPr="00914BFF" w:rsidRDefault="003851A3" w:rsidP="003851A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56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BA2B890" w14:textId="6D024B0E" w:rsidR="003851A3" w:rsidRPr="00914BFF" w:rsidRDefault="003851A3" w:rsidP="003851A3">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0C063AF5" wp14:editId="66108339">
                  <wp:extent cx="215900" cy="215900"/>
                  <wp:effectExtent l="0" t="0" r="0" b="0"/>
                  <wp:docPr id="34392211" name="Picture 3439221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C8F3A9C" w14:textId="3033529C" w:rsidR="003851A3" w:rsidRPr="00914BFF" w:rsidRDefault="003851A3" w:rsidP="003851A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DC86BC1" w14:textId="3447D15C" w:rsidR="003851A3" w:rsidRPr="00B6415D" w:rsidRDefault="003851A3" w:rsidP="003851A3">
            <w:pPr>
              <w:rPr>
                <w:rFonts w:ascii="Arial" w:eastAsia="Arial" w:hAnsi="Arial" w:cs="Arial"/>
                <w:sz w:val="20"/>
                <w:lang w:eastAsia="en-GB"/>
              </w:rPr>
            </w:pPr>
            <w:r w:rsidRPr="00B6415D">
              <w:rPr>
                <w:rFonts w:ascii="Arial" w:eastAsia="Arial" w:hAnsi="Arial" w:cs="Arial"/>
                <w:sz w:val="20"/>
              </w:rPr>
              <w:t>A Special Council meeting was held on 1</w:t>
            </w:r>
            <w:r w:rsidRPr="00B6415D">
              <w:rPr>
                <w:rFonts w:ascii="Arial" w:eastAsia="Arial" w:hAnsi="Arial" w:cs="Arial"/>
                <w:sz w:val="20"/>
                <w:vertAlign w:val="superscript"/>
              </w:rPr>
              <w:t>st</w:t>
            </w:r>
            <w:r w:rsidRPr="00B6415D">
              <w:rPr>
                <w:rFonts w:ascii="Arial" w:eastAsia="Arial" w:hAnsi="Arial" w:cs="Arial"/>
                <w:sz w:val="20"/>
              </w:rPr>
              <w:t xml:space="preserve"> February 2024 to agree a number of significant matters in principle and to progress a second consultation on savings and Council Tax.  </w:t>
            </w:r>
          </w:p>
        </w:tc>
      </w:tr>
      <w:tr w:rsidR="003851A3" w:rsidRPr="00914BFF" w14:paraId="40560075"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04D324" w14:textId="77777777" w:rsidR="003851A3" w:rsidRPr="00914BFF" w:rsidRDefault="003851A3" w:rsidP="003851A3">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A24B6B6" w14:textId="77777777" w:rsidR="003851A3" w:rsidRPr="00914BFF" w:rsidRDefault="003851A3" w:rsidP="003851A3">
            <w:pPr>
              <w:rPr>
                <w:rFonts w:ascii="Arial" w:eastAsia="Arial" w:hAnsi="Arial" w:cs="Arial"/>
                <w:b/>
                <w:color w:val="1D2828"/>
                <w:sz w:val="20"/>
                <w:lang w:eastAsia="en-GB"/>
              </w:rPr>
            </w:pPr>
          </w:p>
        </w:tc>
        <w:tc>
          <w:tcPr>
            <w:tcW w:w="2794"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1D824B85" w14:textId="77777777" w:rsidR="003851A3" w:rsidRPr="00914BFF" w:rsidRDefault="003851A3" w:rsidP="003851A3">
            <w:pPr>
              <w:rPr>
                <w:rFonts w:ascii="Arial" w:eastAsia="Arial" w:hAnsi="Arial" w:cs="Arial"/>
                <w:color w:val="1D2828"/>
                <w:sz w:val="20"/>
                <w:lang w:eastAsia="en-GB"/>
              </w:rPr>
            </w:pPr>
            <w:r w:rsidRPr="00914BFF">
              <w:rPr>
                <w:rFonts w:ascii="Arial" w:eastAsia="Arial" w:hAnsi="Arial" w:cs="Arial"/>
                <w:color w:val="1D2828"/>
                <w:sz w:val="20"/>
                <w:lang w:eastAsia="en-GB"/>
              </w:rPr>
              <w:t>Approval of the Capital Budget for the period 2024/27.</w:t>
            </w:r>
          </w:p>
        </w:tc>
        <w:tc>
          <w:tcPr>
            <w:tcW w:w="1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368F173" w14:textId="77777777" w:rsidR="003851A3" w:rsidRPr="00914BFF" w:rsidRDefault="003851A3" w:rsidP="003851A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56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C038E17" w14:textId="2D7329D7" w:rsidR="003851A3" w:rsidRPr="00914BFF" w:rsidRDefault="003851A3" w:rsidP="003851A3">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3618ED5B" wp14:editId="75568423">
                  <wp:extent cx="215900" cy="215900"/>
                  <wp:effectExtent l="0" t="0" r="0" b="0"/>
                  <wp:docPr id="630077830" name="Picture 630077830"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F6EBC81" w14:textId="20E50473" w:rsidR="003851A3" w:rsidRPr="00914BFF" w:rsidRDefault="003851A3" w:rsidP="003851A3">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C79AC3" w14:textId="4D7340E9" w:rsidR="003851A3" w:rsidRDefault="003851A3" w:rsidP="003851A3">
            <w:pPr>
              <w:rPr>
                <w:rFonts w:ascii="Arial" w:eastAsia="Arial" w:hAnsi="Arial" w:cs="Arial"/>
                <w:color w:val="1D2828"/>
                <w:sz w:val="20"/>
              </w:rPr>
            </w:pPr>
            <w:r>
              <w:rPr>
                <w:rFonts w:ascii="Arial" w:eastAsia="Arial" w:hAnsi="Arial" w:cs="Arial"/>
                <w:color w:val="1D2828"/>
                <w:sz w:val="20"/>
              </w:rPr>
              <w:t xml:space="preserve">A medium-term programme covering 2024/28 was reported to the MBWG and agreed to support the use of £4.4m from reserves to address estimated funding gap.  </w:t>
            </w:r>
          </w:p>
          <w:p w14:paraId="3C875E72" w14:textId="77777777" w:rsidR="003851A3" w:rsidRDefault="003851A3" w:rsidP="003851A3">
            <w:pPr>
              <w:rPr>
                <w:rFonts w:ascii="Arial" w:eastAsia="Arial" w:hAnsi="Arial" w:cs="Arial"/>
                <w:color w:val="1D2828"/>
                <w:sz w:val="20"/>
              </w:rPr>
            </w:pPr>
          </w:p>
          <w:p w14:paraId="4237767C" w14:textId="653DADB9" w:rsidR="003851A3" w:rsidRDefault="003851A3" w:rsidP="003851A3">
            <w:pPr>
              <w:rPr>
                <w:rFonts w:ascii="Arial" w:eastAsia="Arial" w:hAnsi="Arial" w:cs="Arial"/>
                <w:color w:val="1D2828"/>
                <w:sz w:val="20"/>
              </w:rPr>
            </w:pPr>
            <w:r>
              <w:rPr>
                <w:rFonts w:ascii="Arial" w:eastAsia="Arial" w:hAnsi="Arial" w:cs="Arial"/>
                <w:color w:val="1D2828"/>
                <w:sz w:val="20"/>
              </w:rPr>
              <w:t>The 2024/25 Council Budget and Council Tax rate were agreed at a special meeting of the Council on 29</w:t>
            </w:r>
            <w:r w:rsidRPr="00CC7B24">
              <w:rPr>
                <w:rFonts w:ascii="Arial" w:eastAsia="Arial" w:hAnsi="Arial" w:cs="Arial"/>
                <w:color w:val="1D2828"/>
                <w:sz w:val="20"/>
                <w:vertAlign w:val="superscript"/>
              </w:rPr>
              <w:t>th</w:t>
            </w:r>
            <w:r>
              <w:rPr>
                <w:rFonts w:ascii="Arial" w:eastAsia="Arial" w:hAnsi="Arial" w:cs="Arial"/>
                <w:color w:val="1D2828"/>
                <w:sz w:val="20"/>
              </w:rPr>
              <w:t xml:space="preserve"> February 2024. </w:t>
            </w:r>
          </w:p>
          <w:p w14:paraId="51D70134" w14:textId="61D5DB5A" w:rsidR="003851A3" w:rsidRPr="00DC5E94" w:rsidRDefault="003851A3" w:rsidP="003851A3">
            <w:pPr>
              <w:rPr>
                <w:rFonts w:ascii="Arial" w:eastAsia="Arial" w:hAnsi="Arial" w:cs="Arial"/>
                <w:color w:val="FF0000"/>
                <w:sz w:val="20"/>
                <w:lang w:eastAsia="en-GB"/>
              </w:rPr>
            </w:pPr>
          </w:p>
        </w:tc>
      </w:tr>
      <w:tr w:rsidR="00D4644D" w:rsidRPr="00914BFF" w14:paraId="56FE5963"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E5C56CE"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b/>
                <w:color w:val="1D2828"/>
                <w:sz w:val="20"/>
                <w:lang w:eastAsia="en-GB"/>
              </w:rPr>
              <w:lastRenderedPageBreak/>
              <w:t>CMTE/</w:t>
            </w:r>
          </w:p>
          <w:p w14:paraId="777AEF8E"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b/>
                <w:color w:val="1D2828"/>
                <w:sz w:val="20"/>
                <w:lang w:eastAsia="en-GB"/>
              </w:rPr>
              <w:t>PR008</w:t>
            </w:r>
          </w:p>
          <w:p w14:paraId="424508CE" w14:textId="77777777" w:rsidR="00D4644D" w:rsidRPr="00914BFF" w:rsidRDefault="00D4644D" w:rsidP="00914BFF">
            <w:pPr>
              <w:rPr>
                <w:rFonts w:ascii="Arial" w:eastAsia="Arial" w:hAnsi="Arial" w:cs="Arial"/>
                <w:b/>
                <w:color w:val="1D2828"/>
                <w:sz w:val="20"/>
                <w:lang w:eastAsia="en-GB"/>
              </w:rPr>
            </w:pPr>
          </w:p>
          <w:p w14:paraId="6D6FA82A"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b/>
                <w:color w:val="1D2828"/>
                <w:sz w:val="20"/>
                <w:lang w:eastAsia="en-GB"/>
              </w:rPr>
              <w:t>Asset Accounting and Reporting</w:t>
            </w:r>
          </w:p>
        </w:tc>
        <w:tc>
          <w:tcPr>
            <w:tcW w:w="225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F935196"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color w:val="1D2828"/>
                <w:sz w:val="20"/>
                <w:lang w:eastAsia="en-GB"/>
              </w:rPr>
              <w:t xml:space="preserve">Strengthen the approach to asset accounting and reporting. </w:t>
            </w:r>
          </w:p>
        </w:tc>
        <w:tc>
          <w:tcPr>
            <w:tcW w:w="279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1ADCAED"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Embedded cyclical revaluations and indexations in line with audit requirements.</w:t>
            </w:r>
          </w:p>
        </w:tc>
        <w:tc>
          <w:tcPr>
            <w:tcW w:w="1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99FEB7D"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30-Sep-2023</w:t>
            </w:r>
          </w:p>
        </w:tc>
        <w:tc>
          <w:tcPr>
            <w:tcW w:w="56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71A051B" w14:textId="23335075" w:rsidR="00D4644D" w:rsidRPr="00914BFF" w:rsidRDefault="00D4644D" w:rsidP="00914BFF">
            <w:pPr>
              <w:jc w:val="right"/>
              <w:rPr>
                <w:rFonts w:ascii="Arial" w:eastAsia="Arial" w:hAnsi="Arial" w:cs="Arial"/>
                <w:color w:val="1D2828"/>
                <w:sz w:val="20"/>
                <w:lang w:eastAsia="en-GB"/>
              </w:rPr>
            </w:pPr>
            <w:r w:rsidRPr="00914BFF">
              <w:rPr>
                <w:rFonts w:ascii="Verdana" w:eastAsia="Verdana" w:hAnsi="Verdana" w:cs="Verdana"/>
                <w:noProof/>
                <w:color w:val="000000"/>
                <w:sz w:val="16"/>
                <w:lang w:eastAsia="en-GB"/>
              </w:rPr>
              <w:drawing>
                <wp:inline distT="0" distB="0" distL="0" distR="0" wp14:anchorId="3ED09CD9" wp14:editId="641E1888">
                  <wp:extent cx="215900" cy="215900"/>
                  <wp:effectExtent l="0" t="0" r="0" b="0"/>
                  <wp:docPr id="1424222202" name="Picture 1424222202"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0C42A1F9"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34C73AB" w14:textId="40BFD85C"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Completed as part of the 2022/23 accounts</w:t>
            </w:r>
            <w:r>
              <w:rPr>
                <w:rFonts w:ascii="Arial" w:eastAsia="Arial" w:hAnsi="Arial" w:cs="Arial"/>
                <w:color w:val="1D2828"/>
                <w:sz w:val="20"/>
                <w:lang w:eastAsia="en-GB"/>
              </w:rPr>
              <w:t xml:space="preserve"> and is now </w:t>
            </w:r>
            <w:r w:rsidRPr="00914BFF">
              <w:rPr>
                <w:rFonts w:ascii="Arial" w:eastAsia="Arial" w:hAnsi="Arial" w:cs="Arial"/>
                <w:color w:val="1D2828"/>
                <w:sz w:val="20"/>
                <w:lang w:eastAsia="en-GB"/>
              </w:rPr>
              <w:t>an operational task.</w:t>
            </w:r>
          </w:p>
        </w:tc>
      </w:tr>
      <w:tr w:rsidR="00D4644D" w:rsidRPr="00914BFF" w14:paraId="2A2B6594"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B804F3" w14:textId="77777777" w:rsidR="00D4644D" w:rsidRPr="00914BFF" w:rsidRDefault="00D4644D" w:rsidP="00914BFF">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CA2E441" w14:textId="77777777" w:rsidR="00D4644D" w:rsidRPr="00914BFF" w:rsidRDefault="00D4644D" w:rsidP="00914BFF">
            <w:pPr>
              <w:rPr>
                <w:rFonts w:ascii="Arial" w:eastAsia="Arial" w:hAnsi="Arial" w:cs="Arial"/>
                <w:b/>
                <w:color w:val="1D2828"/>
                <w:sz w:val="20"/>
                <w:lang w:eastAsia="en-GB"/>
              </w:rPr>
            </w:pPr>
          </w:p>
        </w:tc>
        <w:tc>
          <w:tcPr>
            <w:tcW w:w="2794" w:type="dxa"/>
            <w:tcBorders>
              <w:top w:val="nil"/>
              <w:left w:val="nil"/>
              <w:bottom w:val="nil"/>
              <w:right w:val="none" w:sz="0" w:space="0" w:color="2F4F4F"/>
            </w:tcBorders>
            <w:shd w:val="clear" w:color="auto" w:fill="FFFFFF"/>
            <w:tcMar>
              <w:top w:w="40" w:type="dxa"/>
              <w:left w:w="40" w:type="dxa"/>
              <w:bottom w:w="40" w:type="dxa"/>
              <w:right w:w="40" w:type="dxa"/>
            </w:tcMar>
          </w:tcPr>
          <w:p w14:paraId="601B3C65"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Revaluation of Heritage assets in line with Audit Action.</w:t>
            </w:r>
          </w:p>
        </w:tc>
        <w:tc>
          <w:tcPr>
            <w:tcW w:w="1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480CB9D"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30-Jun-2023</w:t>
            </w:r>
          </w:p>
        </w:tc>
        <w:tc>
          <w:tcPr>
            <w:tcW w:w="56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0C103588" w14:textId="2AED03F5" w:rsidR="00D4644D" w:rsidRPr="00914BFF" w:rsidRDefault="00D4644D" w:rsidP="00914BFF">
            <w:pPr>
              <w:jc w:val="right"/>
              <w:rPr>
                <w:rFonts w:ascii="Arial" w:eastAsia="Arial" w:hAnsi="Arial" w:cs="Arial"/>
                <w:color w:val="1D2828"/>
                <w:sz w:val="20"/>
                <w:lang w:eastAsia="en-GB"/>
              </w:rPr>
            </w:pPr>
            <w:r>
              <w:rPr>
                <w:rFonts w:ascii="Lucida Sans Unicode" w:eastAsia="Lucida Sans Unicode" w:hAnsi="Lucida Sans Unicode" w:cs="Lucida Sans Unicode"/>
                <w:noProof/>
                <w:color w:val="1D2828"/>
                <w:sz w:val="18"/>
              </w:rPr>
              <w:drawing>
                <wp:inline distT="0" distB="0" distL="0" distR="0" wp14:anchorId="12C4B692" wp14:editId="1F9CB07E">
                  <wp:extent cx="209550" cy="209550"/>
                  <wp:effectExtent l="0" t="0" r="0" b="0"/>
                  <wp:docPr id="1812686176" name="Picture 1812686176" descr="Green circle with white tick indication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3490" name="Picture 2" descr="Green circle with white tick indication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4E260AB"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Complete</w:t>
            </w:r>
          </w:p>
        </w:tc>
        <w:tc>
          <w:tcPr>
            <w:tcW w:w="48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E490FFB" w14:textId="77777777" w:rsidR="00D4644D"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1st stage 100% complete.  Valuations completed and reported to Audit Committee.  Phase 2 due 2 June 2024</w:t>
            </w:r>
          </w:p>
          <w:p w14:paraId="5BA37E26" w14:textId="77777777" w:rsidR="00D4644D" w:rsidRPr="00914BFF" w:rsidRDefault="00D4644D" w:rsidP="00914BFF">
            <w:pPr>
              <w:rPr>
                <w:rFonts w:ascii="Arial" w:eastAsia="Arial" w:hAnsi="Arial" w:cs="Arial"/>
                <w:color w:val="1D2828"/>
                <w:sz w:val="20"/>
                <w:lang w:eastAsia="en-GB"/>
              </w:rPr>
            </w:pPr>
          </w:p>
        </w:tc>
      </w:tr>
      <w:tr w:rsidR="00D4644D" w:rsidRPr="00914BFF" w14:paraId="41997812"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DE49636" w14:textId="77777777" w:rsidR="00D4644D" w:rsidRPr="00914BFF" w:rsidRDefault="00D4644D" w:rsidP="00914BFF">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5637F58" w14:textId="77777777" w:rsidR="00D4644D" w:rsidRPr="00914BFF" w:rsidRDefault="00D4644D" w:rsidP="00914BFF">
            <w:pPr>
              <w:rPr>
                <w:rFonts w:ascii="Arial" w:eastAsia="Arial" w:hAnsi="Arial" w:cs="Arial"/>
                <w:b/>
                <w:color w:val="1D2828"/>
                <w:sz w:val="20"/>
                <w:lang w:eastAsia="en-GB"/>
              </w:rPr>
            </w:pPr>
          </w:p>
        </w:tc>
        <w:tc>
          <w:tcPr>
            <w:tcW w:w="2794"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751911C1"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Compliance with IFRS 16.</w:t>
            </w:r>
          </w:p>
        </w:tc>
        <w:tc>
          <w:tcPr>
            <w:tcW w:w="1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D33BF2"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30-Jun-2024</w:t>
            </w:r>
          </w:p>
        </w:tc>
        <w:tc>
          <w:tcPr>
            <w:tcW w:w="56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6AF9A51" w14:textId="3F2B6834" w:rsidR="00D4644D" w:rsidRPr="00914BFF" w:rsidRDefault="00D4644D" w:rsidP="00914BFF">
            <w:pPr>
              <w:jc w:val="right"/>
              <w:rPr>
                <w:rFonts w:ascii="Arial" w:eastAsia="Arial" w:hAnsi="Arial" w:cs="Arial"/>
                <w:color w:val="1D2828"/>
                <w:sz w:val="20"/>
                <w:lang w:eastAsia="en-GB"/>
              </w:rPr>
            </w:pPr>
            <w:r w:rsidRPr="00914BFF">
              <w:rPr>
                <w:noProof/>
                <w:lang w:eastAsia="en-GB"/>
              </w:rPr>
              <w:drawing>
                <wp:inline distT="0" distB="0" distL="0" distR="0" wp14:anchorId="1C781D57" wp14:editId="470A4841">
                  <wp:extent cx="200025" cy="200025"/>
                  <wp:effectExtent l="0" t="0" r="0" b="0"/>
                  <wp:docPr id="483947055" name="Picture 483947055"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9BFE260"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On track</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15C6B9F" w14:textId="1F3C99BB" w:rsidR="00D4644D" w:rsidRPr="00914BFF" w:rsidRDefault="00D4644D" w:rsidP="00914BFF">
            <w:pPr>
              <w:rPr>
                <w:rFonts w:ascii="Arial" w:eastAsia="Arial" w:hAnsi="Arial" w:cs="Arial"/>
                <w:color w:val="1D2828"/>
                <w:sz w:val="20"/>
                <w:lang w:eastAsia="en-GB"/>
              </w:rPr>
            </w:pPr>
            <w:r>
              <w:rPr>
                <w:rFonts w:ascii="Arial" w:eastAsia="Arial" w:hAnsi="Arial" w:cs="Arial"/>
                <w:color w:val="1D2828"/>
                <w:sz w:val="20"/>
              </w:rPr>
              <w:t xml:space="preserve">Developing internal spreadsheet to track relevant leases. </w:t>
            </w:r>
          </w:p>
        </w:tc>
      </w:tr>
      <w:tr w:rsidR="00D4644D" w:rsidRPr="00914BFF" w14:paraId="1F49543A"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7A0250E"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b/>
                <w:color w:val="1D2828"/>
                <w:sz w:val="20"/>
                <w:lang w:eastAsia="en-GB"/>
              </w:rPr>
              <w:t>CMTE/</w:t>
            </w:r>
          </w:p>
          <w:p w14:paraId="15BA4DC0"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b/>
                <w:color w:val="1D2828"/>
                <w:sz w:val="20"/>
                <w:lang w:eastAsia="en-GB"/>
              </w:rPr>
              <w:t xml:space="preserve">PR009 </w:t>
            </w:r>
          </w:p>
          <w:p w14:paraId="2745730D" w14:textId="77777777" w:rsidR="00D4644D" w:rsidRPr="00914BFF" w:rsidRDefault="00D4644D" w:rsidP="00914BFF">
            <w:pPr>
              <w:rPr>
                <w:rFonts w:ascii="Arial" w:eastAsia="Arial" w:hAnsi="Arial" w:cs="Arial"/>
                <w:b/>
                <w:color w:val="1D2828"/>
                <w:sz w:val="20"/>
                <w:lang w:eastAsia="en-GB"/>
              </w:rPr>
            </w:pPr>
          </w:p>
          <w:p w14:paraId="2E5B8B52"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b/>
                <w:color w:val="1D2828"/>
                <w:sz w:val="20"/>
                <w:lang w:eastAsia="en-GB"/>
              </w:rPr>
              <w:t>Modern-</w:t>
            </w:r>
            <w:proofErr w:type="spellStart"/>
            <w:r w:rsidRPr="00914BFF">
              <w:rPr>
                <w:rFonts w:ascii="Arial" w:eastAsia="Arial" w:hAnsi="Arial" w:cs="Arial"/>
                <w:b/>
                <w:color w:val="1D2828"/>
                <w:sz w:val="20"/>
                <w:lang w:eastAsia="en-GB"/>
              </w:rPr>
              <w:t>isation</w:t>
            </w:r>
            <w:proofErr w:type="spellEnd"/>
            <w:r w:rsidRPr="00914BFF">
              <w:rPr>
                <w:rFonts w:ascii="Arial" w:eastAsia="Arial" w:hAnsi="Arial" w:cs="Arial"/>
                <w:b/>
                <w:color w:val="1D2828"/>
                <w:sz w:val="20"/>
                <w:lang w:eastAsia="en-GB"/>
              </w:rPr>
              <w:t xml:space="preserve"> of the Council</w:t>
            </w:r>
          </w:p>
        </w:tc>
        <w:tc>
          <w:tcPr>
            <w:tcW w:w="225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FC9B37" w14:textId="77777777" w:rsidR="00D4644D" w:rsidRPr="00914BFF" w:rsidRDefault="00D4644D" w:rsidP="00914BFF">
            <w:pPr>
              <w:rPr>
                <w:rFonts w:ascii="Arial" w:eastAsia="Arial" w:hAnsi="Arial" w:cs="Arial"/>
                <w:b/>
                <w:color w:val="1D2828"/>
                <w:sz w:val="20"/>
                <w:lang w:eastAsia="en-GB"/>
              </w:rPr>
            </w:pPr>
            <w:r w:rsidRPr="00914BFF">
              <w:rPr>
                <w:rFonts w:ascii="Arial" w:eastAsia="Arial" w:hAnsi="Arial" w:cs="Arial"/>
                <w:color w:val="1D2828"/>
                <w:sz w:val="20"/>
                <w:lang w:eastAsia="en-GB"/>
              </w:rPr>
              <w:t xml:space="preserve">Delivery of projects associated with modernisation of the Council. </w:t>
            </w:r>
          </w:p>
        </w:tc>
        <w:tc>
          <w:tcPr>
            <w:tcW w:w="279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5DDB38F6" w14:textId="77777777" w:rsidR="00D4644D" w:rsidRPr="00914BFF"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Have 4 Digital Modernisation projects approved by the DMPB/P&amp;R and implemented.</w:t>
            </w:r>
          </w:p>
        </w:tc>
        <w:tc>
          <w:tcPr>
            <w:tcW w:w="1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25A2CAC"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56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870919C" w14:textId="3CE04A7F" w:rsidR="00D4644D" w:rsidRPr="00914BFF" w:rsidRDefault="00D4644D" w:rsidP="00914BFF">
            <w:pPr>
              <w:jc w:val="right"/>
              <w:rPr>
                <w:rFonts w:ascii="Arial" w:eastAsia="Arial" w:hAnsi="Arial" w:cs="Arial"/>
                <w:color w:val="1D2828"/>
                <w:sz w:val="20"/>
                <w:lang w:eastAsia="en-GB"/>
              </w:rPr>
            </w:pPr>
            <w:r w:rsidRPr="00914BFF">
              <w:rPr>
                <w:noProof/>
                <w:lang w:eastAsia="en-GB"/>
              </w:rPr>
              <w:drawing>
                <wp:inline distT="0" distB="0" distL="0" distR="0" wp14:anchorId="6ACED9F7" wp14:editId="1C8CCA79">
                  <wp:extent cx="200025" cy="200025"/>
                  <wp:effectExtent l="0" t="0" r="0" b="0"/>
                  <wp:docPr id="2054959567" name="Picture 205495956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18EE052"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On track</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F22A1FF" w14:textId="018BB30B" w:rsidR="00D4644D" w:rsidRPr="00B77608" w:rsidRDefault="00D4644D" w:rsidP="00B77608">
            <w:pPr>
              <w:spacing w:line="252" w:lineRule="auto"/>
              <w:rPr>
                <w:rFonts w:ascii="Arial" w:hAnsi="Arial" w:cs="Arial"/>
                <w:sz w:val="20"/>
                <w:szCs w:val="20"/>
              </w:rPr>
            </w:pPr>
            <w:r>
              <w:rPr>
                <w:rFonts w:ascii="Arial" w:hAnsi="Arial" w:cs="Arial"/>
                <w:sz w:val="20"/>
                <w:szCs w:val="20"/>
              </w:rPr>
              <w:t xml:space="preserve">This </w:t>
            </w:r>
            <w:r w:rsidRPr="00B77608">
              <w:rPr>
                <w:rFonts w:ascii="Arial" w:hAnsi="Arial" w:cs="Arial"/>
                <w:sz w:val="20"/>
                <w:szCs w:val="20"/>
              </w:rPr>
              <w:t xml:space="preserve">Committee approved </w:t>
            </w:r>
            <w:r>
              <w:rPr>
                <w:rFonts w:ascii="Arial" w:hAnsi="Arial" w:cs="Arial"/>
                <w:sz w:val="20"/>
                <w:szCs w:val="20"/>
              </w:rPr>
              <w:t xml:space="preserve">four </w:t>
            </w:r>
            <w:r w:rsidRPr="00B77608">
              <w:rPr>
                <w:rFonts w:ascii="Arial" w:hAnsi="Arial" w:cs="Arial"/>
                <w:sz w:val="20"/>
                <w:szCs w:val="20"/>
              </w:rPr>
              <w:t>new projects on 15</w:t>
            </w:r>
            <w:r w:rsidRPr="00B77608">
              <w:rPr>
                <w:rFonts w:ascii="Arial" w:hAnsi="Arial" w:cs="Arial"/>
                <w:sz w:val="20"/>
                <w:szCs w:val="20"/>
                <w:vertAlign w:val="superscript"/>
              </w:rPr>
              <w:t>th</w:t>
            </w:r>
            <w:r w:rsidRPr="00B77608">
              <w:rPr>
                <w:rFonts w:ascii="Arial" w:hAnsi="Arial" w:cs="Arial"/>
                <w:sz w:val="20"/>
                <w:szCs w:val="20"/>
              </w:rPr>
              <w:t xml:space="preserve"> August 2023.  </w:t>
            </w:r>
            <w:r>
              <w:rPr>
                <w:rFonts w:ascii="Arial" w:hAnsi="Arial" w:cs="Arial"/>
                <w:sz w:val="20"/>
                <w:szCs w:val="20"/>
              </w:rPr>
              <w:t>P</w:t>
            </w:r>
            <w:r w:rsidRPr="00B77608">
              <w:rPr>
                <w:rFonts w:ascii="Arial" w:hAnsi="Arial" w:cs="Arial"/>
                <w:sz w:val="20"/>
                <w:szCs w:val="20"/>
              </w:rPr>
              <w:t>rocurement action has been completed and project initiation and implementation has begun</w:t>
            </w:r>
            <w:r>
              <w:rPr>
                <w:rFonts w:ascii="Arial" w:hAnsi="Arial" w:cs="Arial"/>
                <w:sz w:val="20"/>
                <w:szCs w:val="20"/>
              </w:rPr>
              <w:t xml:space="preserve"> </w:t>
            </w:r>
            <w:r w:rsidRPr="00B77608">
              <w:rPr>
                <w:rFonts w:ascii="Arial" w:hAnsi="Arial" w:cs="Arial"/>
                <w:sz w:val="20"/>
                <w:szCs w:val="20"/>
              </w:rPr>
              <w:t>as below:</w:t>
            </w:r>
          </w:p>
          <w:p w14:paraId="0EAD707B" w14:textId="77777777" w:rsidR="00D4644D" w:rsidRPr="00B77608" w:rsidRDefault="00D4644D" w:rsidP="00B77608">
            <w:pPr>
              <w:spacing w:line="252" w:lineRule="auto"/>
              <w:rPr>
                <w:rFonts w:ascii="Arial" w:hAnsi="Arial" w:cs="Arial"/>
                <w:sz w:val="20"/>
                <w:szCs w:val="20"/>
              </w:rPr>
            </w:pPr>
          </w:p>
          <w:p w14:paraId="2EC0E50B" w14:textId="77777777" w:rsidR="00D4644D" w:rsidRPr="00B77608" w:rsidRDefault="00D4644D" w:rsidP="00793B92">
            <w:pPr>
              <w:spacing w:line="252" w:lineRule="auto"/>
              <w:ind w:left="108" w:hanging="108"/>
              <w:rPr>
                <w:rFonts w:ascii="Arial" w:hAnsi="Arial" w:cs="Arial"/>
                <w:sz w:val="20"/>
                <w:szCs w:val="20"/>
              </w:rPr>
            </w:pPr>
            <w:r w:rsidRPr="00B77608">
              <w:rPr>
                <w:rFonts w:ascii="Arial" w:hAnsi="Arial" w:cs="Arial"/>
                <w:sz w:val="20"/>
                <w:szCs w:val="20"/>
              </w:rPr>
              <w:t>• Freshdesk Service Desk Renewal – Project underway, cloud-based system is in place and configuration and implementation started. Estimated Project Completion June 2024</w:t>
            </w:r>
          </w:p>
          <w:p w14:paraId="391F9FFA" w14:textId="77777777" w:rsidR="00D4644D" w:rsidRPr="00B77608" w:rsidRDefault="00D4644D" w:rsidP="00793B92">
            <w:pPr>
              <w:spacing w:line="252" w:lineRule="auto"/>
              <w:ind w:left="108" w:hanging="108"/>
              <w:rPr>
                <w:rFonts w:ascii="Arial" w:hAnsi="Arial" w:cs="Arial"/>
                <w:sz w:val="20"/>
                <w:szCs w:val="20"/>
              </w:rPr>
            </w:pPr>
            <w:r w:rsidRPr="00B77608">
              <w:rPr>
                <w:rFonts w:ascii="Arial" w:hAnsi="Arial" w:cs="Arial"/>
                <w:sz w:val="20"/>
                <w:szCs w:val="20"/>
              </w:rPr>
              <w:t>• Verint CMS Upgrade – Project initiation meetings complete and supplier resource allocated. Estimated project Completion September 2024</w:t>
            </w:r>
          </w:p>
          <w:p w14:paraId="0D491084" w14:textId="77777777" w:rsidR="00D4644D" w:rsidRPr="00B77608" w:rsidRDefault="00D4644D" w:rsidP="00793B92">
            <w:pPr>
              <w:spacing w:line="252" w:lineRule="auto"/>
              <w:ind w:left="108" w:hanging="108"/>
              <w:rPr>
                <w:rFonts w:ascii="Arial" w:hAnsi="Arial" w:cs="Arial"/>
                <w:sz w:val="20"/>
                <w:szCs w:val="20"/>
              </w:rPr>
            </w:pPr>
            <w:r w:rsidRPr="00B77608">
              <w:rPr>
                <w:rFonts w:ascii="Arial" w:hAnsi="Arial" w:cs="Arial"/>
                <w:sz w:val="20"/>
                <w:szCs w:val="20"/>
              </w:rPr>
              <w:t xml:space="preserve">• </w:t>
            </w:r>
            <w:proofErr w:type="spellStart"/>
            <w:r w:rsidRPr="00B77608">
              <w:rPr>
                <w:rFonts w:ascii="Arial" w:hAnsi="Arial" w:cs="Arial"/>
                <w:sz w:val="20"/>
                <w:szCs w:val="20"/>
              </w:rPr>
              <w:t>WorkPro</w:t>
            </w:r>
            <w:proofErr w:type="spellEnd"/>
            <w:r w:rsidRPr="00B77608">
              <w:rPr>
                <w:rFonts w:ascii="Arial" w:hAnsi="Arial" w:cs="Arial"/>
                <w:sz w:val="20"/>
                <w:szCs w:val="20"/>
              </w:rPr>
              <w:t xml:space="preserve"> Complaints Handling System – Procurement complete – awaiting supplier resource for implementation.</w:t>
            </w:r>
          </w:p>
          <w:p w14:paraId="470B517F" w14:textId="77777777" w:rsidR="00D4644D" w:rsidRPr="00B77608" w:rsidRDefault="00D4644D" w:rsidP="00793B92">
            <w:pPr>
              <w:spacing w:line="252" w:lineRule="auto"/>
              <w:ind w:left="108" w:hanging="108"/>
              <w:rPr>
                <w:rFonts w:ascii="Arial" w:hAnsi="Arial" w:cs="Arial"/>
                <w:sz w:val="20"/>
                <w:szCs w:val="20"/>
              </w:rPr>
            </w:pPr>
            <w:r w:rsidRPr="00B77608">
              <w:rPr>
                <w:rFonts w:ascii="Arial" w:hAnsi="Arial" w:cs="Arial"/>
                <w:sz w:val="20"/>
                <w:szCs w:val="20"/>
              </w:rPr>
              <w:t>• Schools Catering Contract Refresh – On Schedule for completion during Easter Break</w:t>
            </w:r>
          </w:p>
          <w:p w14:paraId="01406AAE" w14:textId="314D3564" w:rsidR="00D4644D" w:rsidRPr="00DC5E94" w:rsidRDefault="00D4644D" w:rsidP="00914BFF">
            <w:pPr>
              <w:rPr>
                <w:rFonts w:ascii="Arial" w:eastAsia="Arial" w:hAnsi="Arial" w:cs="Arial"/>
                <w:color w:val="FF0000"/>
                <w:sz w:val="20"/>
                <w:lang w:eastAsia="en-GB"/>
              </w:rPr>
            </w:pPr>
          </w:p>
        </w:tc>
      </w:tr>
      <w:tr w:rsidR="00D4644D" w:rsidRPr="00914BFF" w14:paraId="502B29E2"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3105B1" w14:textId="77777777" w:rsidR="00D4644D" w:rsidRPr="00914BFF" w:rsidRDefault="00D4644D" w:rsidP="00914BFF">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2B44DBB" w14:textId="77777777" w:rsidR="00D4644D" w:rsidRPr="00914BFF" w:rsidRDefault="00D4644D" w:rsidP="00914BFF">
            <w:pPr>
              <w:rPr>
                <w:rFonts w:ascii="Arial" w:eastAsia="Arial" w:hAnsi="Arial" w:cs="Arial"/>
                <w:b/>
                <w:color w:val="1D2828"/>
                <w:sz w:val="20"/>
                <w:lang w:eastAsia="en-GB"/>
              </w:rPr>
            </w:pPr>
          </w:p>
        </w:tc>
        <w:tc>
          <w:tcPr>
            <w:tcW w:w="2794" w:type="dxa"/>
            <w:tcBorders>
              <w:top w:val="nil"/>
              <w:left w:val="nil"/>
              <w:bottom w:val="single" w:sz="4" w:space="0" w:color="auto"/>
              <w:right w:val="none" w:sz="0" w:space="0" w:color="2F4F4F"/>
            </w:tcBorders>
            <w:shd w:val="clear" w:color="auto" w:fill="FFFFFF"/>
            <w:tcMar>
              <w:top w:w="40" w:type="dxa"/>
              <w:left w:w="40" w:type="dxa"/>
              <w:bottom w:w="40" w:type="dxa"/>
              <w:right w:w="40" w:type="dxa"/>
            </w:tcMar>
          </w:tcPr>
          <w:p w14:paraId="5A16A273" w14:textId="2A508F2C" w:rsidR="00D4644D" w:rsidRPr="00914BFF" w:rsidRDefault="00D4644D" w:rsidP="00F65A47">
            <w:pPr>
              <w:rPr>
                <w:rFonts w:ascii="Arial" w:eastAsia="Arial" w:hAnsi="Arial" w:cs="Arial"/>
                <w:color w:val="1D2828"/>
                <w:sz w:val="20"/>
                <w:lang w:eastAsia="en-GB"/>
              </w:rPr>
            </w:pPr>
            <w:r w:rsidRPr="00914BFF">
              <w:rPr>
                <w:rFonts w:ascii="Arial" w:eastAsia="Arial" w:hAnsi="Arial" w:cs="Arial"/>
                <w:color w:val="1D2828"/>
                <w:sz w:val="20"/>
                <w:lang w:eastAsia="en-GB"/>
              </w:rPr>
              <w:t>Continue delivery of the Council’s Digital Strategy to deliver better services for customers and citizens, including through Channel Shift.</w:t>
            </w:r>
          </w:p>
        </w:tc>
        <w:tc>
          <w:tcPr>
            <w:tcW w:w="1386"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3C1F229C" w14:textId="77777777" w:rsidR="00D4644D" w:rsidRPr="00914BFF" w:rsidRDefault="00D4644D" w:rsidP="00914BFF">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566" w:type="dxa"/>
            <w:tcBorders>
              <w:top w:val="nil"/>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117F7CC3" w14:textId="49EEDF3C" w:rsidR="00D4644D" w:rsidRPr="00914BFF" w:rsidRDefault="00D4644D" w:rsidP="00914BFF">
            <w:pPr>
              <w:jc w:val="right"/>
              <w:rPr>
                <w:rFonts w:ascii="Arial" w:eastAsia="Arial" w:hAnsi="Arial" w:cs="Arial"/>
                <w:color w:val="1D2828"/>
                <w:sz w:val="20"/>
                <w:lang w:eastAsia="en-GB"/>
              </w:rPr>
            </w:pPr>
            <w:r w:rsidRPr="00914BFF">
              <w:rPr>
                <w:noProof/>
                <w:lang w:eastAsia="en-GB"/>
              </w:rPr>
              <w:drawing>
                <wp:inline distT="0" distB="0" distL="0" distR="0" wp14:anchorId="1A7E9FFE" wp14:editId="06CC900B">
                  <wp:extent cx="200025" cy="200025"/>
                  <wp:effectExtent l="0" t="0" r="0" b="0"/>
                  <wp:docPr id="1724945121" name="Picture 1724945121"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341D26C2" w14:textId="77777777" w:rsidR="00D4644D" w:rsidRDefault="00D4644D" w:rsidP="00914BFF">
            <w:pPr>
              <w:rPr>
                <w:rFonts w:ascii="Arial" w:eastAsia="Arial" w:hAnsi="Arial" w:cs="Arial"/>
                <w:color w:val="1D2828"/>
                <w:sz w:val="20"/>
                <w:lang w:eastAsia="en-GB"/>
              </w:rPr>
            </w:pPr>
            <w:r w:rsidRPr="00914BFF">
              <w:rPr>
                <w:rFonts w:ascii="Arial" w:eastAsia="Arial" w:hAnsi="Arial" w:cs="Arial"/>
                <w:color w:val="1D2828"/>
                <w:sz w:val="20"/>
                <w:lang w:eastAsia="en-GB"/>
              </w:rPr>
              <w:t>On track</w:t>
            </w:r>
          </w:p>
          <w:p w14:paraId="7A07E138" w14:textId="77777777" w:rsidR="00D4644D" w:rsidRPr="00F65A47" w:rsidRDefault="00D4644D" w:rsidP="00F65A47">
            <w:pPr>
              <w:rPr>
                <w:rFonts w:ascii="Lucida Sans Unicode" w:eastAsia="Lucida Sans Unicode" w:hAnsi="Lucida Sans Unicode" w:cs="Lucida Sans Unicode"/>
                <w:sz w:val="18"/>
                <w:lang w:eastAsia="en-GB"/>
              </w:rPr>
            </w:pPr>
          </w:p>
          <w:p w14:paraId="1D3FDE4D" w14:textId="77777777" w:rsidR="00D4644D" w:rsidRDefault="00D4644D" w:rsidP="00F65A47">
            <w:pPr>
              <w:rPr>
                <w:rFonts w:ascii="Arial" w:eastAsia="Arial" w:hAnsi="Arial" w:cs="Arial"/>
                <w:color w:val="1D2828"/>
                <w:sz w:val="20"/>
                <w:lang w:eastAsia="en-GB"/>
              </w:rPr>
            </w:pPr>
          </w:p>
          <w:p w14:paraId="62E20042" w14:textId="77777777" w:rsidR="00D4644D" w:rsidRPr="00F65A47" w:rsidRDefault="00D4644D" w:rsidP="00F65A47">
            <w:pPr>
              <w:rPr>
                <w:rFonts w:ascii="Lucida Sans Unicode" w:eastAsia="Lucida Sans Unicode" w:hAnsi="Lucida Sans Unicode" w:cs="Lucida Sans Unicode"/>
                <w:sz w:val="18"/>
                <w:lang w:eastAsia="en-GB"/>
              </w:rPr>
            </w:pPr>
          </w:p>
        </w:tc>
        <w:tc>
          <w:tcPr>
            <w:tcW w:w="4819"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1330BF64" w14:textId="6552B895" w:rsidR="00D4644D" w:rsidRPr="00B6415D" w:rsidRDefault="00D4644D" w:rsidP="00F65A47">
            <w:pPr>
              <w:spacing w:line="252" w:lineRule="auto"/>
              <w:rPr>
                <w:rFonts w:ascii="Arial" w:eastAsia="Arial" w:hAnsi="Arial" w:cs="Arial"/>
                <w:sz w:val="20"/>
                <w:lang w:eastAsia="en-GB"/>
              </w:rPr>
            </w:pPr>
            <w:r w:rsidRPr="00B6415D">
              <w:rPr>
                <w:rFonts w:ascii="Arial" w:hAnsi="Arial" w:cs="Arial"/>
                <w:sz w:val="20"/>
                <w:szCs w:val="20"/>
              </w:rPr>
              <w:t>The Modernisation Programme Board was established in May 2023.  A development session with the Improvement Service and front-line managers was held on 29</w:t>
            </w:r>
            <w:r w:rsidRPr="00B6415D">
              <w:rPr>
                <w:rFonts w:ascii="Arial" w:hAnsi="Arial" w:cs="Arial"/>
                <w:sz w:val="20"/>
                <w:szCs w:val="20"/>
                <w:vertAlign w:val="superscript"/>
              </w:rPr>
              <w:t>th</w:t>
            </w:r>
            <w:r w:rsidRPr="00B6415D">
              <w:rPr>
                <w:rFonts w:ascii="Arial" w:hAnsi="Arial" w:cs="Arial"/>
                <w:sz w:val="20"/>
                <w:szCs w:val="20"/>
              </w:rPr>
              <w:t xml:space="preserve">  August 2023 to identify areas for digital improvement. Business Cases have been developed, or are in development, for a number of service proposals. </w:t>
            </w:r>
          </w:p>
        </w:tc>
      </w:tr>
      <w:tr w:rsidR="00D4644D" w:rsidRPr="00914BFF" w14:paraId="58B581B5"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F292AD" w14:textId="77777777" w:rsidR="00D4644D" w:rsidRPr="00914BFF" w:rsidRDefault="00D4644D" w:rsidP="00340C6B">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EF1CCF1" w14:textId="77777777" w:rsidR="00D4644D" w:rsidRPr="00914BFF" w:rsidRDefault="00D4644D" w:rsidP="00340C6B">
            <w:pPr>
              <w:rPr>
                <w:rFonts w:ascii="Arial" w:eastAsia="Arial" w:hAnsi="Arial" w:cs="Arial"/>
                <w:b/>
                <w:color w:val="1D2828"/>
                <w:sz w:val="20"/>
                <w:lang w:eastAsia="en-GB"/>
              </w:rPr>
            </w:pPr>
          </w:p>
        </w:tc>
        <w:tc>
          <w:tcPr>
            <w:tcW w:w="2794"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2D500814" w14:textId="77777777" w:rsidR="00D4644D" w:rsidRPr="00914BFF" w:rsidRDefault="00D4644D" w:rsidP="00340C6B">
            <w:pPr>
              <w:rPr>
                <w:rFonts w:ascii="Arial" w:eastAsia="Arial" w:hAnsi="Arial" w:cs="Arial"/>
                <w:color w:val="1D2828"/>
                <w:sz w:val="20"/>
                <w:lang w:eastAsia="en-GB"/>
              </w:rPr>
            </w:pPr>
            <w:r w:rsidRPr="00914BFF">
              <w:rPr>
                <w:rFonts w:ascii="Arial" w:eastAsia="Arial" w:hAnsi="Arial" w:cs="Arial"/>
                <w:color w:val="1D2828"/>
                <w:sz w:val="20"/>
                <w:lang w:eastAsia="en-GB"/>
              </w:rPr>
              <w:t>Continue delivery of the Council’s ICT Strategy to support the changing face of the Council, including through progression of migration towards a cloud-based service including a hybrid telephony solution.</w:t>
            </w:r>
          </w:p>
        </w:tc>
        <w:tc>
          <w:tcPr>
            <w:tcW w:w="1386"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681824E6" w14:textId="77777777" w:rsidR="00D4644D" w:rsidRPr="00914BFF" w:rsidRDefault="00D4644D" w:rsidP="00340C6B">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31-Mar-2024</w:t>
            </w:r>
          </w:p>
        </w:tc>
        <w:tc>
          <w:tcPr>
            <w:tcW w:w="566"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014C6E17" w14:textId="76E0FFE3" w:rsidR="00D4644D" w:rsidRPr="00914BFF" w:rsidRDefault="00D4644D" w:rsidP="00340C6B">
            <w:pPr>
              <w:jc w:val="right"/>
              <w:rPr>
                <w:rFonts w:ascii="Arial" w:eastAsia="Arial" w:hAnsi="Arial" w:cs="Arial"/>
                <w:color w:val="1D2828"/>
                <w:sz w:val="20"/>
                <w:lang w:eastAsia="en-GB"/>
              </w:rPr>
            </w:pPr>
            <w:r w:rsidRPr="00914BFF">
              <w:rPr>
                <w:noProof/>
                <w:lang w:eastAsia="en-GB"/>
              </w:rPr>
              <w:drawing>
                <wp:inline distT="0" distB="0" distL="0" distR="0" wp14:anchorId="0972F095" wp14:editId="19842D1E">
                  <wp:extent cx="200025" cy="200025"/>
                  <wp:effectExtent l="0" t="0" r="0" b="0"/>
                  <wp:docPr id="934367710" name="Picture 934367710"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6C28165C" w14:textId="30D4BBE2" w:rsidR="00D4644D" w:rsidRPr="00914BFF" w:rsidRDefault="00D4644D" w:rsidP="00340C6B">
            <w:pPr>
              <w:rPr>
                <w:rFonts w:ascii="Lucida Sans Unicode" w:eastAsia="Lucida Sans Unicode" w:hAnsi="Lucida Sans Unicode" w:cs="Lucida Sans Unicode"/>
                <w:color w:val="1D2828"/>
                <w:sz w:val="18"/>
                <w:lang w:eastAsia="en-GB"/>
              </w:rPr>
            </w:pPr>
            <w:r>
              <w:rPr>
                <w:rFonts w:ascii="Arial" w:eastAsia="Arial" w:hAnsi="Arial" w:cs="Arial"/>
                <w:color w:val="1D2828"/>
                <w:sz w:val="20"/>
              </w:rPr>
              <w:t>On track</w:t>
            </w:r>
          </w:p>
        </w:tc>
        <w:tc>
          <w:tcPr>
            <w:tcW w:w="4819"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73F15EB7" w14:textId="066CB630" w:rsidR="00D4644D" w:rsidRPr="001C2AE0" w:rsidRDefault="00D4644D" w:rsidP="00B77608">
            <w:pPr>
              <w:spacing w:line="252" w:lineRule="auto"/>
              <w:rPr>
                <w:rFonts w:ascii="Arial" w:hAnsi="Arial" w:cs="Arial"/>
                <w:sz w:val="20"/>
                <w:szCs w:val="20"/>
              </w:rPr>
            </w:pPr>
            <w:r w:rsidRPr="001C2AE0">
              <w:rPr>
                <w:rFonts w:ascii="Arial" w:hAnsi="Arial" w:cs="Arial"/>
                <w:sz w:val="20"/>
                <w:szCs w:val="20"/>
              </w:rPr>
              <w:t xml:space="preserve">The ICT Strategy identified 4 key action areas: 1. Asset Management Programme &amp; Cloud Migration Strategy; 2. Service Provision; 3. Information Security 4. Procurement Strategy </w:t>
            </w:r>
          </w:p>
          <w:p w14:paraId="0DCB8ECA" w14:textId="77777777" w:rsidR="00D4644D" w:rsidRPr="001C2AE0" w:rsidRDefault="00D4644D" w:rsidP="00B77608">
            <w:pPr>
              <w:spacing w:line="252" w:lineRule="auto"/>
              <w:rPr>
                <w:rFonts w:ascii="Arial" w:hAnsi="Arial" w:cs="Arial"/>
                <w:sz w:val="20"/>
                <w:szCs w:val="20"/>
              </w:rPr>
            </w:pPr>
          </w:p>
          <w:p w14:paraId="6E356D8B" w14:textId="55319C0C" w:rsidR="00D4644D" w:rsidRPr="001C2AE0" w:rsidRDefault="00D4644D" w:rsidP="00B77608">
            <w:pPr>
              <w:rPr>
                <w:rFonts w:ascii="Arial" w:eastAsia="Arial" w:hAnsi="Arial" w:cs="Arial"/>
                <w:sz w:val="20"/>
              </w:rPr>
            </w:pPr>
            <w:r w:rsidRPr="001C2AE0">
              <w:rPr>
                <w:rFonts w:ascii="Arial" w:hAnsi="Arial" w:cs="Arial"/>
                <w:sz w:val="20"/>
                <w:szCs w:val="20"/>
              </w:rPr>
              <w:t>Good progress is being made across all 4 Action Areas, with regular reports progress to this Committee</w:t>
            </w:r>
          </w:p>
          <w:p w14:paraId="58EEB57E" w14:textId="1396126D" w:rsidR="00D4644D" w:rsidRPr="001C2AE0" w:rsidRDefault="00D4644D" w:rsidP="00340C6B">
            <w:pPr>
              <w:rPr>
                <w:rFonts w:ascii="Arial" w:eastAsia="Arial" w:hAnsi="Arial" w:cs="Arial"/>
                <w:sz w:val="20"/>
                <w:lang w:eastAsia="en-GB"/>
              </w:rPr>
            </w:pPr>
          </w:p>
        </w:tc>
      </w:tr>
      <w:tr w:rsidR="00D4644D" w:rsidRPr="00914BFF" w14:paraId="13335613"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63DDBEA" w14:textId="77777777" w:rsidR="00D4644D" w:rsidRPr="00914BFF" w:rsidRDefault="00D4644D" w:rsidP="00340C6B">
            <w:pPr>
              <w:rPr>
                <w:rFonts w:ascii="Arial" w:eastAsia="Arial" w:hAnsi="Arial" w:cs="Arial"/>
                <w:color w:val="1D2828"/>
                <w:sz w:val="20"/>
                <w:lang w:eastAsia="en-GB"/>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E2A6DB5" w14:textId="77777777" w:rsidR="00D4644D" w:rsidRPr="00914BFF" w:rsidRDefault="00D4644D" w:rsidP="00340C6B">
            <w:pPr>
              <w:rPr>
                <w:rFonts w:ascii="Arial" w:eastAsia="Arial" w:hAnsi="Arial" w:cs="Arial"/>
                <w:b/>
                <w:color w:val="1D2828"/>
                <w:sz w:val="20"/>
                <w:lang w:eastAsia="en-GB"/>
              </w:rPr>
            </w:pPr>
          </w:p>
        </w:tc>
        <w:tc>
          <w:tcPr>
            <w:tcW w:w="2794"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9ED75F6" w14:textId="1643D35F" w:rsidR="00D4644D" w:rsidRDefault="00D4644D" w:rsidP="00F747AA">
            <w:pPr>
              <w:rPr>
                <w:rFonts w:ascii="Arial" w:eastAsia="Arial" w:hAnsi="Arial" w:cs="Arial"/>
                <w:color w:val="1D2828"/>
                <w:sz w:val="20"/>
                <w:lang w:eastAsia="en-GB"/>
              </w:rPr>
            </w:pPr>
            <w:r w:rsidRPr="00914BFF">
              <w:rPr>
                <w:rFonts w:ascii="Arial" w:eastAsia="Arial" w:hAnsi="Arial" w:cs="Arial"/>
                <w:color w:val="1D2828"/>
                <w:sz w:val="20"/>
                <w:lang w:eastAsia="en-GB"/>
              </w:rPr>
              <w:t>Refresh the Council’s Digital and ICT Strateg</w:t>
            </w:r>
            <w:r>
              <w:rPr>
                <w:rFonts w:ascii="Arial" w:eastAsia="Arial" w:hAnsi="Arial" w:cs="Arial"/>
                <w:color w:val="1D2828"/>
                <w:sz w:val="20"/>
                <w:lang w:eastAsia="en-GB"/>
              </w:rPr>
              <w:t>ies</w:t>
            </w:r>
            <w:r w:rsidRPr="00914BFF">
              <w:rPr>
                <w:rFonts w:ascii="Arial" w:eastAsia="Arial" w:hAnsi="Arial" w:cs="Arial"/>
                <w:color w:val="1D2828"/>
                <w:sz w:val="20"/>
                <w:lang w:eastAsia="en-GB"/>
              </w:rPr>
              <w:t>, to be adopted by P&amp;R during 2024.</w:t>
            </w:r>
          </w:p>
          <w:p w14:paraId="4CBFA074" w14:textId="30A010A1" w:rsidR="00D4644D" w:rsidRPr="00914BFF" w:rsidRDefault="00D4644D" w:rsidP="00F747AA">
            <w:pPr>
              <w:rPr>
                <w:rFonts w:ascii="Arial" w:eastAsia="Arial" w:hAnsi="Arial" w:cs="Arial"/>
                <w:color w:val="1D2828"/>
                <w:sz w:val="20"/>
                <w:lang w:eastAsia="en-GB"/>
              </w:rPr>
            </w:pPr>
          </w:p>
        </w:tc>
        <w:tc>
          <w:tcPr>
            <w:tcW w:w="1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FC363FE" w14:textId="77777777" w:rsidR="00D4644D" w:rsidRPr="00914BFF" w:rsidRDefault="00D4644D" w:rsidP="00340C6B">
            <w:pPr>
              <w:rPr>
                <w:rFonts w:ascii="Lucida Sans Unicode" w:eastAsia="Lucida Sans Unicode" w:hAnsi="Lucida Sans Unicode" w:cs="Lucida Sans Unicode"/>
                <w:color w:val="1D2828"/>
                <w:sz w:val="18"/>
                <w:lang w:eastAsia="en-GB"/>
              </w:rPr>
            </w:pPr>
            <w:r w:rsidRPr="00914BFF">
              <w:rPr>
                <w:rFonts w:ascii="Arial" w:eastAsia="Arial" w:hAnsi="Arial" w:cs="Arial"/>
                <w:color w:val="1D2828"/>
                <w:sz w:val="20"/>
                <w:lang w:eastAsia="en-GB"/>
              </w:rPr>
              <w:t>31-Oct-2024</w:t>
            </w:r>
          </w:p>
        </w:tc>
        <w:tc>
          <w:tcPr>
            <w:tcW w:w="56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5DFCE3B" w14:textId="26994115" w:rsidR="00D4644D" w:rsidRPr="00914BFF" w:rsidRDefault="00D4644D" w:rsidP="00340C6B">
            <w:pPr>
              <w:jc w:val="right"/>
              <w:rPr>
                <w:rFonts w:ascii="Arial" w:eastAsia="Arial" w:hAnsi="Arial" w:cs="Arial"/>
                <w:color w:val="1D2828"/>
                <w:sz w:val="20"/>
                <w:lang w:eastAsia="en-GB"/>
              </w:rPr>
            </w:pPr>
            <w:r w:rsidRPr="00914BFF">
              <w:rPr>
                <w:noProof/>
                <w:lang w:eastAsia="en-GB"/>
              </w:rPr>
              <w:drawing>
                <wp:inline distT="0" distB="0" distL="0" distR="0" wp14:anchorId="58EC50C2" wp14:editId="7CE31916">
                  <wp:extent cx="254000" cy="254000"/>
                  <wp:effectExtent l="0" t="0" r="0" b="0"/>
                  <wp:docPr id="655489681" name="Picture 655489681"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5F787CD" w14:textId="37624BA3" w:rsidR="00D4644D" w:rsidRPr="00914BFF" w:rsidRDefault="00D4644D" w:rsidP="00340C6B">
            <w:pPr>
              <w:rPr>
                <w:rFonts w:ascii="Lucida Sans Unicode" w:eastAsia="Lucida Sans Unicode" w:hAnsi="Lucida Sans Unicode" w:cs="Lucida Sans Unicode"/>
                <w:color w:val="1D2828"/>
                <w:sz w:val="18"/>
                <w:lang w:eastAsia="en-GB"/>
              </w:rPr>
            </w:pPr>
            <w:r>
              <w:rPr>
                <w:rFonts w:ascii="Arial" w:eastAsia="Arial" w:hAnsi="Arial" w:cs="Arial"/>
                <w:color w:val="1D2828"/>
                <w:sz w:val="20"/>
              </w:rPr>
              <w:t>Not yet started</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4217933" w14:textId="13D1B302" w:rsidR="00D4644D" w:rsidRPr="001C2AE0" w:rsidRDefault="00D4644D" w:rsidP="00340C6B">
            <w:pPr>
              <w:rPr>
                <w:rFonts w:ascii="Arial" w:eastAsia="Arial" w:hAnsi="Arial" w:cs="Arial"/>
                <w:sz w:val="20"/>
                <w:lang w:eastAsia="en-GB"/>
              </w:rPr>
            </w:pPr>
            <w:r w:rsidRPr="001C2AE0">
              <w:rPr>
                <w:rFonts w:ascii="Arial" w:hAnsi="Arial" w:cs="Arial"/>
                <w:sz w:val="20"/>
                <w:szCs w:val="20"/>
                <w:lang w:eastAsia="en-GB"/>
              </w:rPr>
              <w:t>Initial discovery workshop with team members and development of wider Digital and Customer Service Strategy held on Feb 28</w:t>
            </w:r>
            <w:r w:rsidRPr="001C2AE0">
              <w:rPr>
                <w:rFonts w:ascii="Arial" w:hAnsi="Arial" w:cs="Arial"/>
                <w:sz w:val="20"/>
                <w:szCs w:val="20"/>
                <w:vertAlign w:val="superscript"/>
                <w:lang w:eastAsia="en-GB"/>
              </w:rPr>
              <w:t>th</w:t>
            </w:r>
            <w:r w:rsidRPr="001C2AE0">
              <w:rPr>
                <w:rFonts w:ascii="Arial" w:hAnsi="Arial" w:cs="Arial"/>
                <w:sz w:val="20"/>
                <w:szCs w:val="20"/>
                <w:lang w:eastAsia="en-GB"/>
              </w:rPr>
              <w:t xml:space="preserve"> 2024.</w:t>
            </w:r>
          </w:p>
        </w:tc>
      </w:tr>
      <w:tr w:rsidR="00D4644D" w14:paraId="11DA88C4"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5CA1C9C" w14:textId="77777777" w:rsidR="00D4644D" w:rsidRDefault="00D4644D" w:rsidP="00AA665A">
            <w:pPr>
              <w:rPr>
                <w:rFonts w:ascii="Arial" w:eastAsia="Arial" w:hAnsi="Arial" w:cs="Arial"/>
                <w:b/>
                <w:color w:val="1D2828"/>
                <w:sz w:val="20"/>
              </w:rPr>
            </w:pPr>
            <w:r>
              <w:rPr>
                <w:rFonts w:ascii="Arial" w:eastAsia="Arial" w:hAnsi="Arial" w:cs="Arial"/>
                <w:b/>
                <w:color w:val="1D2828"/>
                <w:sz w:val="20"/>
              </w:rPr>
              <w:t>CMTE/</w:t>
            </w:r>
          </w:p>
          <w:p w14:paraId="49C62981" w14:textId="77777777" w:rsidR="00D4644D" w:rsidRDefault="00D4644D" w:rsidP="008B230D">
            <w:pPr>
              <w:rPr>
                <w:rFonts w:ascii="Arial" w:eastAsia="Arial" w:hAnsi="Arial" w:cs="Arial"/>
                <w:b/>
                <w:color w:val="1D2828"/>
                <w:sz w:val="20"/>
              </w:rPr>
            </w:pPr>
            <w:r>
              <w:rPr>
                <w:rFonts w:ascii="Arial" w:eastAsia="Arial" w:hAnsi="Arial" w:cs="Arial"/>
                <w:b/>
                <w:color w:val="1D2828"/>
                <w:sz w:val="20"/>
              </w:rPr>
              <w:t xml:space="preserve">PR010 </w:t>
            </w:r>
          </w:p>
          <w:p w14:paraId="0B9EDC8B" w14:textId="78705CA6" w:rsidR="00D4644D" w:rsidRDefault="00D4644D" w:rsidP="008B230D">
            <w:pPr>
              <w:rPr>
                <w:rFonts w:ascii="Arial" w:eastAsia="Arial" w:hAnsi="Arial" w:cs="Arial"/>
                <w:b/>
                <w:color w:val="1D2828"/>
                <w:sz w:val="20"/>
              </w:rPr>
            </w:pPr>
            <w:r>
              <w:rPr>
                <w:rFonts w:ascii="Arial" w:eastAsia="Arial" w:hAnsi="Arial" w:cs="Arial"/>
                <w:b/>
                <w:color w:val="1D2828"/>
                <w:sz w:val="20"/>
              </w:rPr>
              <w:t xml:space="preserve"> </w:t>
            </w:r>
          </w:p>
          <w:p w14:paraId="34DFB664" w14:textId="77777777" w:rsidR="00D4644D" w:rsidRDefault="00D4644D" w:rsidP="008B230D">
            <w:pPr>
              <w:rPr>
                <w:rFonts w:ascii="Arial" w:eastAsia="Arial" w:hAnsi="Arial" w:cs="Arial"/>
                <w:b/>
                <w:color w:val="1D2828"/>
                <w:sz w:val="20"/>
              </w:rPr>
            </w:pPr>
          </w:p>
          <w:p w14:paraId="02589289" w14:textId="10BA3ACC" w:rsidR="00D4644D" w:rsidRDefault="00D4644D" w:rsidP="008B230D">
            <w:pPr>
              <w:rPr>
                <w:rFonts w:ascii="Arial" w:eastAsia="Arial" w:hAnsi="Arial" w:cs="Arial"/>
                <w:color w:val="1D2828"/>
                <w:sz w:val="20"/>
              </w:rPr>
            </w:pPr>
            <w:r>
              <w:rPr>
                <w:rFonts w:ascii="Arial" w:eastAsia="Arial" w:hAnsi="Arial" w:cs="Arial"/>
                <w:b/>
                <w:color w:val="1D2828"/>
                <w:sz w:val="20"/>
              </w:rPr>
              <w:t>Review of HR &amp;OD systems and processes</w:t>
            </w:r>
          </w:p>
        </w:tc>
        <w:tc>
          <w:tcPr>
            <w:tcW w:w="225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AFA4A7E" w14:textId="77777777" w:rsidR="00D4644D" w:rsidRDefault="00D4644D" w:rsidP="00AA665A">
            <w:pPr>
              <w:rPr>
                <w:rFonts w:ascii="Arial" w:eastAsia="Arial" w:hAnsi="Arial" w:cs="Arial"/>
                <w:b/>
                <w:color w:val="1D2828"/>
                <w:sz w:val="20"/>
              </w:rPr>
            </w:pPr>
            <w:r>
              <w:rPr>
                <w:rFonts w:ascii="Arial" w:eastAsia="Arial" w:hAnsi="Arial" w:cs="Arial"/>
                <w:color w:val="1D2828"/>
                <w:sz w:val="20"/>
              </w:rPr>
              <w:t xml:space="preserve">Conduct a review of the Human Resources, Organisational Development and Payroll IT systems and transactional processes. </w:t>
            </w:r>
          </w:p>
        </w:tc>
        <w:tc>
          <w:tcPr>
            <w:tcW w:w="279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F088A83" w14:textId="77777777" w:rsidR="00D4644D" w:rsidRDefault="00D4644D" w:rsidP="00AA665A">
            <w:pPr>
              <w:rPr>
                <w:rFonts w:ascii="Arial" w:eastAsia="Arial" w:hAnsi="Arial" w:cs="Arial"/>
                <w:color w:val="1D2828"/>
                <w:sz w:val="20"/>
              </w:rPr>
            </w:pPr>
            <w:r>
              <w:rPr>
                <w:rFonts w:ascii="Arial" w:eastAsia="Arial" w:hAnsi="Arial" w:cs="Arial"/>
                <w:color w:val="1D2828"/>
                <w:sz w:val="20"/>
              </w:rPr>
              <w:t xml:space="preserve">Monitor implementation of Victoria Forms and explore other potential processes for review and automation. </w:t>
            </w:r>
          </w:p>
        </w:tc>
        <w:tc>
          <w:tcPr>
            <w:tcW w:w="1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4673452" w14:textId="77777777" w:rsidR="00D4644D" w:rsidRDefault="00D4644D" w:rsidP="00AA665A">
            <w:pPr>
              <w:rPr>
                <w:rFonts w:ascii="Lucida Sans Unicode" w:eastAsia="Lucida Sans Unicode" w:hAnsi="Lucida Sans Unicode" w:cs="Lucida Sans Unicode"/>
                <w:color w:val="1D2828"/>
                <w:sz w:val="18"/>
              </w:rPr>
            </w:pPr>
            <w:r>
              <w:rPr>
                <w:rFonts w:ascii="Arial" w:eastAsia="Arial" w:hAnsi="Arial" w:cs="Arial"/>
                <w:color w:val="1D2828"/>
                <w:sz w:val="20"/>
              </w:rPr>
              <w:t>31-Dec-2023</w:t>
            </w:r>
          </w:p>
        </w:tc>
        <w:tc>
          <w:tcPr>
            <w:tcW w:w="56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64F1066" w14:textId="3DC6CB0E" w:rsidR="00D4644D" w:rsidRDefault="00D4644D" w:rsidP="00AA665A">
            <w:pPr>
              <w:jc w:val="right"/>
              <w:rPr>
                <w:rFonts w:ascii="Arial" w:eastAsia="Arial" w:hAnsi="Arial" w:cs="Arial"/>
                <w:color w:val="1D2828"/>
                <w:sz w:val="20"/>
              </w:rPr>
            </w:pPr>
            <w:r>
              <w:rPr>
                <w:rFonts w:ascii="Arial" w:eastAsia="Arial" w:hAnsi="Arial" w:cs="Arial"/>
                <w:noProof/>
                <w:color w:val="1D2828"/>
                <w:sz w:val="20"/>
              </w:rPr>
              <w:drawing>
                <wp:inline distT="0" distB="0" distL="0" distR="0" wp14:anchorId="0DA10257" wp14:editId="64D5A5D3">
                  <wp:extent cx="207010" cy="207010"/>
                  <wp:effectExtent l="0" t="0" r="2540" b="2540"/>
                  <wp:docPr id="1197289436" name="Picture 2" descr="Yellow triangle indicating slip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89436" name="Picture 2" descr="Yellow triangle indicating slippa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234CE07" w14:textId="03F248F3" w:rsidR="00D4644D" w:rsidRDefault="00D4644D" w:rsidP="00AA665A">
            <w:pPr>
              <w:rPr>
                <w:rFonts w:ascii="Lucida Sans Unicode" w:eastAsia="Lucida Sans Unicode" w:hAnsi="Lucida Sans Unicode" w:cs="Lucida Sans Unicode"/>
                <w:color w:val="1D2828"/>
                <w:sz w:val="18"/>
              </w:rPr>
            </w:pPr>
            <w:r>
              <w:rPr>
                <w:rFonts w:ascii="Arial" w:eastAsia="Arial" w:hAnsi="Arial" w:cs="Arial"/>
                <w:color w:val="1D2828"/>
                <w:sz w:val="20"/>
              </w:rPr>
              <w:t>Slippage</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D1B2315" w14:textId="5F7D26AC" w:rsidR="00D4644D" w:rsidRPr="00E00B1A" w:rsidRDefault="00D4644D" w:rsidP="00AA665A">
            <w:pPr>
              <w:rPr>
                <w:rFonts w:ascii="Arial" w:eastAsia="Arial" w:hAnsi="Arial" w:cs="Arial"/>
                <w:sz w:val="20"/>
              </w:rPr>
            </w:pPr>
            <w:r w:rsidRPr="00E00B1A">
              <w:rPr>
                <w:rFonts w:ascii="Arial" w:eastAsia="Arial" w:hAnsi="Arial" w:cs="Arial"/>
                <w:sz w:val="20"/>
              </w:rPr>
              <w:t>Forms that are fully implemented include Bank Mandate, Termination, Change of Circumstances, , Personal information, Interview Outcome and Entry to Service.  Sickness notification and certification is currently in the testing phase.  Vacancy management is in development and planned for testing in April 2024.</w:t>
            </w:r>
          </w:p>
          <w:p w14:paraId="07137E22" w14:textId="18610575" w:rsidR="00D4644D" w:rsidRPr="00E00B1A" w:rsidRDefault="00D4644D" w:rsidP="00AA665A">
            <w:pPr>
              <w:rPr>
                <w:rFonts w:ascii="Arial" w:eastAsia="Arial" w:hAnsi="Arial" w:cs="Arial"/>
                <w:sz w:val="20"/>
              </w:rPr>
            </w:pPr>
            <w:r w:rsidRPr="00E00B1A">
              <w:rPr>
                <w:rFonts w:ascii="Arial" w:eastAsia="Arial" w:hAnsi="Arial" w:cs="Arial"/>
                <w:sz w:val="20"/>
              </w:rPr>
              <w:t xml:space="preserve"> </w:t>
            </w:r>
          </w:p>
        </w:tc>
      </w:tr>
      <w:tr w:rsidR="00D4644D" w14:paraId="10A5C3AC" w14:textId="77777777" w:rsidTr="003851A3">
        <w:tc>
          <w:tcPr>
            <w:tcW w:w="1395" w:type="dxa"/>
            <w:vMerge/>
            <w:tcBorders>
              <w:top w:val="single" w:sz="8" w:space="0" w:color="2F4F4F"/>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07BD7357" w14:textId="77777777" w:rsidR="00D4644D" w:rsidRDefault="00D4644D" w:rsidP="001F762F">
            <w:pPr>
              <w:rPr>
                <w:rFonts w:ascii="Arial" w:eastAsia="Arial" w:hAnsi="Arial" w:cs="Arial"/>
                <w:color w:val="1D2828"/>
                <w:sz w:val="20"/>
              </w:rPr>
            </w:pPr>
          </w:p>
        </w:tc>
        <w:tc>
          <w:tcPr>
            <w:tcW w:w="2255" w:type="dxa"/>
            <w:vMerge/>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09FE838F" w14:textId="77777777" w:rsidR="00D4644D" w:rsidRDefault="00D4644D" w:rsidP="001F762F">
            <w:pPr>
              <w:rPr>
                <w:rFonts w:ascii="Arial" w:eastAsia="Arial" w:hAnsi="Arial" w:cs="Arial"/>
                <w:b/>
                <w:color w:val="1D2828"/>
                <w:sz w:val="20"/>
              </w:rPr>
            </w:pPr>
          </w:p>
        </w:tc>
        <w:tc>
          <w:tcPr>
            <w:tcW w:w="2794" w:type="dxa"/>
            <w:tcBorders>
              <w:top w:val="nil"/>
              <w:left w:val="nil"/>
              <w:bottom w:val="nil"/>
              <w:right w:val="none" w:sz="0" w:space="0" w:color="2F4F4F"/>
            </w:tcBorders>
            <w:shd w:val="clear" w:color="auto" w:fill="FFFFFF"/>
            <w:tcMar>
              <w:top w:w="40" w:type="dxa"/>
              <w:left w:w="40" w:type="dxa"/>
              <w:bottom w:w="40" w:type="dxa"/>
              <w:right w:w="40" w:type="dxa"/>
            </w:tcMar>
          </w:tcPr>
          <w:p w14:paraId="0409CC36" w14:textId="4DA239C6" w:rsidR="00D4644D" w:rsidRDefault="00D4644D" w:rsidP="001F762F">
            <w:pPr>
              <w:rPr>
                <w:rFonts w:ascii="Arial" w:eastAsia="Arial" w:hAnsi="Arial" w:cs="Arial"/>
                <w:color w:val="1D2828"/>
                <w:sz w:val="20"/>
              </w:rPr>
            </w:pPr>
            <w:r>
              <w:rPr>
                <w:rFonts w:ascii="Arial" w:eastAsia="Arial" w:hAnsi="Arial" w:cs="Arial"/>
                <w:color w:val="1D2828"/>
                <w:sz w:val="20"/>
              </w:rPr>
              <w:t xml:space="preserve">Maximise functionality of current CHRIS 21 system and consider further options to support service delivery. </w:t>
            </w:r>
          </w:p>
        </w:tc>
        <w:tc>
          <w:tcPr>
            <w:tcW w:w="1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18F0698" w14:textId="77777777" w:rsidR="00D4644D" w:rsidRDefault="00D4644D" w:rsidP="001F762F">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6" w:type="dxa"/>
            <w:tcBorders>
              <w:top w:val="nil"/>
              <w:left w:val="single" w:sz="8" w:space="0" w:color="2F4F4F"/>
              <w:bottom w:val="nil"/>
              <w:right w:val="nil"/>
            </w:tcBorders>
            <w:shd w:val="clear" w:color="auto" w:fill="FFFFFF"/>
            <w:tcMar>
              <w:top w:w="40" w:type="dxa"/>
              <w:left w:w="40" w:type="dxa"/>
              <w:bottom w:w="40" w:type="dxa"/>
              <w:right w:w="40" w:type="dxa"/>
            </w:tcMar>
          </w:tcPr>
          <w:p w14:paraId="06FCB343" w14:textId="637B6BE1" w:rsidR="00D4644D" w:rsidRDefault="00D4644D" w:rsidP="00F7450C">
            <w:pPr>
              <w:ind w:hanging="8"/>
              <w:jc w:val="center"/>
              <w:rPr>
                <w:rFonts w:ascii="Arial" w:eastAsia="Arial" w:hAnsi="Arial" w:cs="Arial"/>
                <w:color w:val="1D2828"/>
                <w:sz w:val="20"/>
              </w:rPr>
            </w:pPr>
            <w:r w:rsidRPr="00914BFF">
              <w:rPr>
                <w:noProof/>
                <w:lang w:eastAsia="en-GB"/>
              </w:rPr>
              <w:drawing>
                <wp:inline distT="0" distB="0" distL="0" distR="0" wp14:anchorId="23F3BF16" wp14:editId="58F66FF4">
                  <wp:extent cx="200025" cy="200025"/>
                  <wp:effectExtent l="0" t="0" r="0" b="0"/>
                  <wp:docPr id="502441363" name="Picture 502441363"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il"/>
              <w:bottom w:val="nil"/>
              <w:right w:val="single" w:sz="8" w:space="0" w:color="2F4F4F"/>
            </w:tcBorders>
            <w:shd w:val="clear" w:color="auto" w:fill="FFFFFF"/>
            <w:tcMar>
              <w:top w:w="40" w:type="dxa"/>
              <w:left w:w="40" w:type="dxa"/>
              <w:bottom w:w="40" w:type="dxa"/>
              <w:right w:w="40" w:type="dxa"/>
            </w:tcMar>
          </w:tcPr>
          <w:p w14:paraId="2775D41A" w14:textId="6F04E969" w:rsidR="00D4644D" w:rsidRDefault="00D4644D" w:rsidP="001F762F">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7DF3EA9" w14:textId="403BC8DB" w:rsidR="00D4644D" w:rsidRPr="00E00B1A" w:rsidRDefault="00D4644D" w:rsidP="00F7450C">
            <w:pPr>
              <w:rPr>
                <w:rFonts w:ascii="Arial" w:eastAsia="Arial" w:hAnsi="Arial" w:cs="Arial"/>
                <w:sz w:val="20"/>
              </w:rPr>
            </w:pPr>
            <w:r w:rsidRPr="00E00B1A">
              <w:rPr>
                <w:rFonts w:ascii="Arial" w:eastAsia="Arial" w:hAnsi="Arial" w:cs="Arial"/>
                <w:sz w:val="20"/>
              </w:rPr>
              <w:t xml:space="preserve">Work with COSLA has continued on the use of </w:t>
            </w:r>
            <w:proofErr w:type="spellStart"/>
            <w:r w:rsidRPr="00E00B1A">
              <w:rPr>
                <w:rFonts w:ascii="Arial" w:eastAsia="Arial" w:hAnsi="Arial" w:cs="Arial"/>
                <w:sz w:val="20"/>
              </w:rPr>
              <w:t>Talentlink</w:t>
            </w:r>
            <w:proofErr w:type="spellEnd"/>
            <w:r w:rsidRPr="00E00B1A">
              <w:rPr>
                <w:rFonts w:ascii="Arial" w:eastAsia="Arial" w:hAnsi="Arial" w:cs="Arial"/>
                <w:sz w:val="20"/>
              </w:rPr>
              <w:t xml:space="preserve"> to generate contracts with the testing of contract templates.  Further application, including business case was presented to the Digital Modernisation Board.</w:t>
            </w:r>
          </w:p>
          <w:p w14:paraId="6E56BD36" w14:textId="00207ECE" w:rsidR="00D4644D" w:rsidRPr="00E00B1A" w:rsidRDefault="00D4644D" w:rsidP="00CC28D9">
            <w:pPr>
              <w:rPr>
                <w:rFonts w:ascii="Arial" w:eastAsia="Arial" w:hAnsi="Arial" w:cs="Arial"/>
                <w:sz w:val="20"/>
              </w:rPr>
            </w:pPr>
            <w:r w:rsidRPr="00E00B1A">
              <w:rPr>
                <w:rFonts w:ascii="Arial" w:eastAsia="Arial" w:hAnsi="Arial" w:cs="Arial"/>
                <w:sz w:val="20"/>
              </w:rPr>
              <w:t xml:space="preserve">  </w:t>
            </w:r>
          </w:p>
        </w:tc>
      </w:tr>
      <w:tr w:rsidR="00D4644D" w14:paraId="014DEEE8" w14:textId="77777777" w:rsidTr="003851A3">
        <w:tc>
          <w:tcPr>
            <w:tcW w:w="1395" w:type="dxa"/>
            <w:vMerge/>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16D1B9AE" w14:textId="77777777" w:rsidR="00D4644D" w:rsidRDefault="00D4644D" w:rsidP="005F5591">
            <w:pPr>
              <w:rPr>
                <w:rFonts w:ascii="Arial" w:eastAsia="Arial" w:hAnsi="Arial" w:cs="Arial"/>
                <w:color w:val="1D2828"/>
                <w:sz w:val="20"/>
              </w:rPr>
            </w:pPr>
          </w:p>
        </w:tc>
        <w:tc>
          <w:tcPr>
            <w:tcW w:w="2255" w:type="dxa"/>
            <w:vMerge/>
            <w:tcBorders>
              <w:top w:val="single" w:sz="8" w:space="0" w:color="auto"/>
              <w:left w:val="single" w:sz="8" w:space="0" w:color="2F4F4F"/>
              <w:bottom w:val="nil"/>
              <w:right w:val="nil"/>
            </w:tcBorders>
            <w:shd w:val="clear" w:color="auto" w:fill="FFFFFF"/>
            <w:tcMar>
              <w:top w:w="40" w:type="dxa"/>
              <w:left w:w="40" w:type="dxa"/>
              <w:bottom w:w="40" w:type="dxa"/>
              <w:right w:w="40" w:type="dxa"/>
            </w:tcMar>
          </w:tcPr>
          <w:p w14:paraId="06CD12C5" w14:textId="77777777" w:rsidR="00D4644D" w:rsidRDefault="00D4644D" w:rsidP="005F5591">
            <w:pPr>
              <w:rPr>
                <w:rFonts w:ascii="Arial" w:eastAsia="Arial" w:hAnsi="Arial" w:cs="Arial"/>
                <w:b/>
                <w:color w:val="1D2828"/>
                <w:sz w:val="20"/>
              </w:rPr>
            </w:pPr>
          </w:p>
        </w:tc>
        <w:tc>
          <w:tcPr>
            <w:tcW w:w="2794" w:type="dxa"/>
            <w:tcBorders>
              <w:top w:val="nil"/>
              <w:left w:val="nil"/>
              <w:bottom w:val="nil"/>
              <w:right w:val="none" w:sz="0" w:space="0" w:color="2F4F4F"/>
            </w:tcBorders>
            <w:shd w:val="clear" w:color="auto" w:fill="FFFFFF"/>
            <w:tcMar>
              <w:top w:w="40" w:type="dxa"/>
              <w:left w:w="40" w:type="dxa"/>
              <w:bottom w:w="40" w:type="dxa"/>
              <w:right w:w="40" w:type="dxa"/>
            </w:tcMar>
          </w:tcPr>
          <w:p w14:paraId="0455B8C8" w14:textId="5F418FF7" w:rsidR="00D4644D" w:rsidRDefault="00D4644D" w:rsidP="00123C12">
            <w:pPr>
              <w:rPr>
                <w:rFonts w:ascii="Arial" w:eastAsia="Arial" w:hAnsi="Arial" w:cs="Arial"/>
                <w:color w:val="1D2828"/>
                <w:sz w:val="20"/>
              </w:rPr>
            </w:pPr>
            <w:r>
              <w:rPr>
                <w:rFonts w:ascii="Arial" w:eastAsia="Arial" w:hAnsi="Arial" w:cs="Arial"/>
                <w:color w:val="1D2828"/>
                <w:sz w:val="20"/>
              </w:rPr>
              <w:t xml:space="preserve">Address contract backlog and implement improved processes and monitoring. </w:t>
            </w:r>
          </w:p>
        </w:tc>
        <w:tc>
          <w:tcPr>
            <w:tcW w:w="1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6B0247D" w14:textId="16EC4C93" w:rsidR="00D4644D" w:rsidRPr="006A0AF4" w:rsidRDefault="00D4644D" w:rsidP="005F5591">
            <w:pPr>
              <w:rPr>
                <w:rFonts w:ascii="Arial" w:eastAsia="Lucida Sans Unicode" w:hAnsi="Arial" w:cs="Arial"/>
                <w:color w:val="1D2828"/>
                <w:sz w:val="20"/>
                <w:szCs w:val="20"/>
              </w:rPr>
            </w:pPr>
            <w:r w:rsidRPr="006A0AF4">
              <w:rPr>
                <w:rFonts w:ascii="Arial" w:eastAsia="Lucida Sans Unicode" w:hAnsi="Arial" w:cs="Arial"/>
                <w:color w:val="1D2828"/>
                <w:sz w:val="20"/>
                <w:szCs w:val="20"/>
              </w:rPr>
              <w:t>31_Dec-2023</w:t>
            </w:r>
          </w:p>
        </w:tc>
        <w:tc>
          <w:tcPr>
            <w:tcW w:w="56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E74B709" w14:textId="6E65C80B" w:rsidR="00D4644D" w:rsidRDefault="00D4644D" w:rsidP="005F5591">
            <w:pPr>
              <w:jc w:val="right"/>
              <w:rPr>
                <w:rFonts w:ascii="Arial" w:eastAsia="Arial" w:hAnsi="Arial" w:cs="Arial"/>
                <w:color w:val="1D2828"/>
                <w:sz w:val="20"/>
              </w:rPr>
            </w:pPr>
            <w:r w:rsidRPr="00914BFF">
              <w:rPr>
                <w:rFonts w:ascii="Verdana" w:eastAsia="Verdana" w:hAnsi="Verdana" w:cs="Verdana"/>
                <w:noProof/>
                <w:color w:val="000000"/>
                <w:sz w:val="16"/>
                <w:lang w:eastAsia="en-GB"/>
              </w:rPr>
              <w:drawing>
                <wp:inline distT="0" distB="0" distL="0" distR="0" wp14:anchorId="51B837A5" wp14:editId="233B9347">
                  <wp:extent cx="215900" cy="215900"/>
                  <wp:effectExtent l="0" t="0" r="0" b="0"/>
                  <wp:docPr id="1432662127" name="Picture 1432662127"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E9EB621" w14:textId="3FBA2158" w:rsidR="00D4644D" w:rsidRDefault="00D4644D" w:rsidP="005F5591">
            <w:pPr>
              <w:rPr>
                <w:rFonts w:ascii="Lucida Sans Unicode" w:eastAsia="Lucida Sans Unicode" w:hAnsi="Lucida Sans Unicode" w:cs="Lucida Sans Unicode"/>
                <w:color w:val="1D2828"/>
                <w:sz w:val="18"/>
              </w:rPr>
            </w:pPr>
            <w:r w:rsidRPr="00914BFF">
              <w:rPr>
                <w:rFonts w:ascii="Arial" w:eastAsia="Arial" w:hAnsi="Arial" w:cs="Arial"/>
                <w:color w:val="1D2828"/>
                <w:sz w:val="20"/>
                <w:lang w:eastAsia="en-GB"/>
              </w:rPr>
              <w:t>Complete</w:t>
            </w:r>
          </w:p>
        </w:tc>
        <w:tc>
          <w:tcPr>
            <w:tcW w:w="48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9BDCC27" w14:textId="03287AB1" w:rsidR="00D4644D" w:rsidRPr="00E00B1A" w:rsidRDefault="00D4644D" w:rsidP="005F5591">
            <w:pPr>
              <w:rPr>
                <w:rFonts w:ascii="Arial" w:eastAsia="Arial" w:hAnsi="Arial" w:cs="Arial"/>
                <w:sz w:val="20"/>
              </w:rPr>
            </w:pPr>
            <w:r w:rsidRPr="00E00B1A">
              <w:rPr>
                <w:rFonts w:ascii="Arial" w:eastAsia="Arial" w:hAnsi="Arial" w:cs="Arial"/>
                <w:sz w:val="20"/>
              </w:rPr>
              <w:t>Lessons learned session has taken place and related improvements implemented.</w:t>
            </w:r>
          </w:p>
        </w:tc>
      </w:tr>
      <w:tr w:rsidR="00D4644D" w14:paraId="15D695DB" w14:textId="77777777" w:rsidTr="003851A3">
        <w:tc>
          <w:tcPr>
            <w:tcW w:w="139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D4BDE6" w14:textId="77777777" w:rsidR="00D4644D" w:rsidRDefault="00D4644D" w:rsidP="00123C12">
            <w:pPr>
              <w:rPr>
                <w:rFonts w:ascii="Arial" w:eastAsia="Arial" w:hAnsi="Arial" w:cs="Arial"/>
                <w:color w:val="1D2828"/>
                <w:sz w:val="20"/>
              </w:rPr>
            </w:pPr>
          </w:p>
        </w:tc>
        <w:tc>
          <w:tcPr>
            <w:tcW w:w="2255" w:type="dxa"/>
            <w:tcBorders>
              <w:top w:val="nil"/>
              <w:left w:val="single" w:sz="8" w:space="0" w:color="2F4F4F"/>
              <w:bottom w:val="single" w:sz="8" w:space="0" w:color="2F4F4F"/>
              <w:right w:val="nil"/>
            </w:tcBorders>
            <w:shd w:val="clear" w:color="auto" w:fill="FFFFFF"/>
            <w:tcMar>
              <w:top w:w="40" w:type="dxa"/>
              <w:left w:w="40" w:type="dxa"/>
              <w:bottom w:w="40" w:type="dxa"/>
              <w:right w:w="40" w:type="dxa"/>
            </w:tcMar>
          </w:tcPr>
          <w:p w14:paraId="1385E2A5" w14:textId="77777777" w:rsidR="00D4644D" w:rsidRDefault="00D4644D" w:rsidP="00123C12">
            <w:pPr>
              <w:rPr>
                <w:rFonts w:ascii="Arial" w:eastAsia="Arial" w:hAnsi="Arial" w:cs="Arial"/>
                <w:b/>
                <w:color w:val="1D2828"/>
                <w:sz w:val="20"/>
              </w:rPr>
            </w:pPr>
          </w:p>
        </w:tc>
        <w:tc>
          <w:tcPr>
            <w:tcW w:w="2794"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12548F5D" w14:textId="2EE52890" w:rsidR="00D4644D" w:rsidRDefault="00D4644D" w:rsidP="00123C12">
            <w:pPr>
              <w:rPr>
                <w:rFonts w:ascii="Arial" w:eastAsia="Arial" w:hAnsi="Arial" w:cs="Arial"/>
                <w:color w:val="1D2828"/>
                <w:sz w:val="20"/>
              </w:rPr>
            </w:pPr>
            <w:r>
              <w:rPr>
                <w:rFonts w:ascii="Arial" w:eastAsia="Arial" w:hAnsi="Arial" w:cs="Arial"/>
                <w:color w:val="1D2828"/>
                <w:sz w:val="20"/>
              </w:rPr>
              <w:t>Consider HR+OD Helpdesk model to filter and support responses to phone calls  and emails.</w:t>
            </w:r>
          </w:p>
        </w:tc>
        <w:tc>
          <w:tcPr>
            <w:tcW w:w="1386"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510C97D5" w14:textId="01DA5142" w:rsidR="00D4644D" w:rsidRPr="006A0AF4" w:rsidRDefault="00D4644D" w:rsidP="00123C12">
            <w:pPr>
              <w:rPr>
                <w:rFonts w:ascii="Arial" w:eastAsia="Lucida Sans Unicode" w:hAnsi="Arial" w:cs="Arial"/>
                <w:color w:val="1D2828"/>
                <w:sz w:val="20"/>
                <w:szCs w:val="20"/>
              </w:rPr>
            </w:pPr>
            <w:r>
              <w:rPr>
                <w:rFonts w:ascii="Arial" w:eastAsia="Arial" w:hAnsi="Arial" w:cs="Arial"/>
                <w:color w:val="1D2828"/>
                <w:sz w:val="20"/>
              </w:rPr>
              <w:t>31-Mar-2024</w:t>
            </w:r>
          </w:p>
        </w:tc>
        <w:tc>
          <w:tcPr>
            <w:tcW w:w="566"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3A69AE2F" w14:textId="4579F065" w:rsidR="00D4644D" w:rsidRPr="00914BFF" w:rsidRDefault="00D4644D" w:rsidP="00123C12">
            <w:pPr>
              <w:jc w:val="right"/>
              <w:rPr>
                <w:rFonts w:ascii="Verdana" w:eastAsia="Verdana" w:hAnsi="Verdana" w:cs="Verdana"/>
                <w:noProof/>
                <w:color w:val="000000"/>
                <w:sz w:val="16"/>
                <w:lang w:eastAsia="en-GB"/>
              </w:rPr>
            </w:pPr>
            <w:r w:rsidRPr="00914BFF">
              <w:rPr>
                <w:noProof/>
                <w:lang w:eastAsia="en-GB"/>
              </w:rPr>
              <w:drawing>
                <wp:inline distT="0" distB="0" distL="0" distR="0" wp14:anchorId="72083BD0" wp14:editId="40EB94B2">
                  <wp:extent cx="254000" cy="254000"/>
                  <wp:effectExtent l="0" t="0" r="0" b="0"/>
                  <wp:docPr id="548334670" name="Picture 548334670"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994"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034C1752" w14:textId="28B44D81" w:rsidR="00D4644D" w:rsidRPr="00914BFF" w:rsidRDefault="00D4644D" w:rsidP="00123C12">
            <w:pPr>
              <w:rPr>
                <w:rFonts w:ascii="Arial" w:eastAsia="Arial" w:hAnsi="Arial" w:cs="Arial"/>
                <w:color w:val="1D2828"/>
                <w:sz w:val="20"/>
                <w:lang w:eastAsia="en-GB"/>
              </w:rPr>
            </w:pPr>
            <w:r>
              <w:rPr>
                <w:rFonts w:ascii="Arial" w:eastAsia="Arial" w:hAnsi="Arial" w:cs="Arial"/>
                <w:color w:val="1D2828"/>
                <w:sz w:val="20"/>
              </w:rPr>
              <w:t>Not yet started</w:t>
            </w:r>
          </w:p>
        </w:tc>
        <w:tc>
          <w:tcPr>
            <w:tcW w:w="4819"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19275AE4" w14:textId="0A9664D2" w:rsidR="00D4644D" w:rsidRPr="00E00B1A" w:rsidRDefault="00D4644D" w:rsidP="00123C12">
            <w:pPr>
              <w:rPr>
                <w:rFonts w:ascii="Arial" w:eastAsia="Arial" w:hAnsi="Arial" w:cs="Arial"/>
                <w:sz w:val="20"/>
              </w:rPr>
            </w:pPr>
            <w:r>
              <w:rPr>
                <w:rFonts w:ascii="Arial" w:eastAsia="Arial" w:hAnsi="Arial" w:cs="Arial"/>
                <w:color w:val="1D2828"/>
                <w:sz w:val="20"/>
              </w:rPr>
              <w:t>This will be progressed following the appointment of a new postholder.</w:t>
            </w:r>
          </w:p>
        </w:tc>
      </w:tr>
      <w:tr w:rsidR="00D4644D" w14:paraId="465DAB9F"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BA4B02" w14:textId="77777777" w:rsidR="00D4644D" w:rsidRDefault="00D4644D" w:rsidP="00A607D9">
            <w:pPr>
              <w:rPr>
                <w:rFonts w:ascii="Arial" w:eastAsia="Arial" w:hAnsi="Arial" w:cs="Arial"/>
                <w:b/>
                <w:color w:val="1D2828"/>
                <w:sz w:val="20"/>
              </w:rPr>
            </w:pPr>
            <w:r>
              <w:rPr>
                <w:rFonts w:ascii="Arial" w:eastAsia="Arial" w:hAnsi="Arial" w:cs="Arial"/>
                <w:b/>
                <w:color w:val="1D2828"/>
                <w:sz w:val="20"/>
              </w:rPr>
              <w:lastRenderedPageBreak/>
              <w:t>CMTE/</w:t>
            </w:r>
          </w:p>
          <w:p w14:paraId="58341696" w14:textId="77777777" w:rsidR="00D4644D" w:rsidRDefault="00D4644D" w:rsidP="00A607D9">
            <w:pPr>
              <w:rPr>
                <w:rFonts w:ascii="Arial" w:eastAsia="Arial" w:hAnsi="Arial" w:cs="Arial"/>
                <w:b/>
                <w:color w:val="1D2828"/>
                <w:sz w:val="20"/>
              </w:rPr>
            </w:pPr>
            <w:r>
              <w:rPr>
                <w:rFonts w:ascii="Arial" w:eastAsia="Arial" w:hAnsi="Arial" w:cs="Arial"/>
                <w:b/>
                <w:color w:val="1D2828"/>
                <w:sz w:val="20"/>
              </w:rPr>
              <w:t xml:space="preserve">PR011 </w:t>
            </w:r>
          </w:p>
          <w:p w14:paraId="5D5CF27E" w14:textId="77777777" w:rsidR="00D4644D" w:rsidRDefault="00D4644D" w:rsidP="00A607D9">
            <w:pPr>
              <w:rPr>
                <w:rFonts w:ascii="Arial" w:eastAsia="Arial" w:hAnsi="Arial" w:cs="Arial"/>
                <w:b/>
                <w:color w:val="1D2828"/>
                <w:sz w:val="20"/>
              </w:rPr>
            </w:pPr>
          </w:p>
          <w:p w14:paraId="2904DD75" w14:textId="1FDC6C9C" w:rsidR="00D4644D" w:rsidRDefault="00D4644D" w:rsidP="00A607D9">
            <w:pPr>
              <w:rPr>
                <w:rFonts w:ascii="Arial" w:eastAsia="Arial" w:hAnsi="Arial" w:cs="Arial"/>
                <w:color w:val="1D2828"/>
                <w:sz w:val="20"/>
              </w:rPr>
            </w:pPr>
            <w:r>
              <w:rPr>
                <w:rFonts w:ascii="Arial" w:eastAsia="Arial" w:hAnsi="Arial" w:cs="Arial"/>
                <w:b/>
                <w:color w:val="1D2828"/>
                <w:sz w:val="20"/>
              </w:rPr>
              <w:t>Recruitment Processes</w:t>
            </w:r>
          </w:p>
        </w:tc>
        <w:tc>
          <w:tcPr>
            <w:tcW w:w="225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AB09CBC" w14:textId="77777777" w:rsidR="00D4644D" w:rsidRDefault="00D4644D" w:rsidP="00A607D9">
            <w:pPr>
              <w:rPr>
                <w:rFonts w:ascii="Arial" w:eastAsia="Arial" w:hAnsi="Arial" w:cs="Arial"/>
                <w:b/>
                <w:color w:val="1D2828"/>
                <w:sz w:val="20"/>
              </w:rPr>
            </w:pPr>
            <w:r>
              <w:rPr>
                <w:rFonts w:ascii="Arial" w:eastAsia="Arial" w:hAnsi="Arial" w:cs="Arial"/>
                <w:color w:val="1D2828"/>
                <w:sz w:val="20"/>
              </w:rPr>
              <w:t xml:space="preserve">Improve the recruitment and appointment processes. </w:t>
            </w:r>
          </w:p>
        </w:tc>
        <w:tc>
          <w:tcPr>
            <w:tcW w:w="2794"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247999DC" w14:textId="3F4B15C6" w:rsidR="00D4644D" w:rsidRDefault="00D4644D" w:rsidP="00A607D9">
            <w:pPr>
              <w:rPr>
                <w:rFonts w:ascii="Arial" w:eastAsia="Arial" w:hAnsi="Arial" w:cs="Arial"/>
                <w:color w:val="1D2828"/>
                <w:sz w:val="20"/>
              </w:rPr>
            </w:pPr>
            <w:r>
              <w:rPr>
                <w:rFonts w:ascii="Arial" w:eastAsia="Arial" w:hAnsi="Arial" w:cs="Arial"/>
                <w:color w:val="1D2828"/>
                <w:sz w:val="20"/>
              </w:rPr>
              <w:t xml:space="preserve">Streamline the approach to obtaining references for new employees. </w:t>
            </w:r>
          </w:p>
        </w:tc>
        <w:tc>
          <w:tcPr>
            <w:tcW w:w="1386"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57E43CC7" w14:textId="77777777" w:rsidR="00D4644D" w:rsidRDefault="00D4644D" w:rsidP="00A607D9">
            <w:pPr>
              <w:rPr>
                <w:rFonts w:ascii="Lucida Sans Unicode" w:eastAsia="Lucida Sans Unicode" w:hAnsi="Lucida Sans Unicode" w:cs="Lucida Sans Unicode"/>
                <w:color w:val="1D2828"/>
                <w:sz w:val="18"/>
              </w:rPr>
            </w:pPr>
            <w:r>
              <w:rPr>
                <w:rFonts w:ascii="Arial" w:eastAsia="Arial" w:hAnsi="Arial" w:cs="Arial"/>
                <w:color w:val="1D2828"/>
                <w:sz w:val="20"/>
              </w:rPr>
              <w:t>31-Jan-2024</w:t>
            </w:r>
          </w:p>
        </w:tc>
        <w:tc>
          <w:tcPr>
            <w:tcW w:w="566" w:type="dxa"/>
            <w:tcBorders>
              <w:top w:val="single" w:sz="8"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69FC8C96" w14:textId="12C60EFD" w:rsidR="00D4644D" w:rsidRDefault="00D4644D" w:rsidP="00A607D9">
            <w:pPr>
              <w:jc w:val="right"/>
              <w:rPr>
                <w:rFonts w:ascii="Arial" w:eastAsia="Arial" w:hAnsi="Arial" w:cs="Arial"/>
                <w:color w:val="1D2828"/>
                <w:sz w:val="20"/>
              </w:rPr>
            </w:pPr>
            <w:r>
              <w:rPr>
                <w:rFonts w:ascii="Arial" w:eastAsia="Arial" w:hAnsi="Arial" w:cs="Arial"/>
                <w:noProof/>
                <w:color w:val="1D2828"/>
                <w:sz w:val="20"/>
              </w:rPr>
              <w:drawing>
                <wp:inline distT="0" distB="0" distL="0" distR="0" wp14:anchorId="5339B136" wp14:editId="67505263">
                  <wp:extent cx="207010" cy="207010"/>
                  <wp:effectExtent l="0" t="0" r="2540" b="2540"/>
                  <wp:docPr id="1138968841" name="Picture 2" descr="Yellow triangle indicating slip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89436" name="Picture 2" descr="Yellow triangle indicating slippag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994" w:type="dxa"/>
            <w:tcBorders>
              <w:top w:val="single" w:sz="8"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18AA3EB8" w14:textId="0F757DC7" w:rsidR="00D4644D" w:rsidRDefault="00D4644D" w:rsidP="00A607D9">
            <w:pPr>
              <w:rPr>
                <w:rFonts w:ascii="Lucida Sans Unicode" w:eastAsia="Lucida Sans Unicode" w:hAnsi="Lucida Sans Unicode" w:cs="Lucida Sans Unicode"/>
                <w:color w:val="1D2828"/>
                <w:sz w:val="18"/>
              </w:rPr>
            </w:pPr>
            <w:r>
              <w:rPr>
                <w:rFonts w:ascii="Arial" w:eastAsia="Arial" w:hAnsi="Arial" w:cs="Arial"/>
                <w:color w:val="1D2828"/>
                <w:sz w:val="20"/>
              </w:rPr>
              <w:t>Slippage</w:t>
            </w:r>
          </w:p>
        </w:tc>
        <w:tc>
          <w:tcPr>
            <w:tcW w:w="4819"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5634E5B8" w14:textId="2D4CDA5F" w:rsidR="00D4644D" w:rsidRPr="003C6E84" w:rsidRDefault="00D4644D" w:rsidP="00A607D9">
            <w:pPr>
              <w:rPr>
                <w:rFonts w:ascii="Arial" w:eastAsia="Arial" w:hAnsi="Arial" w:cs="Arial"/>
                <w:color w:val="FF0000"/>
                <w:sz w:val="20"/>
                <w:szCs w:val="20"/>
              </w:rPr>
            </w:pPr>
            <w:r w:rsidRPr="003C6E84">
              <w:rPr>
                <w:rFonts w:ascii="Arial" w:hAnsi="Arial" w:cs="Arial"/>
                <w:sz w:val="20"/>
                <w:szCs w:val="20"/>
                <w:shd w:val="clear" w:color="auto" w:fill="FFFFFF"/>
              </w:rPr>
              <w:t>A new process has been developed, including move to verbal references in first instance.   An evaluation of new approach has been carried out and proposals for going forward will be presented to the CMT</w:t>
            </w:r>
            <w:r w:rsidR="001658B5">
              <w:rPr>
                <w:rFonts w:ascii="Arial" w:hAnsi="Arial" w:cs="Arial"/>
                <w:sz w:val="20"/>
                <w:szCs w:val="20"/>
                <w:shd w:val="clear" w:color="auto" w:fill="FFFFFF"/>
              </w:rPr>
              <w:t xml:space="preserve"> in March 2024</w:t>
            </w:r>
            <w:r w:rsidRPr="003C6E84">
              <w:rPr>
                <w:rFonts w:ascii="Arial" w:hAnsi="Arial" w:cs="Arial"/>
                <w:sz w:val="20"/>
                <w:szCs w:val="20"/>
                <w:shd w:val="clear" w:color="auto" w:fill="FFFFFF"/>
              </w:rPr>
              <w:t>.</w:t>
            </w:r>
          </w:p>
        </w:tc>
      </w:tr>
      <w:tr w:rsidR="00D4644D" w14:paraId="1C323598"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8DBC32" w14:textId="77777777" w:rsidR="00D4644D" w:rsidRDefault="00D4644D" w:rsidP="00AA665A">
            <w:pPr>
              <w:rPr>
                <w:rFonts w:ascii="Arial" w:eastAsia="Arial" w:hAnsi="Arial" w:cs="Arial"/>
                <w:color w:val="1D2828"/>
                <w:sz w:val="20"/>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2797DF0" w14:textId="77777777" w:rsidR="00D4644D" w:rsidRDefault="00D4644D" w:rsidP="00AA665A">
            <w:pPr>
              <w:rPr>
                <w:rFonts w:ascii="Arial" w:eastAsia="Arial" w:hAnsi="Arial" w:cs="Arial"/>
                <w:b/>
                <w:color w:val="1D2828"/>
                <w:sz w:val="20"/>
              </w:rPr>
            </w:pPr>
          </w:p>
        </w:tc>
        <w:tc>
          <w:tcPr>
            <w:tcW w:w="2794" w:type="dxa"/>
            <w:tcBorders>
              <w:top w:val="nil"/>
              <w:left w:val="nil"/>
              <w:bottom w:val="nil"/>
              <w:right w:val="none" w:sz="0" w:space="0" w:color="2F4F4F"/>
            </w:tcBorders>
            <w:shd w:val="clear" w:color="auto" w:fill="FFFFFF"/>
            <w:tcMar>
              <w:top w:w="40" w:type="dxa"/>
              <w:left w:w="40" w:type="dxa"/>
              <w:bottom w:w="40" w:type="dxa"/>
              <w:right w:w="40" w:type="dxa"/>
            </w:tcMar>
          </w:tcPr>
          <w:p w14:paraId="69E14DBB" w14:textId="613693D9" w:rsidR="00D4644D" w:rsidRDefault="00D4644D" w:rsidP="00AA665A">
            <w:pPr>
              <w:rPr>
                <w:rFonts w:ascii="Arial" w:eastAsia="Arial" w:hAnsi="Arial" w:cs="Arial"/>
                <w:color w:val="1D2828"/>
                <w:sz w:val="20"/>
              </w:rPr>
            </w:pPr>
            <w:r>
              <w:rPr>
                <w:rFonts w:ascii="Arial" w:eastAsia="Arial" w:hAnsi="Arial" w:cs="Arial"/>
                <w:color w:val="1D2828"/>
                <w:sz w:val="20"/>
              </w:rPr>
              <w:t xml:space="preserve">Review the approval process. </w:t>
            </w:r>
          </w:p>
        </w:tc>
        <w:tc>
          <w:tcPr>
            <w:tcW w:w="1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812109C" w14:textId="77777777" w:rsidR="00D4644D" w:rsidRDefault="00D4644D" w:rsidP="00AA665A">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8143B10" w14:textId="28C5783D" w:rsidR="00D4644D" w:rsidRDefault="00D4644D" w:rsidP="00AA665A">
            <w:pPr>
              <w:jc w:val="right"/>
              <w:rPr>
                <w:rFonts w:ascii="Arial" w:eastAsia="Arial" w:hAnsi="Arial" w:cs="Arial"/>
                <w:color w:val="1D2828"/>
                <w:sz w:val="20"/>
              </w:rPr>
            </w:pPr>
            <w:r w:rsidRPr="00914BFF">
              <w:rPr>
                <w:noProof/>
                <w:lang w:eastAsia="en-GB"/>
              </w:rPr>
              <w:drawing>
                <wp:inline distT="0" distB="0" distL="0" distR="0" wp14:anchorId="24ED8BFC" wp14:editId="481FFFD7">
                  <wp:extent cx="200025" cy="200025"/>
                  <wp:effectExtent l="0" t="0" r="0" b="0"/>
                  <wp:docPr id="385240509" name="Picture 385240509"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B2AC188" w14:textId="0CA2A2F9" w:rsidR="00D4644D" w:rsidRDefault="00D4644D" w:rsidP="00AA665A">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8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24F6DBF" w14:textId="6975C7AA" w:rsidR="00D4644D" w:rsidRPr="00B6415D" w:rsidRDefault="00D4644D" w:rsidP="001C78DD">
            <w:pPr>
              <w:rPr>
                <w:rFonts w:ascii="Arial" w:eastAsia="Arial" w:hAnsi="Arial" w:cs="Arial"/>
                <w:sz w:val="20"/>
                <w:szCs w:val="20"/>
              </w:rPr>
            </w:pPr>
            <w:r w:rsidRPr="00B6415D">
              <w:rPr>
                <w:rFonts w:ascii="Arial" w:eastAsia="Arial" w:hAnsi="Arial" w:cs="Arial"/>
                <w:sz w:val="20"/>
                <w:szCs w:val="20"/>
              </w:rPr>
              <w:t xml:space="preserve">Mapping of the approval process has been undertaken and a report will be presented to the CMT. </w:t>
            </w:r>
          </w:p>
        </w:tc>
      </w:tr>
      <w:tr w:rsidR="00D4644D" w14:paraId="28A2AB64"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3ECFB3" w14:textId="77777777" w:rsidR="00D4644D" w:rsidRDefault="00D4644D" w:rsidP="008D1FE4">
            <w:pPr>
              <w:rPr>
                <w:rFonts w:ascii="Arial" w:eastAsia="Arial" w:hAnsi="Arial" w:cs="Arial"/>
                <w:color w:val="1D2828"/>
                <w:sz w:val="20"/>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DB2EACD" w14:textId="77777777" w:rsidR="00D4644D" w:rsidRDefault="00D4644D" w:rsidP="008D1FE4">
            <w:pPr>
              <w:rPr>
                <w:rFonts w:ascii="Arial" w:eastAsia="Arial" w:hAnsi="Arial" w:cs="Arial"/>
                <w:b/>
                <w:color w:val="1D2828"/>
                <w:sz w:val="20"/>
              </w:rPr>
            </w:pPr>
          </w:p>
        </w:tc>
        <w:tc>
          <w:tcPr>
            <w:tcW w:w="2794"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0745CBFD" w14:textId="1BAF6335" w:rsidR="00D4644D" w:rsidRDefault="00D4644D" w:rsidP="008D1FE4">
            <w:pPr>
              <w:rPr>
                <w:rFonts w:ascii="Arial" w:eastAsia="Arial" w:hAnsi="Arial" w:cs="Arial"/>
                <w:color w:val="1D2828"/>
                <w:sz w:val="20"/>
              </w:rPr>
            </w:pPr>
            <w:r>
              <w:rPr>
                <w:rFonts w:ascii="Arial" w:eastAsia="Arial" w:hAnsi="Arial" w:cs="Arial"/>
                <w:color w:val="1D2828"/>
                <w:sz w:val="20"/>
              </w:rPr>
              <w:t xml:space="preserve">Develop onboarding protocols/process. </w:t>
            </w:r>
          </w:p>
          <w:p w14:paraId="53E6C670" w14:textId="77777777" w:rsidR="00D4644D" w:rsidRDefault="00D4644D" w:rsidP="008D1FE4">
            <w:pPr>
              <w:rPr>
                <w:rFonts w:ascii="Arial" w:eastAsia="Arial" w:hAnsi="Arial" w:cs="Arial"/>
                <w:color w:val="1D2828"/>
                <w:sz w:val="20"/>
              </w:rPr>
            </w:pPr>
          </w:p>
        </w:tc>
        <w:tc>
          <w:tcPr>
            <w:tcW w:w="1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710C88A" w14:textId="77777777" w:rsidR="00D4644D" w:rsidRDefault="00D4644D" w:rsidP="008D1FE4">
            <w:pPr>
              <w:rPr>
                <w:rFonts w:ascii="Lucida Sans Unicode" w:eastAsia="Lucida Sans Unicode" w:hAnsi="Lucida Sans Unicode" w:cs="Lucida Sans Unicode"/>
                <w:color w:val="1D2828"/>
                <w:sz w:val="18"/>
              </w:rPr>
            </w:pPr>
            <w:r>
              <w:rPr>
                <w:rFonts w:ascii="Arial" w:eastAsia="Arial" w:hAnsi="Arial" w:cs="Arial"/>
                <w:color w:val="1D2828"/>
                <w:sz w:val="20"/>
              </w:rPr>
              <w:t>31-Mar-2024</w:t>
            </w:r>
          </w:p>
        </w:tc>
        <w:tc>
          <w:tcPr>
            <w:tcW w:w="56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9EA38D0" w14:textId="07C94D8D" w:rsidR="00D4644D" w:rsidRDefault="00D4644D" w:rsidP="008D1FE4">
            <w:pPr>
              <w:jc w:val="right"/>
              <w:rPr>
                <w:rFonts w:ascii="Arial" w:eastAsia="Arial" w:hAnsi="Arial" w:cs="Arial"/>
                <w:color w:val="1D2828"/>
                <w:sz w:val="20"/>
              </w:rPr>
            </w:pPr>
            <w:r w:rsidRPr="00914BFF">
              <w:rPr>
                <w:noProof/>
                <w:lang w:eastAsia="en-GB"/>
              </w:rPr>
              <w:drawing>
                <wp:inline distT="0" distB="0" distL="0" distR="0" wp14:anchorId="27F6C869" wp14:editId="41733358">
                  <wp:extent cx="200025" cy="200025"/>
                  <wp:effectExtent l="0" t="0" r="0" b="0"/>
                  <wp:docPr id="2044440879" name="Picture 2044440879"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99265DE" w14:textId="2C4E34E7" w:rsidR="00D4644D" w:rsidRDefault="00D4644D" w:rsidP="008D1FE4">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968E8FE" w14:textId="77777777" w:rsidR="00D4644D" w:rsidRPr="00B6415D" w:rsidRDefault="00D4644D" w:rsidP="008D1FE4">
            <w:pPr>
              <w:rPr>
                <w:rFonts w:ascii="Arial" w:eastAsia="Arial" w:hAnsi="Arial" w:cs="Arial"/>
                <w:sz w:val="20"/>
                <w:szCs w:val="20"/>
              </w:rPr>
            </w:pPr>
            <w:r w:rsidRPr="00B6415D">
              <w:rPr>
                <w:rFonts w:ascii="Arial" w:eastAsia="Arial" w:hAnsi="Arial" w:cs="Arial"/>
                <w:sz w:val="20"/>
                <w:szCs w:val="20"/>
              </w:rPr>
              <w:t xml:space="preserve">A change of approach for following up references has been implemented.  Improved monitoring for contract issue implementation have been put in place.  Face to face corporate inductions now resumed.  The corporate e-learning induction content has also been reviewed.    </w:t>
            </w:r>
          </w:p>
          <w:p w14:paraId="305ADB7A" w14:textId="58C378B5" w:rsidR="00D4644D" w:rsidRPr="00B6415D" w:rsidRDefault="00D4644D" w:rsidP="008D1FE4">
            <w:pPr>
              <w:rPr>
                <w:rFonts w:ascii="Arial" w:eastAsia="Arial" w:hAnsi="Arial" w:cs="Arial"/>
                <w:sz w:val="20"/>
                <w:szCs w:val="20"/>
              </w:rPr>
            </w:pPr>
          </w:p>
        </w:tc>
      </w:tr>
      <w:tr w:rsidR="00D4644D" w14:paraId="45F8BA33"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8EC2F2" w14:textId="77777777" w:rsidR="00D4644D" w:rsidRDefault="00D4644D" w:rsidP="003F71A6">
            <w:pPr>
              <w:rPr>
                <w:rFonts w:ascii="Arial" w:eastAsia="Arial" w:hAnsi="Arial" w:cs="Arial"/>
                <w:b/>
                <w:color w:val="1D2828"/>
                <w:sz w:val="20"/>
              </w:rPr>
            </w:pPr>
            <w:r>
              <w:rPr>
                <w:rFonts w:ascii="Arial" w:eastAsia="Arial" w:hAnsi="Arial" w:cs="Arial"/>
                <w:b/>
                <w:color w:val="1D2828"/>
                <w:sz w:val="20"/>
              </w:rPr>
              <w:t>CMTE/</w:t>
            </w:r>
          </w:p>
          <w:p w14:paraId="57DC5BCD" w14:textId="39D96541" w:rsidR="00D4644D" w:rsidRDefault="00D4644D" w:rsidP="003F71A6">
            <w:pPr>
              <w:rPr>
                <w:rFonts w:ascii="Arial" w:eastAsia="Arial" w:hAnsi="Arial" w:cs="Arial"/>
                <w:b/>
                <w:color w:val="1D2828"/>
                <w:sz w:val="20"/>
              </w:rPr>
            </w:pPr>
            <w:r>
              <w:rPr>
                <w:rFonts w:ascii="Arial" w:eastAsia="Arial" w:hAnsi="Arial" w:cs="Arial"/>
                <w:b/>
                <w:color w:val="1D2828"/>
                <w:sz w:val="20"/>
              </w:rPr>
              <w:t xml:space="preserve">PR012 </w:t>
            </w:r>
          </w:p>
          <w:p w14:paraId="7E5DEB1B" w14:textId="77777777" w:rsidR="00D4644D" w:rsidRDefault="00D4644D" w:rsidP="003F71A6">
            <w:pPr>
              <w:rPr>
                <w:rFonts w:ascii="Arial" w:eastAsia="Arial" w:hAnsi="Arial" w:cs="Arial"/>
                <w:b/>
                <w:color w:val="1D2828"/>
                <w:sz w:val="20"/>
              </w:rPr>
            </w:pPr>
          </w:p>
          <w:p w14:paraId="0395ED87" w14:textId="2A4A45A1" w:rsidR="00D4644D" w:rsidRDefault="00D4644D" w:rsidP="003F71A6">
            <w:pPr>
              <w:rPr>
                <w:rFonts w:ascii="Arial" w:eastAsia="Arial" w:hAnsi="Arial" w:cs="Arial"/>
                <w:color w:val="1D2828"/>
                <w:sz w:val="20"/>
              </w:rPr>
            </w:pPr>
            <w:r>
              <w:rPr>
                <w:rFonts w:ascii="Arial" w:eastAsia="Arial" w:hAnsi="Arial" w:cs="Arial"/>
                <w:b/>
                <w:color w:val="1D2828"/>
                <w:sz w:val="20"/>
              </w:rPr>
              <w:t>Policy Review Framework</w:t>
            </w:r>
          </w:p>
        </w:tc>
        <w:tc>
          <w:tcPr>
            <w:tcW w:w="225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9C6117C" w14:textId="77777777" w:rsidR="00D4644D" w:rsidRDefault="00D4644D" w:rsidP="003F71A6">
            <w:pPr>
              <w:rPr>
                <w:rFonts w:ascii="Arial" w:eastAsia="Arial" w:hAnsi="Arial" w:cs="Arial"/>
                <w:b/>
                <w:color w:val="1D2828"/>
                <w:sz w:val="20"/>
              </w:rPr>
            </w:pPr>
            <w:r>
              <w:rPr>
                <w:rFonts w:ascii="Arial" w:eastAsia="Arial" w:hAnsi="Arial" w:cs="Arial"/>
                <w:color w:val="1D2828"/>
                <w:sz w:val="20"/>
              </w:rPr>
              <w:t xml:space="preserve">Develop a framework for policy review, update of policies as required and improvement in employee communications on policies. </w:t>
            </w:r>
          </w:p>
        </w:tc>
        <w:tc>
          <w:tcPr>
            <w:tcW w:w="279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E9999CA" w14:textId="77777777" w:rsidR="00D4644D" w:rsidRDefault="00D4644D" w:rsidP="003F71A6">
            <w:pPr>
              <w:rPr>
                <w:rFonts w:ascii="Arial" w:eastAsia="Arial" w:hAnsi="Arial" w:cs="Arial"/>
                <w:color w:val="1D2828"/>
                <w:sz w:val="20"/>
              </w:rPr>
            </w:pPr>
            <w:r>
              <w:rPr>
                <w:rFonts w:ascii="Arial" w:eastAsia="Arial" w:hAnsi="Arial" w:cs="Arial"/>
                <w:color w:val="1D2828"/>
                <w:sz w:val="20"/>
              </w:rPr>
              <w:t xml:space="preserve">Develop a policy review schedule. </w:t>
            </w:r>
          </w:p>
        </w:tc>
        <w:tc>
          <w:tcPr>
            <w:tcW w:w="1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22FF42B" w14:textId="77777777" w:rsidR="00D4644D" w:rsidRDefault="00D4644D" w:rsidP="003F71A6">
            <w:pPr>
              <w:rPr>
                <w:rFonts w:ascii="Lucida Sans Unicode" w:eastAsia="Lucida Sans Unicode" w:hAnsi="Lucida Sans Unicode" w:cs="Lucida Sans Unicode"/>
                <w:color w:val="1D2828"/>
                <w:sz w:val="18"/>
              </w:rPr>
            </w:pPr>
            <w:r>
              <w:rPr>
                <w:rFonts w:ascii="Arial" w:eastAsia="Arial" w:hAnsi="Arial" w:cs="Arial"/>
                <w:color w:val="1D2828"/>
                <w:sz w:val="20"/>
              </w:rPr>
              <w:t>31-Dec-2023</w:t>
            </w:r>
          </w:p>
        </w:tc>
        <w:tc>
          <w:tcPr>
            <w:tcW w:w="56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04B6D95C" w14:textId="2A3A9187" w:rsidR="00D4644D" w:rsidRDefault="00D4644D" w:rsidP="003F71A6">
            <w:pPr>
              <w:jc w:val="right"/>
              <w:rPr>
                <w:rFonts w:ascii="Arial" w:eastAsia="Arial" w:hAnsi="Arial" w:cs="Arial"/>
                <w:color w:val="1D2828"/>
                <w:sz w:val="20"/>
              </w:rPr>
            </w:pPr>
            <w:r w:rsidRPr="00914BFF">
              <w:rPr>
                <w:rFonts w:ascii="Verdana" w:eastAsia="Verdana" w:hAnsi="Verdana" w:cs="Verdana"/>
                <w:noProof/>
                <w:color w:val="000000"/>
                <w:sz w:val="16"/>
                <w:lang w:eastAsia="en-GB"/>
              </w:rPr>
              <w:drawing>
                <wp:inline distT="0" distB="0" distL="0" distR="0" wp14:anchorId="23EDC362" wp14:editId="736D4A2F">
                  <wp:extent cx="215900" cy="215900"/>
                  <wp:effectExtent l="0" t="0" r="0" b="0"/>
                  <wp:docPr id="34461308" name="Picture 34461308"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5BD59B1" w14:textId="42C3E722" w:rsidR="00D4644D" w:rsidRDefault="00D4644D" w:rsidP="003F71A6">
            <w:pPr>
              <w:rPr>
                <w:rFonts w:ascii="Lucida Sans Unicode" w:eastAsia="Lucida Sans Unicode" w:hAnsi="Lucida Sans Unicode" w:cs="Lucida Sans Unicode"/>
                <w:color w:val="1D2828"/>
                <w:sz w:val="18"/>
              </w:rPr>
            </w:pPr>
            <w:r w:rsidRPr="00914BFF">
              <w:rPr>
                <w:rFonts w:ascii="Arial" w:eastAsia="Arial" w:hAnsi="Arial" w:cs="Arial"/>
                <w:color w:val="1D2828"/>
                <w:sz w:val="20"/>
                <w:lang w:eastAsia="en-GB"/>
              </w:rPr>
              <w:t>Complete</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B18155F" w14:textId="0353DBA8" w:rsidR="00D4644D" w:rsidRPr="00DC5E94" w:rsidRDefault="00D4644D" w:rsidP="003F71A6">
            <w:pPr>
              <w:rPr>
                <w:rFonts w:ascii="Arial" w:eastAsia="Arial" w:hAnsi="Arial" w:cs="Arial"/>
                <w:color w:val="FF0000"/>
                <w:sz w:val="20"/>
              </w:rPr>
            </w:pPr>
            <w:r w:rsidRPr="003F71A6">
              <w:rPr>
                <w:rFonts w:ascii="Arial" w:eastAsia="Arial" w:hAnsi="Arial" w:cs="Arial"/>
                <w:sz w:val="20"/>
              </w:rPr>
              <w:t xml:space="preserve">A policy review schedule has been developed.  </w:t>
            </w:r>
          </w:p>
        </w:tc>
      </w:tr>
      <w:tr w:rsidR="00D4644D" w14:paraId="75CFCFE7"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0C0473" w14:textId="77777777" w:rsidR="00D4644D" w:rsidRDefault="00D4644D" w:rsidP="008A11E1">
            <w:pPr>
              <w:rPr>
                <w:rFonts w:ascii="Arial" w:eastAsia="Arial" w:hAnsi="Arial" w:cs="Arial"/>
                <w:color w:val="1D2828"/>
                <w:sz w:val="20"/>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213AC62" w14:textId="77777777" w:rsidR="00D4644D" w:rsidRDefault="00D4644D" w:rsidP="008A11E1">
            <w:pPr>
              <w:rPr>
                <w:rFonts w:ascii="Arial" w:eastAsia="Arial" w:hAnsi="Arial" w:cs="Arial"/>
                <w:b/>
                <w:color w:val="1D2828"/>
                <w:sz w:val="20"/>
              </w:rPr>
            </w:pPr>
          </w:p>
        </w:tc>
        <w:tc>
          <w:tcPr>
            <w:tcW w:w="2794"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7C90823" w14:textId="77777777" w:rsidR="00D4644D" w:rsidRDefault="00D4644D" w:rsidP="008A11E1">
            <w:pPr>
              <w:rPr>
                <w:rFonts w:ascii="Arial" w:eastAsia="Arial" w:hAnsi="Arial" w:cs="Arial"/>
                <w:color w:val="1D2828"/>
                <w:sz w:val="20"/>
              </w:rPr>
            </w:pPr>
            <w:r>
              <w:rPr>
                <w:rFonts w:ascii="Arial" w:eastAsia="Arial" w:hAnsi="Arial" w:cs="Arial"/>
                <w:color w:val="1D2828"/>
                <w:sz w:val="20"/>
              </w:rPr>
              <w:t xml:space="preserve">Engage with Services and develop a programme to promote key policies. </w:t>
            </w:r>
          </w:p>
          <w:p w14:paraId="564A0D11" w14:textId="62D9AA1A" w:rsidR="00D4644D" w:rsidRDefault="00D4644D" w:rsidP="008A11E1">
            <w:pPr>
              <w:rPr>
                <w:rFonts w:ascii="Arial" w:eastAsia="Arial" w:hAnsi="Arial" w:cs="Arial"/>
                <w:color w:val="1D2828"/>
                <w:sz w:val="20"/>
              </w:rPr>
            </w:pPr>
          </w:p>
        </w:tc>
        <w:tc>
          <w:tcPr>
            <w:tcW w:w="1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38E61B" w14:textId="77777777" w:rsidR="00D4644D" w:rsidRDefault="00D4644D" w:rsidP="008A11E1">
            <w:pPr>
              <w:rPr>
                <w:rFonts w:ascii="Lucida Sans Unicode" w:eastAsia="Lucida Sans Unicode" w:hAnsi="Lucida Sans Unicode" w:cs="Lucida Sans Unicode"/>
                <w:color w:val="1D2828"/>
                <w:sz w:val="18"/>
              </w:rPr>
            </w:pPr>
            <w:r>
              <w:rPr>
                <w:rFonts w:ascii="Arial" w:eastAsia="Arial" w:hAnsi="Arial" w:cs="Arial"/>
                <w:color w:val="1D2828"/>
                <w:sz w:val="20"/>
              </w:rPr>
              <w:t>31-Mar-2024</w:t>
            </w:r>
          </w:p>
        </w:tc>
        <w:tc>
          <w:tcPr>
            <w:tcW w:w="56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9E0803D" w14:textId="2BC2739E" w:rsidR="00D4644D" w:rsidRDefault="00D4644D" w:rsidP="008A11E1">
            <w:pPr>
              <w:jc w:val="right"/>
              <w:rPr>
                <w:rFonts w:ascii="Arial" w:eastAsia="Arial" w:hAnsi="Arial" w:cs="Arial"/>
                <w:color w:val="1D2828"/>
                <w:sz w:val="20"/>
              </w:rPr>
            </w:pPr>
            <w:r w:rsidRPr="00914BFF">
              <w:rPr>
                <w:noProof/>
                <w:lang w:eastAsia="en-GB"/>
              </w:rPr>
              <w:drawing>
                <wp:inline distT="0" distB="0" distL="0" distR="0" wp14:anchorId="59762C9A" wp14:editId="2599E84A">
                  <wp:extent cx="200025" cy="200025"/>
                  <wp:effectExtent l="0" t="0" r="0" b="0"/>
                  <wp:docPr id="441181613" name="Picture 441181613"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4A46340" w14:textId="1C711848" w:rsidR="00D4644D" w:rsidRDefault="00D4644D" w:rsidP="008A11E1">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8065D7" w14:textId="4E748BD3" w:rsidR="00D4644D" w:rsidRPr="00DC5E94" w:rsidRDefault="00D4644D" w:rsidP="008A11E1">
            <w:pPr>
              <w:rPr>
                <w:rFonts w:ascii="Arial" w:eastAsia="Arial" w:hAnsi="Arial" w:cs="Arial"/>
                <w:color w:val="FF0000"/>
                <w:sz w:val="20"/>
              </w:rPr>
            </w:pPr>
            <w:r>
              <w:rPr>
                <w:rFonts w:ascii="Arial" w:eastAsia="Arial" w:hAnsi="Arial" w:cs="Arial"/>
                <w:color w:val="1D2828"/>
                <w:sz w:val="20"/>
              </w:rPr>
              <w:t xml:space="preserve">Ongoing promotion of existing and new policies took place during January focusing on mentoring and coaching, followed by Positive Conversations.  </w:t>
            </w:r>
          </w:p>
        </w:tc>
      </w:tr>
      <w:tr w:rsidR="00D4644D" w14:paraId="1F9B95D3"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A1CFFF" w14:textId="77777777" w:rsidR="00D4644D" w:rsidRDefault="00D4644D" w:rsidP="00A96DA1">
            <w:pPr>
              <w:rPr>
                <w:rFonts w:ascii="Arial" w:eastAsia="Arial" w:hAnsi="Arial" w:cs="Arial"/>
                <w:b/>
                <w:color w:val="1D2828"/>
                <w:sz w:val="20"/>
              </w:rPr>
            </w:pPr>
            <w:r>
              <w:rPr>
                <w:rFonts w:ascii="Arial" w:eastAsia="Arial" w:hAnsi="Arial" w:cs="Arial"/>
                <w:b/>
                <w:color w:val="1D2828"/>
                <w:sz w:val="20"/>
              </w:rPr>
              <w:t>CMTE/</w:t>
            </w:r>
          </w:p>
          <w:p w14:paraId="490AE052" w14:textId="77777777" w:rsidR="00D4644D" w:rsidRDefault="00D4644D" w:rsidP="00A96DA1">
            <w:pPr>
              <w:rPr>
                <w:rFonts w:ascii="Arial" w:eastAsia="Arial" w:hAnsi="Arial" w:cs="Arial"/>
                <w:b/>
                <w:color w:val="1D2828"/>
                <w:sz w:val="20"/>
              </w:rPr>
            </w:pPr>
            <w:r>
              <w:rPr>
                <w:rFonts w:ascii="Arial" w:eastAsia="Arial" w:hAnsi="Arial" w:cs="Arial"/>
                <w:b/>
                <w:color w:val="1D2828"/>
                <w:sz w:val="20"/>
              </w:rPr>
              <w:t xml:space="preserve">PR013 </w:t>
            </w:r>
          </w:p>
          <w:p w14:paraId="2C4882D5" w14:textId="77777777" w:rsidR="00D4644D" w:rsidRDefault="00D4644D" w:rsidP="00A96DA1">
            <w:pPr>
              <w:rPr>
                <w:rFonts w:ascii="Arial" w:eastAsia="Arial" w:hAnsi="Arial" w:cs="Arial"/>
                <w:b/>
                <w:color w:val="1D2828"/>
                <w:sz w:val="20"/>
              </w:rPr>
            </w:pPr>
          </w:p>
          <w:p w14:paraId="4067D936" w14:textId="414C7D09" w:rsidR="00D4644D" w:rsidRDefault="00D4644D" w:rsidP="00A96DA1">
            <w:pPr>
              <w:rPr>
                <w:rFonts w:ascii="Arial" w:eastAsia="Arial" w:hAnsi="Arial" w:cs="Arial"/>
                <w:color w:val="1D2828"/>
                <w:sz w:val="20"/>
              </w:rPr>
            </w:pPr>
            <w:r>
              <w:rPr>
                <w:rFonts w:ascii="Arial" w:eastAsia="Arial" w:hAnsi="Arial" w:cs="Arial"/>
                <w:b/>
                <w:color w:val="1D2828"/>
                <w:sz w:val="20"/>
              </w:rPr>
              <w:t>Learning and Development</w:t>
            </w:r>
          </w:p>
        </w:tc>
        <w:tc>
          <w:tcPr>
            <w:tcW w:w="2255"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B04D60A" w14:textId="77777777" w:rsidR="00D4644D" w:rsidRDefault="00D4644D" w:rsidP="00A96DA1">
            <w:pPr>
              <w:rPr>
                <w:rFonts w:ascii="Arial" w:eastAsia="Arial" w:hAnsi="Arial" w:cs="Arial"/>
                <w:b/>
                <w:color w:val="1D2828"/>
                <w:sz w:val="20"/>
              </w:rPr>
            </w:pPr>
            <w:r>
              <w:rPr>
                <w:rFonts w:ascii="Arial" w:eastAsia="Arial" w:hAnsi="Arial" w:cs="Arial"/>
                <w:color w:val="1D2828"/>
                <w:sz w:val="20"/>
              </w:rPr>
              <w:t xml:space="preserve">Review of the provision of learning and development activity. </w:t>
            </w:r>
          </w:p>
        </w:tc>
        <w:tc>
          <w:tcPr>
            <w:tcW w:w="2794"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33942D47" w14:textId="77777777" w:rsidR="00D4644D" w:rsidRDefault="00D4644D" w:rsidP="00A96DA1">
            <w:pPr>
              <w:rPr>
                <w:rFonts w:ascii="Arial" w:eastAsia="Arial" w:hAnsi="Arial" w:cs="Arial"/>
                <w:color w:val="1D2828"/>
                <w:sz w:val="20"/>
              </w:rPr>
            </w:pPr>
            <w:r>
              <w:rPr>
                <w:rFonts w:ascii="Arial" w:eastAsia="Arial" w:hAnsi="Arial" w:cs="Arial"/>
                <w:color w:val="1D2828"/>
                <w:sz w:val="20"/>
              </w:rPr>
              <w:t xml:space="preserve">Further invest in corporate knowledge and skills development. </w:t>
            </w:r>
          </w:p>
        </w:tc>
        <w:tc>
          <w:tcPr>
            <w:tcW w:w="1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4C66DCD" w14:textId="77777777" w:rsidR="00D4644D" w:rsidRDefault="00D4644D" w:rsidP="00A96DA1">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2B6F37C0" w14:textId="1A6B722C" w:rsidR="00D4644D" w:rsidRDefault="00D4644D" w:rsidP="00A96DA1">
            <w:pPr>
              <w:jc w:val="right"/>
              <w:rPr>
                <w:rFonts w:ascii="Arial" w:eastAsia="Arial" w:hAnsi="Arial" w:cs="Arial"/>
                <w:color w:val="1D2828"/>
                <w:sz w:val="20"/>
              </w:rPr>
            </w:pPr>
            <w:r w:rsidRPr="00914BFF">
              <w:rPr>
                <w:noProof/>
                <w:lang w:eastAsia="en-GB"/>
              </w:rPr>
              <w:drawing>
                <wp:inline distT="0" distB="0" distL="0" distR="0" wp14:anchorId="20BF3CEA" wp14:editId="6390955A">
                  <wp:extent cx="200025" cy="200025"/>
                  <wp:effectExtent l="0" t="0" r="0" b="0"/>
                  <wp:docPr id="1410170207" name="Picture 141017020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4BA9844" w14:textId="75666D20" w:rsidR="00D4644D" w:rsidRDefault="00D4644D" w:rsidP="00A96DA1">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5704889" w14:textId="48B9BD8D" w:rsidR="00D4644D" w:rsidRPr="00DC5E94" w:rsidRDefault="00D4644D" w:rsidP="00A96DA1">
            <w:pPr>
              <w:rPr>
                <w:rFonts w:ascii="Arial" w:eastAsia="Arial" w:hAnsi="Arial" w:cs="Arial"/>
                <w:color w:val="FF0000"/>
                <w:sz w:val="20"/>
              </w:rPr>
            </w:pPr>
            <w:r w:rsidRPr="000B6DFE">
              <w:rPr>
                <w:rFonts w:ascii="Arial" w:eastAsia="Arial" w:hAnsi="Arial" w:cs="Arial"/>
                <w:sz w:val="20"/>
              </w:rPr>
              <w:t>Employees have commenced professional qualifications.</w:t>
            </w:r>
          </w:p>
        </w:tc>
      </w:tr>
      <w:tr w:rsidR="00D4644D" w14:paraId="266C5757"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CF8244" w14:textId="77777777" w:rsidR="00D4644D" w:rsidRDefault="00D4644D" w:rsidP="005F5591">
            <w:pPr>
              <w:rPr>
                <w:rFonts w:ascii="Arial" w:eastAsia="Arial" w:hAnsi="Arial" w:cs="Arial"/>
                <w:color w:val="1D2828"/>
                <w:sz w:val="20"/>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9C53089" w14:textId="77777777" w:rsidR="00D4644D" w:rsidRDefault="00D4644D" w:rsidP="005F5591">
            <w:pPr>
              <w:rPr>
                <w:rFonts w:ascii="Arial" w:eastAsia="Arial" w:hAnsi="Arial" w:cs="Arial"/>
                <w:b/>
                <w:color w:val="1D2828"/>
                <w:sz w:val="20"/>
              </w:rPr>
            </w:pPr>
          </w:p>
        </w:tc>
        <w:tc>
          <w:tcPr>
            <w:tcW w:w="2794"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0A3D351B" w14:textId="0E481781" w:rsidR="00D4644D" w:rsidRDefault="00D4644D" w:rsidP="005F5591">
            <w:pPr>
              <w:rPr>
                <w:rFonts w:ascii="Arial" w:eastAsia="Arial" w:hAnsi="Arial" w:cs="Arial"/>
                <w:color w:val="1D2828"/>
                <w:sz w:val="20"/>
              </w:rPr>
            </w:pPr>
            <w:r>
              <w:rPr>
                <w:rFonts w:ascii="Arial" w:eastAsia="Arial" w:hAnsi="Arial" w:cs="Arial"/>
                <w:color w:val="1D2828"/>
                <w:sz w:val="20"/>
              </w:rPr>
              <w:t xml:space="preserve">Review current learning and development arrangements and update corporate e-learning induction. </w:t>
            </w:r>
          </w:p>
          <w:p w14:paraId="4CE3DCB3" w14:textId="77777777" w:rsidR="00D4644D" w:rsidRDefault="00D4644D" w:rsidP="005F5591">
            <w:pPr>
              <w:rPr>
                <w:rFonts w:ascii="Arial" w:eastAsia="Arial" w:hAnsi="Arial" w:cs="Arial"/>
                <w:color w:val="1D2828"/>
                <w:sz w:val="20"/>
              </w:rPr>
            </w:pPr>
          </w:p>
        </w:tc>
        <w:tc>
          <w:tcPr>
            <w:tcW w:w="1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8D842E" w14:textId="77777777" w:rsidR="00D4644D" w:rsidRDefault="00D4644D" w:rsidP="005F5591">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56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E1491A8" w14:textId="0AF7A846" w:rsidR="00D4644D" w:rsidRDefault="00D4644D" w:rsidP="005F5591">
            <w:pPr>
              <w:jc w:val="right"/>
              <w:rPr>
                <w:rFonts w:ascii="Arial" w:eastAsia="Arial" w:hAnsi="Arial" w:cs="Arial"/>
                <w:color w:val="1D2828"/>
                <w:sz w:val="20"/>
              </w:rPr>
            </w:pPr>
            <w:r w:rsidRPr="00914BFF">
              <w:rPr>
                <w:rFonts w:ascii="Verdana" w:eastAsia="Verdana" w:hAnsi="Verdana" w:cs="Verdana"/>
                <w:noProof/>
                <w:color w:val="000000"/>
                <w:sz w:val="16"/>
                <w:lang w:eastAsia="en-GB"/>
              </w:rPr>
              <w:drawing>
                <wp:inline distT="0" distB="0" distL="0" distR="0" wp14:anchorId="59FF4A96" wp14:editId="31DD4F6F">
                  <wp:extent cx="215900" cy="215900"/>
                  <wp:effectExtent l="0" t="0" r="0" b="0"/>
                  <wp:docPr id="1498521800" name="Picture 1498521800"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624B5AC" w14:textId="123D213B" w:rsidR="00D4644D" w:rsidRDefault="00D4644D" w:rsidP="005F5591">
            <w:pPr>
              <w:rPr>
                <w:rFonts w:ascii="Lucida Sans Unicode" w:eastAsia="Lucida Sans Unicode" w:hAnsi="Lucida Sans Unicode" w:cs="Lucida Sans Unicode"/>
                <w:color w:val="1D2828"/>
                <w:sz w:val="18"/>
              </w:rPr>
            </w:pPr>
            <w:r w:rsidRPr="00914BFF">
              <w:rPr>
                <w:rFonts w:ascii="Arial" w:eastAsia="Arial" w:hAnsi="Arial" w:cs="Arial"/>
                <w:color w:val="1D2828"/>
                <w:sz w:val="20"/>
                <w:lang w:eastAsia="en-GB"/>
              </w:rPr>
              <w:t>Complete</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1EA832C" w14:textId="77777777" w:rsidR="00D4644D" w:rsidRDefault="00D4644D" w:rsidP="005F5591">
            <w:pPr>
              <w:rPr>
                <w:rFonts w:ascii="Arial" w:eastAsia="Arial" w:hAnsi="Arial" w:cs="Arial"/>
                <w:sz w:val="20"/>
              </w:rPr>
            </w:pPr>
            <w:r w:rsidRPr="004F44FC">
              <w:rPr>
                <w:rFonts w:ascii="Arial" w:eastAsia="Arial" w:hAnsi="Arial" w:cs="Arial"/>
                <w:sz w:val="20"/>
              </w:rPr>
              <w:t xml:space="preserve">Corporate e-learning induction content has been reviewed and updated.  </w:t>
            </w:r>
            <w:r>
              <w:rPr>
                <w:rFonts w:ascii="Arial" w:eastAsia="Arial" w:hAnsi="Arial" w:cs="Arial"/>
                <w:sz w:val="20"/>
              </w:rPr>
              <w:t xml:space="preserve">In addition, a </w:t>
            </w:r>
            <w:r w:rsidRPr="004F44FC">
              <w:rPr>
                <w:rFonts w:ascii="Arial" w:eastAsia="Arial" w:hAnsi="Arial" w:cs="Arial"/>
                <w:sz w:val="20"/>
              </w:rPr>
              <w:t xml:space="preserve">review of the face-to-face induction sessions has been carried out and sessions scheduled every two months for the rest of the year.    </w:t>
            </w:r>
          </w:p>
          <w:p w14:paraId="197AA30B" w14:textId="77777777" w:rsidR="00D4644D" w:rsidRDefault="00D4644D" w:rsidP="005F5591">
            <w:pPr>
              <w:rPr>
                <w:rFonts w:ascii="Arial" w:eastAsia="Arial" w:hAnsi="Arial" w:cs="Arial"/>
                <w:sz w:val="20"/>
              </w:rPr>
            </w:pPr>
          </w:p>
          <w:p w14:paraId="495A4094" w14:textId="2E54E6A9" w:rsidR="00D4644D" w:rsidRPr="004F44FC" w:rsidRDefault="00D4644D" w:rsidP="005F5591">
            <w:pPr>
              <w:rPr>
                <w:rFonts w:ascii="Arial" w:eastAsia="Arial" w:hAnsi="Arial" w:cs="Arial"/>
                <w:sz w:val="20"/>
              </w:rPr>
            </w:pPr>
          </w:p>
        </w:tc>
      </w:tr>
      <w:tr w:rsidR="00D4644D" w14:paraId="475D0584" w14:textId="77777777" w:rsidTr="003851A3">
        <w:tc>
          <w:tcPr>
            <w:tcW w:w="139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E50846" w14:textId="77777777" w:rsidR="00D4644D" w:rsidRDefault="00D4644D" w:rsidP="00C1119E">
            <w:pPr>
              <w:rPr>
                <w:rFonts w:ascii="Arial" w:eastAsia="Arial" w:hAnsi="Arial" w:cs="Arial"/>
                <w:b/>
                <w:color w:val="1D2828"/>
                <w:sz w:val="20"/>
              </w:rPr>
            </w:pPr>
            <w:r>
              <w:rPr>
                <w:rFonts w:ascii="Arial" w:eastAsia="Arial" w:hAnsi="Arial" w:cs="Arial"/>
                <w:b/>
                <w:color w:val="1D2828"/>
                <w:sz w:val="20"/>
              </w:rPr>
              <w:lastRenderedPageBreak/>
              <w:t>CMTE/</w:t>
            </w:r>
          </w:p>
          <w:p w14:paraId="59FC1F6B" w14:textId="77777777" w:rsidR="00D4644D" w:rsidRDefault="00D4644D" w:rsidP="00C1119E">
            <w:pPr>
              <w:rPr>
                <w:rFonts w:ascii="Arial" w:eastAsia="Arial" w:hAnsi="Arial" w:cs="Arial"/>
                <w:b/>
                <w:color w:val="1D2828"/>
                <w:sz w:val="20"/>
              </w:rPr>
            </w:pPr>
            <w:r>
              <w:rPr>
                <w:rFonts w:ascii="Arial" w:eastAsia="Arial" w:hAnsi="Arial" w:cs="Arial"/>
                <w:b/>
                <w:color w:val="1D2828"/>
                <w:sz w:val="20"/>
              </w:rPr>
              <w:t xml:space="preserve">PR014 </w:t>
            </w:r>
          </w:p>
          <w:p w14:paraId="0FA6FFA4" w14:textId="77777777" w:rsidR="00D4644D" w:rsidRDefault="00D4644D" w:rsidP="00C1119E">
            <w:pPr>
              <w:rPr>
                <w:rFonts w:ascii="Arial" w:eastAsia="Arial" w:hAnsi="Arial" w:cs="Arial"/>
                <w:b/>
                <w:color w:val="1D2828"/>
                <w:sz w:val="20"/>
              </w:rPr>
            </w:pPr>
          </w:p>
          <w:p w14:paraId="602BCDB3" w14:textId="5644275D" w:rsidR="00D4644D" w:rsidRDefault="00D4644D" w:rsidP="00C1119E">
            <w:pPr>
              <w:rPr>
                <w:rFonts w:ascii="Arial" w:eastAsia="Arial" w:hAnsi="Arial" w:cs="Arial"/>
                <w:color w:val="1D2828"/>
                <w:sz w:val="20"/>
              </w:rPr>
            </w:pPr>
            <w:r>
              <w:rPr>
                <w:rFonts w:ascii="Arial" w:eastAsia="Arial" w:hAnsi="Arial" w:cs="Arial"/>
                <w:b/>
                <w:color w:val="1D2828"/>
                <w:sz w:val="20"/>
              </w:rPr>
              <w:t>HR&amp;OD Capacity and Resilience</w:t>
            </w:r>
          </w:p>
        </w:tc>
        <w:tc>
          <w:tcPr>
            <w:tcW w:w="2255" w:type="dxa"/>
            <w:vMerge w:val="restart"/>
            <w:tcBorders>
              <w:top w:val="single" w:sz="8" w:space="0" w:color="2F4F4F"/>
              <w:left w:val="single" w:sz="8" w:space="0" w:color="2F4F4F"/>
              <w:bottom w:val="single" w:sz="4" w:space="0" w:color="auto"/>
              <w:right w:val="nil"/>
            </w:tcBorders>
            <w:shd w:val="clear" w:color="auto" w:fill="FFFFFF"/>
            <w:tcMar>
              <w:top w:w="40" w:type="dxa"/>
              <w:left w:w="40" w:type="dxa"/>
              <w:bottom w:w="40" w:type="dxa"/>
              <w:right w:w="40" w:type="dxa"/>
            </w:tcMar>
          </w:tcPr>
          <w:p w14:paraId="0B7F3275" w14:textId="74E84929" w:rsidR="00D4644D" w:rsidRDefault="00D4644D" w:rsidP="00C1119E">
            <w:pPr>
              <w:rPr>
                <w:rFonts w:ascii="Arial" w:eastAsia="Arial" w:hAnsi="Arial" w:cs="Arial"/>
                <w:b/>
                <w:color w:val="1D2828"/>
                <w:sz w:val="20"/>
              </w:rPr>
            </w:pPr>
            <w:r>
              <w:rPr>
                <w:rFonts w:ascii="Arial" w:eastAsia="Arial" w:hAnsi="Arial" w:cs="Arial"/>
                <w:color w:val="1D2828"/>
                <w:sz w:val="20"/>
              </w:rPr>
              <w:t>Review the capacity and resilience within the HR&amp;OD Service.</w:t>
            </w:r>
          </w:p>
        </w:tc>
        <w:tc>
          <w:tcPr>
            <w:tcW w:w="2794" w:type="dxa"/>
            <w:tcBorders>
              <w:top w:val="single" w:sz="8" w:space="0" w:color="2F4F4F"/>
              <w:left w:val="nil"/>
              <w:bottom w:val="nil"/>
              <w:right w:val="none" w:sz="0" w:space="0" w:color="2F4F4F"/>
            </w:tcBorders>
            <w:shd w:val="clear" w:color="auto" w:fill="FFFFFF" w:themeFill="background1"/>
            <w:tcMar>
              <w:top w:w="40" w:type="dxa"/>
              <w:left w:w="40" w:type="dxa"/>
              <w:bottom w:w="40" w:type="dxa"/>
              <w:right w:w="40" w:type="dxa"/>
            </w:tcMar>
          </w:tcPr>
          <w:p w14:paraId="29BF7198" w14:textId="459ACFCE" w:rsidR="00D4644D" w:rsidRPr="00A754BD" w:rsidRDefault="00D4644D" w:rsidP="00C1119E">
            <w:pPr>
              <w:rPr>
                <w:rFonts w:ascii="Arial" w:eastAsia="Arial" w:hAnsi="Arial" w:cs="Arial"/>
                <w:color w:val="1D2828"/>
                <w:sz w:val="20"/>
                <w:szCs w:val="20"/>
              </w:rPr>
            </w:pPr>
            <w:r w:rsidRPr="00A754BD">
              <w:rPr>
                <w:rFonts w:ascii="Arial" w:hAnsi="Arial" w:cs="Arial"/>
                <w:color w:val="000000"/>
                <w:sz w:val="20"/>
                <w:szCs w:val="20"/>
              </w:rPr>
              <w:t>Review the management capacity within the HR+OD Team</w:t>
            </w:r>
          </w:p>
        </w:tc>
        <w:tc>
          <w:tcPr>
            <w:tcW w:w="138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D4D0B01" w14:textId="45983129" w:rsidR="00D4644D" w:rsidRPr="00A754BD" w:rsidRDefault="00D4644D" w:rsidP="00C1119E">
            <w:pPr>
              <w:rPr>
                <w:rFonts w:ascii="Arial" w:eastAsia="Lucida Sans Unicode" w:hAnsi="Arial" w:cs="Arial"/>
                <w:color w:val="1D2828"/>
                <w:sz w:val="20"/>
                <w:szCs w:val="20"/>
              </w:rPr>
            </w:pPr>
            <w:r w:rsidRPr="00A754BD">
              <w:rPr>
                <w:rFonts w:ascii="Arial" w:hAnsi="Arial" w:cs="Arial"/>
                <w:color w:val="000000"/>
                <w:sz w:val="20"/>
                <w:szCs w:val="20"/>
              </w:rPr>
              <w:t>30-Nov-23</w:t>
            </w:r>
          </w:p>
        </w:tc>
        <w:tc>
          <w:tcPr>
            <w:tcW w:w="566"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FABE0ED" w14:textId="5259CEF2" w:rsidR="00D4644D" w:rsidRDefault="00D4644D" w:rsidP="00C1119E">
            <w:pPr>
              <w:jc w:val="right"/>
              <w:rPr>
                <w:rFonts w:ascii="Arial" w:eastAsia="Arial" w:hAnsi="Arial" w:cs="Arial"/>
                <w:color w:val="1D2828"/>
                <w:sz w:val="20"/>
              </w:rPr>
            </w:pPr>
            <w:r w:rsidRPr="00914BFF">
              <w:rPr>
                <w:rFonts w:ascii="Verdana" w:eastAsia="Verdana" w:hAnsi="Verdana" w:cs="Verdana"/>
                <w:noProof/>
                <w:color w:val="000000"/>
                <w:sz w:val="16"/>
                <w:lang w:eastAsia="en-GB"/>
              </w:rPr>
              <w:drawing>
                <wp:inline distT="0" distB="0" distL="0" distR="0" wp14:anchorId="5A64F420" wp14:editId="6DF66423">
                  <wp:extent cx="215900" cy="215900"/>
                  <wp:effectExtent l="0" t="0" r="0" b="0"/>
                  <wp:docPr id="1790321453" name="Picture 1790321453"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FE0F3CE" w14:textId="206C7DDD" w:rsidR="00D4644D" w:rsidRDefault="00D4644D" w:rsidP="00C1119E">
            <w:pPr>
              <w:rPr>
                <w:rFonts w:ascii="Lucida Sans Unicode" w:eastAsia="Lucida Sans Unicode" w:hAnsi="Lucida Sans Unicode" w:cs="Lucida Sans Unicode"/>
                <w:color w:val="1D2828"/>
                <w:sz w:val="18"/>
              </w:rPr>
            </w:pPr>
            <w:r w:rsidRPr="00914BFF">
              <w:rPr>
                <w:rFonts w:ascii="Arial" w:eastAsia="Arial" w:hAnsi="Arial" w:cs="Arial"/>
                <w:color w:val="1D2828"/>
                <w:sz w:val="20"/>
                <w:lang w:eastAsia="en-GB"/>
              </w:rPr>
              <w:t>Complete</w:t>
            </w:r>
          </w:p>
        </w:tc>
        <w:tc>
          <w:tcPr>
            <w:tcW w:w="4819"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3F63505" w14:textId="276AA998" w:rsidR="00D4644D" w:rsidRPr="004F44FC" w:rsidRDefault="00D4644D" w:rsidP="00C1119E">
            <w:pPr>
              <w:rPr>
                <w:rFonts w:ascii="Arial" w:eastAsia="Arial" w:hAnsi="Arial" w:cs="Arial"/>
                <w:sz w:val="20"/>
                <w:szCs w:val="20"/>
              </w:rPr>
            </w:pPr>
            <w:r w:rsidRPr="004F44FC">
              <w:rPr>
                <w:rFonts w:ascii="Arial" w:eastAsia="Arial" w:hAnsi="Arial" w:cs="Arial"/>
                <w:sz w:val="20"/>
                <w:szCs w:val="20"/>
              </w:rPr>
              <w:t>Review completed and a</w:t>
            </w:r>
            <w:r w:rsidRPr="004F44FC">
              <w:rPr>
                <w:rFonts w:ascii="Arial" w:hAnsi="Arial" w:cs="Arial"/>
                <w:sz w:val="20"/>
                <w:szCs w:val="20"/>
              </w:rPr>
              <w:t>pproval to increase employee resource given by the Policy and Resources Committee in November.</w:t>
            </w:r>
          </w:p>
        </w:tc>
      </w:tr>
      <w:tr w:rsidR="00D4644D" w14:paraId="6FD96B50"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3DF519" w14:textId="77777777" w:rsidR="00D4644D" w:rsidRDefault="00D4644D" w:rsidP="000B4C17">
            <w:pPr>
              <w:rPr>
                <w:rFonts w:ascii="Arial" w:eastAsia="Arial" w:hAnsi="Arial" w:cs="Arial"/>
                <w:color w:val="1D2828"/>
                <w:sz w:val="20"/>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DF0B306" w14:textId="77777777" w:rsidR="00D4644D" w:rsidRDefault="00D4644D" w:rsidP="000B4C17">
            <w:pPr>
              <w:rPr>
                <w:rFonts w:ascii="Arial" w:eastAsia="Arial" w:hAnsi="Arial" w:cs="Arial"/>
                <w:b/>
                <w:color w:val="1D2828"/>
                <w:sz w:val="20"/>
              </w:rPr>
            </w:pPr>
          </w:p>
        </w:tc>
        <w:tc>
          <w:tcPr>
            <w:tcW w:w="2794" w:type="dxa"/>
            <w:tcBorders>
              <w:top w:val="nil"/>
              <w:left w:val="nil"/>
              <w:bottom w:val="nil"/>
              <w:right w:val="none" w:sz="0" w:space="0" w:color="2F4F4F"/>
            </w:tcBorders>
            <w:shd w:val="clear" w:color="auto" w:fill="FFFFFF"/>
            <w:tcMar>
              <w:top w:w="40" w:type="dxa"/>
              <w:left w:w="40" w:type="dxa"/>
              <w:bottom w:w="40" w:type="dxa"/>
              <w:right w:w="40" w:type="dxa"/>
            </w:tcMar>
          </w:tcPr>
          <w:p w14:paraId="6A6819E1" w14:textId="77777777" w:rsidR="00D4644D" w:rsidRPr="00A754BD" w:rsidRDefault="00D4644D" w:rsidP="00A754BD">
            <w:pPr>
              <w:rPr>
                <w:rFonts w:ascii="Arial" w:hAnsi="Arial" w:cs="Arial"/>
                <w:sz w:val="20"/>
                <w:szCs w:val="20"/>
              </w:rPr>
            </w:pPr>
            <w:r w:rsidRPr="00A754BD">
              <w:rPr>
                <w:rFonts w:ascii="Arial" w:hAnsi="Arial" w:cs="Arial"/>
                <w:color w:val="000000"/>
                <w:sz w:val="20"/>
                <w:szCs w:val="20"/>
              </w:rPr>
              <w:t xml:space="preserve">Establishment of key posts / development roles to support service delivery  </w:t>
            </w:r>
          </w:p>
          <w:p w14:paraId="2610B93C" w14:textId="545DBDDD" w:rsidR="00D4644D" w:rsidRPr="00A754BD" w:rsidRDefault="00D4644D" w:rsidP="000B4C17">
            <w:pPr>
              <w:rPr>
                <w:rFonts w:ascii="Arial" w:eastAsia="Arial" w:hAnsi="Arial" w:cs="Arial"/>
                <w:color w:val="1D2828"/>
                <w:sz w:val="20"/>
                <w:szCs w:val="20"/>
              </w:rPr>
            </w:pPr>
          </w:p>
        </w:tc>
        <w:tc>
          <w:tcPr>
            <w:tcW w:w="138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F0E64EA" w14:textId="5A31B781" w:rsidR="00D4644D" w:rsidRPr="00A754BD" w:rsidRDefault="00D4644D" w:rsidP="000B4C17">
            <w:pPr>
              <w:rPr>
                <w:rFonts w:ascii="Arial" w:eastAsia="Lucida Sans Unicode" w:hAnsi="Arial" w:cs="Arial"/>
                <w:color w:val="1D2828"/>
                <w:sz w:val="20"/>
                <w:szCs w:val="20"/>
              </w:rPr>
            </w:pPr>
            <w:r w:rsidRPr="00A754BD">
              <w:rPr>
                <w:rFonts w:ascii="Arial" w:eastAsia="Lucida Sans Unicode" w:hAnsi="Arial" w:cs="Arial"/>
                <w:color w:val="1D2828"/>
                <w:sz w:val="20"/>
                <w:szCs w:val="20"/>
              </w:rPr>
              <w:t>31-Dec-2024</w:t>
            </w:r>
          </w:p>
        </w:tc>
        <w:tc>
          <w:tcPr>
            <w:tcW w:w="566"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6426164" w14:textId="4D0D05D4" w:rsidR="00D4644D" w:rsidRDefault="00D4644D" w:rsidP="000B4C17">
            <w:pPr>
              <w:jc w:val="right"/>
              <w:rPr>
                <w:rFonts w:ascii="Arial" w:eastAsia="Arial" w:hAnsi="Arial" w:cs="Arial"/>
                <w:color w:val="1D2828"/>
                <w:sz w:val="20"/>
              </w:rPr>
            </w:pPr>
            <w:r w:rsidRPr="00914BFF">
              <w:rPr>
                <w:noProof/>
                <w:lang w:eastAsia="en-GB"/>
              </w:rPr>
              <w:drawing>
                <wp:inline distT="0" distB="0" distL="0" distR="0" wp14:anchorId="4CCFD90B" wp14:editId="5CC64FBD">
                  <wp:extent cx="200025" cy="200025"/>
                  <wp:effectExtent l="0" t="0" r="0" b="0"/>
                  <wp:docPr id="1475302463" name="Picture 1475302463"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B9F00E3" w14:textId="3EEDF035" w:rsidR="00D4644D" w:rsidRDefault="00D4644D" w:rsidP="000B4C17">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19"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5D7822D9" w14:textId="0297A0DE" w:rsidR="00D4644D" w:rsidRPr="000B6DFE" w:rsidRDefault="00D4644D" w:rsidP="008A3352">
            <w:pPr>
              <w:rPr>
                <w:rFonts w:ascii="Arial" w:hAnsi="Arial" w:cs="Arial"/>
                <w:sz w:val="20"/>
                <w:szCs w:val="20"/>
              </w:rPr>
            </w:pPr>
            <w:r>
              <w:rPr>
                <w:rFonts w:ascii="Arial" w:hAnsi="Arial" w:cs="Arial"/>
                <w:sz w:val="20"/>
                <w:szCs w:val="20"/>
              </w:rPr>
              <w:t>Post advertised and recruitment underway.</w:t>
            </w:r>
          </w:p>
          <w:p w14:paraId="6DF1C9D9" w14:textId="08FC5023" w:rsidR="00D4644D" w:rsidRPr="00DC5E94" w:rsidRDefault="00D4644D" w:rsidP="008A3352">
            <w:pPr>
              <w:rPr>
                <w:rFonts w:ascii="Arial" w:eastAsia="Arial" w:hAnsi="Arial" w:cs="Arial"/>
                <w:color w:val="FF0000"/>
                <w:sz w:val="20"/>
                <w:szCs w:val="20"/>
              </w:rPr>
            </w:pPr>
          </w:p>
        </w:tc>
      </w:tr>
      <w:tr w:rsidR="00D4644D" w14:paraId="34C54C7A" w14:textId="77777777" w:rsidTr="003851A3">
        <w:tc>
          <w:tcPr>
            <w:tcW w:w="139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B3B512" w14:textId="77777777" w:rsidR="00D4644D" w:rsidRDefault="00D4644D" w:rsidP="00A754BD">
            <w:pPr>
              <w:rPr>
                <w:rFonts w:ascii="Arial" w:eastAsia="Arial" w:hAnsi="Arial" w:cs="Arial"/>
                <w:color w:val="1D2828"/>
                <w:sz w:val="20"/>
              </w:rPr>
            </w:pPr>
          </w:p>
        </w:tc>
        <w:tc>
          <w:tcPr>
            <w:tcW w:w="2255"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13675B1" w14:textId="77777777" w:rsidR="00D4644D" w:rsidRDefault="00D4644D" w:rsidP="00A754BD">
            <w:pPr>
              <w:rPr>
                <w:rFonts w:ascii="Arial" w:eastAsia="Arial" w:hAnsi="Arial" w:cs="Arial"/>
                <w:b/>
                <w:color w:val="1D2828"/>
                <w:sz w:val="20"/>
              </w:rPr>
            </w:pPr>
          </w:p>
        </w:tc>
        <w:tc>
          <w:tcPr>
            <w:tcW w:w="2794"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60F45414" w14:textId="0DEEFBDD" w:rsidR="00D4644D" w:rsidRPr="00A754BD" w:rsidRDefault="00D4644D" w:rsidP="00A754BD">
            <w:pPr>
              <w:rPr>
                <w:rFonts w:ascii="Arial" w:eastAsia="Arial" w:hAnsi="Arial" w:cs="Arial"/>
                <w:color w:val="1D2828"/>
                <w:sz w:val="20"/>
                <w:szCs w:val="20"/>
              </w:rPr>
            </w:pPr>
            <w:r w:rsidRPr="00A754BD">
              <w:rPr>
                <w:rFonts w:ascii="Arial" w:hAnsi="Arial" w:cs="Arial"/>
                <w:color w:val="000000"/>
                <w:sz w:val="20"/>
                <w:szCs w:val="20"/>
              </w:rPr>
              <w:t>Review roles, remits and designations within HR+OD Service</w:t>
            </w:r>
          </w:p>
        </w:tc>
        <w:tc>
          <w:tcPr>
            <w:tcW w:w="138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BC6E9C" w14:textId="15A3C960" w:rsidR="00D4644D" w:rsidRPr="00A754BD" w:rsidRDefault="00D4644D" w:rsidP="00A754BD">
            <w:pPr>
              <w:rPr>
                <w:rFonts w:ascii="Arial" w:eastAsia="Lucida Sans Unicode" w:hAnsi="Arial" w:cs="Arial"/>
                <w:color w:val="1D2828"/>
                <w:sz w:val="20"/>
                <w:szCs w:val="20"/>
              </w:rPr>
            </w:pPr>
            <w:r w:rsidRPr="00A754BD">
              <w:rPr>
                <w:rFonts w:ascii="Arial" w:eastAsia="Arial" w:hAnsi="Arial" w:cs="Arial"/>
                <w:color w:val="1D2828"/>
                <w:sz w:val="20"/>
                <w:szCs w:val="20"/>
              </w:rPr>
              <w:t>30-Jun-2024</w:t>
            </w:r>
          </w:p>
        </w:tc>
        <w:tc>
          <w:tcPr>
            <w:tcW w:w="566"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3EC46D6" w14:textId="73059C1B" w:rsidR="00D4644D" w:rsidRDefault="00D4644D" w:rsidP="00A754BD">
            <w:pPr>
              <w:jc w:val="right"/>
              <w:rPr>
                <w:rFonts w:ascii="Arial" w:eastAsia="Arial" w:hAnsi="Arial" w:cs="Arial"/>
                <w:color w:val="1D2828"/>
                <w:sz w:val="20"/>
              </w:rPr>
            </w:pPr>
            <w:r w:rsidRPr="00914BFF">
              <w:rPr>
                <w:noProof/>
                <w:lang w:eastAsia="en-GB"/>
              </w:rPr>
              <w:drawing>
                <wp:inline distT="0" distB="0" distL="0" distR="0" wp14:anchorId="3C165584" wp14:editId="3FDB7DC6">
                  <wp:extent cx="200025" cy="200025"/>
                  <wp:effectExtent l="0" t="0" r="0" b="0"/>
                  <wp:docPr id="405475956" name="Picture 405475956"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A667CCB" w14:textId="6274E015" w:rsidR="00D4644D" w:rsidRDefault="00D4644D" w:rsidP="00A754BD">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4819"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8CE7E04" w14:textId="17B44B37" w:rsidR="00D4644D" w:rsidRPr="008A3352" w:rsidRDefault="00D4644D" w:rsidP="00A754BD">
            <w:pPr>
              <w:rPr>
                <w:rFonts w:ascii="Arial" w:eastAsia="Arial" w:hAnsi="Arial" w:cs="Arial"/>
                <w:sz w:val="20"/>
                <w:szCs w:val="20"/>
              </w:rPr>
            </w:pPr>
            <w:r w:rsidRPr="008A3352">
              <w:rPr>
                <w:rFonts w:ascii="Arial" w:hAnsi="Arial" w:cs="Arial"/>
                <w:sz w:val="20"/>
                <w:szCs w:val="20"/>
              </w:rPr>
              <w:t>Following the appointment of new postholders, including Service Manager and Team Leader roles, remits and designations will be further developed to minimise single person dependencies, support succession planning and ensure that there is roles are up to date. HR Support Team terminology incorporated in establishment of new roles.</w:t>
            </w:r>
          </w:p>
        </w:tc>
      </w:tr>
    </w:tbl>
    <w:p w14:paraId="6DD5193F" w14:textId="77777777" w:rsidR="00BD7B79" w:rsidRDefault="00BD7B79"/>
    <w:tbl>
      <w:tblPr>
        <w:tblW w:w="1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ction icon status "/>
        <w:tblDescription w:val="Table showing what each of the status icons represent."/>
      </w:tblPr>
      <w:tblGrid>
        <w:gridCol w:w="1058"/>
        <w:gridCol w:w="3982"/>
      </w:tblGrid>
      <w:tr w:rsidR="00BD7B79" w:rsidRPr="00914BFF" w14:paraId="206A9A9D" w14:textId="77777777" w:rsidTr="0019099B">
        <w:trPr>
          <w:cantSplit/>
          <w:tblHeader/>
        </w:trPr>
        <w:tc>
          <w:tcPr>
            <w:tcW w:w="5041"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bookmarkEnd w:id="0"/>
          <w:p w14:paraId="4BD75F2A" w14:textId="77777777" w:rsidR="00BD7B79" w:rsidRPr="00914BFF" w:rsidRDefault="00BD7B79" w:rsidP="00914BFF">
            <w:pPr>
              <w:rPr>
                <w:rFonts w:ascii="Arial" w:eastAsia="Verdana" w:hAnsi="Arial" w:cs="Arial"/>
                <w:b/>
                <w:bCs/>
                <w:color w:val="000000"/>
                <w:sz w:val="20"/>
                <w:szCs w:val="20"/>
                <w:lang w:eastAsia="en-GB"/>
              </w:rPr>
            </w:pPr>
            <w:r w:rsidRPr="00914BFF">
              <w:rPr>
                <w:lang w:eastAsia="en-GB"/>
              </w:rPr>
              <w:tab/>
            </w:r>
            <w:r w:rsidRPr="00914BFF">
              <w:rPr>
                <w:rFonts w:ascii="Arial" w:eastAsia="Lucida Sans Unicode" w:hAnsi="Arial" w:cs="Arial"/>
                <w:b/>
                <w:bCs/>
                <w:color w:val="000000"/>
                <w:sz w:val="20"/>
                <w:szCs w:val="20"/>
                <w:lang w:eastAsia="en-GB"/>
              </w:rPr>
              <w:t>Action Status</w:t>
            </w:r>
          </w:p>
        </w:tc>
      </w:tr>
      <w:tr w:rsidR="00BD7B79" w:rsidRPr="00914BFF" w14:paraId="3288A797" w14:textId="77777777" w:rsidTr="0019099B">
        <w:trPr>
          <w:cantSplit/>
          <w:tblHeader/>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4BA3009" w14:textId="77777777" w:rsidR="00BD7B79" w:rsidRPr="00914BFF" w:rsidRDefault="00BD7B79" w:rsidP="00914BFF">
            <w:pPr>
              <w:jc w:val="center"/>
              <w:rPr>
                <w:rFonts w:ascii="Verdana" w:eastAsia="Verdana" w:hAnsi="Verdana" w:cs="Verdana"/>
                <w:color w:val="000000"/>
                <w:sz w:val="16"/>
                <w:lang w:eastAsia="en-GB"/>
              </w:rPr>
            </w:pPr>
            <w:r w:rsidRPr="00914BFF">
              <w:rPr>
                <w:noProof/>
                <w:lang w:eastAsia="en-GB"/>
              </w:rPr>
              <w:drawing>
                <wp:inline distT="0" distB="0" distL="0" distR="0" wp14:anchorId="3B912806" wp14:editId="4AB95355">
                  <wp:extent cx="180975" cy="180975"/>
                  <wp:effectExtent l="0" t="0" r="0" b="0"/>
                  <wp:docPr id="36" name="Picture 43" descr="Red box with white cross indicating that the action has been cancelled or not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d box with white cross indicating that the action has been cancelled or not deliver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398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D1892E" w14:textId="77777777" w:rsidR="00BD7B79" w:rsidRPr="00914BFF" w:rsidRDefault="00BD7B79" w:rsidP="00914BFF">
            <w:pPr>
              <w:rPr>
                <w:rFonts w:ascii="Arial" w:eastAsia="Verdana" w:hAnsi="Arial" w:cs="Arial"/>
                <w:color w:val="000000"/>
                <w:sz w:val="18"/>
                <w:szCs w:val="18"/>
                <w:lang w:eastAsia="en-GB"/>
              </w:rPr>
            </w:pPr>
            <w:r w:rsidRPr="00914BFF">
              <w:rPr>
                <w:rFonts w:ascii="Arial" w:eastAsia="Lucida Sans Unicode" w:hAnsi="Arial" w:cs="Arial"/>
                <w:color w:val="000000"/>
                <w:sz w:val="18"/>
                <w:szCs w:val="18"/>
                <w:lang w:eastAsia="en-GB"/>
              </w:rPr>
              <w:t xml:space="preserve">Cancelled / not delivered </w:t>
            </w:r>
          </w:p>
        </w:tc>
      </w:tr>
      <w:tr w:rsidR="00BD7B79" w:rsidRPr="00914BFF" w14:paraId="3537A6E3" w14:textId="77777777" w:rsidTr="0019099B">
        <w:trPr>
          <w:cantSplit/>
          <w:tblHeader/>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F922BB0" w14:textId="77777777" w:rsidR="00BD7B79" w:rsidRPr="00914BFF" w:rsidRDefault="00BD7B79" w:rsidP="00914BFF">
            <w:pPr>
              <w:jc w:val="center"/>
              <w:rPr>
                <w:rFonts w:ascii="Verdana" w:eastAsia="Verdana" w:hAnsi="Verdana" w:cs="Verdana"/>
                <w:color w:val="000000"/>
                <w:sz w:val="16"/>
                <w:lang w:eastAsia="en-GB"/>
              </w:rPr>
            </w:pPr>
            <w:r w:rsidRPr="00914BFF">
              <w:rPr>
                <w:noProof/>
                <w:lang w:eastAsia="en-GB"/>
              </w:rPr>
              <w:drawing>
                <wp:inline distT="0" distB="0" distL="0" distR="0" wp14:anchorId="42BED16D" wp14:editId="2D750B81">
                  <wp:extent cx="238125" cy="238125"/>
                  <wp:effectExtent l="0" t="0" r="0" b="0"/>
                  <wp:docPr id="37" name="Picture 4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ue line indicating action is not yet start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398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A2E4FD" w14:textId="77777777" w:rsidR="00BD7B79" w:rsidRPr="00914BFF" w:rsidRDefault="00BD7B79" w:rsidP="00914BFF">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Not started </w:t>
            </w:r>
          </w:p>
        </w:tc>
      </w:tr>
      <w:tr w:rsidR="00BD7B79" w:rsidRPr="00914BFF" w14:paraId="7C487B4E" w14:textId="77777777" w:rsidTr="0019099B">
        <w:trPr>
          <w:cantSplit/>
          <w:tblHeader/>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30A184D" w14:textId="77777777" w:rsidR="00BD7B79" w:rsidRPr="00914BFF" w:rsidRDefault="00BD7B79" w:rsidP="00914BFF">
            <w:pPr>
              <w:jc w:val="center"/>
              <w:rPr>
                <w:rFonts w:ascii="Verdana" w:eastAsia="Verdana" w:hAnsi="Verdana" w:cs="Verdana"/>
                <w:color w:val="000000"/>
                <w:sz w:val="16"/>
                <w:lang w:eastAsia="en-GB"/>
              </w:rPr>
            </w:pPr>
            <w:r w:rsidRPr="00914BFF">
              <w:rPr>
                <w:noProof/>
                <w:lang w:eastAsia="en-GB"/>
              </w:rPr>
              <w:drawing>
                <wp:inline distT="0" distB="0" distL="0" distR="0" wp14:anchorId="7E472395" wp14:editId="0A2D1586">
                  <wp:extent cx="200025" cy="200025"/>
                  <wp:effectExtent l="0" t="0" r="0" b="0"/>
                  <wp:docPr id="38" name="Picture 45"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ellow triangle indicating the action has slipped.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98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553008A" w14:textId="77777777" w:rsidR="00BD7B79" w:rsidRPr="00914BFF" w:rsidRDefault="00BD7B79" w:rsidP="00914BFF">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Slippage </w:t>
            </w:r>
          </w:p>
        </w:tc>
      </w:tr>
      <w:tr w:rsidR="00BD7B79" w:rsidRPr="00914BFF" w14:paraId="7EAF5910" w14:textId="77777777" w:rsidTr="0019099B">
        <w:trPr>
          <w:cantSplit/>
          <w:tblHeader/>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3AF62FD" w14:textId="77777777" w:rsidR="00BD7B79" w:rsidRPr="00914BFF" w:rsidRDefault="00BD7B79" w:rsidP="00914BFF">
            <w:pPr>
              <w:jc w:val="center"/>
              <w:rPr>
                <w:rFonts w:ascii="Verdana" w:eastAsia="Verdana" w:hAnsi="Verdana" w:cs="Verdana"/>
                <w:color w:val="000000"/>
                <w:sz w:val="16"/>
                <w:lang w:eastAsia="en-GB"/>
              </w:rPr>
            </w:pPr>
            <w:r w:rsidRPr="00914BFF">
              <w:rPr>
                <w:noProof/>
                <w:lang w:eastAsia="en-GB"/>
              </w:rPr>
              <w:drawing>
                <wp:inline distT="0" distB="0" distL="0" distR="0" wp14:anchorId="7E9F7C09" wp14:editId="4766549D">
                  <wp:extent cx="200025" cy="200025"/>
                  <wp:effectExtent l="0" t="0" r="0" b="0"/>
                  <wp:docPr id="39" name="Picture 4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98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A753CED" w14:textId="77777777" w:rsidR="00BD7B79" w:rsidRPr="00914BFF" w:rsidRDefault="00BD7B79" w:rsidP="00914BFF">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On track </w:t>
            </w:r>
          </w:p>
        </w:tc>
      </w:tr>
      <w:tr w:rsidR="00BD7B79" w:rsidRPr="00914BFF" w14:paraId="13B07CB4" w14:textId="77777777" w:rsidTr="0019099B">
        <w:trPr>
          <w:cantSplit/>
          <w:tblHeader/>
        </w:trPr>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7F8BC84" w14:textId="77777777" w:rsidR="00BD7B79" w:rsidRPr="00914BFF" w:rsidRDefault="00BD7B79" w:rsidP="00914BFF">
            <w:pPr>
              <w:jc w:val="center"/>
              <w:rPr>
                <w:rFonts w:ascii="Verdana" w:eastAsia="Verdana" w:hAnsi="Verdana" w:cs="Verdana"/>
                <w:color w:val="000000"/>
                <w:sz w:val="16"/>
                <w:lang w:eastAsia="en-GB"/>
              </w:rPr>
            </w:pPr>
            <w:r w:rsidRPr="00914BFF">
              <w:rPr>
                <w:rFonts w:ascii="Verdana" w:eastAsia="Verdana" w:hAnsi="Verdana" w:cs="Verdana"/>
                <w:noProof/>
                <w:color w:val="000000"/>
                <w:sz w:val="16"/>
                <w:lang w:eastAsia="en-GB"/>
              </w:rPr>
              <w:drawing>
                <wp:inline distT="0" distB="0" distL="0" distR="0" wp14:anchorId="3BC8E1E1" wp14:editId="248E3C39">
                  <wp:extent cx="219075" cy="219075"/>
                  <wp:effectExtent l="0" t="0" r="0" b="0"/>
                  <wp:docPr id="40" name="Picture 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circle with white tick indicating the action is compl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398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C64D79E" w14:textId="77777777" w:rsidR="00BD7B79" w:rsidRPr="00914BFF" w:rsidRDefault="00BD7B79" w:rsidP="00914BFF">
            <w:pPr>
              <w:rPr>
                <w:rFonts w:ascii="Arial" w:eastAsia="Verdana" w:hAnsi="Arial" w:cs="Arial"/>
                <w:color w:val="000000"/>
                <w:sz w:val="18"/>
                <w:szCs w:val="18"/>
                <w:lang w:eastAsia="en-GB"/>
              </w:rPr>
            </w:pPr>
            <w:r w:rsidRPr="00914BFF">
              <w:rPr>
                <w:rFonts w:ascii="Arial" w:eastAsia="Lucida Sans Unicode" w:hAnsi="Arial" w:cs="Arial"/>
                <w:color w:val="000000"/>
                <w:sz w:val="18"/>
                <w:szCs w:val="18"/>
                <w:lang w:eastAsia="en-GB"/>
              </w:rPr>
              <w:t>Complete</w:t>
            </w:r>
          </w:p>
        </w:tc>
      </w:tr>
    </w:tbl>
    <w:p w14:paraId="799E4FB2" w14:textId="77777777" w:rsidR="003E7BE4" w:rsidRDefault="003E7BE4" w:rsidP="00914BFF">
      <w:pPr>
        <w:rPr>
          <w:rFonts w:ascii="Arial" w:hAnsi="Arial" w:cs="Arial"/>
          <w:sz w:val="22"/>
          <w:szCs w:val="22"/>
        </w:rPr>
      </w:pPr>
    </w:p>
    <w:p w14:paraId="2DF499DF" w14:textId="77777777" w:rsidR="003E7BE4" w:rsidRDefault="003E7BE4" w:rsidP="00914BFF">
      <w:pPr>
        <w:rPr>
          <w:rFonts w:ascii="Arial" w:hAnsi="Arial" w:cs="Arial"/>
          <w:sz w:val="22"/>
          <w:szCs w:val="22"/>
        </w:rPr>
        <w:sectPr w:rsidR="003E7BE4" w:rsidSect="00CE50D1">
          <w:pgSz w:w="16838" w:h="11906" w:orient="landscape"/>
          <w:pgMar w:top="1440" w:right="740" w:bottom="1440" w:left="740" w:header="708" w:footer="708" w:gutter="0"/>
          <w:cols w:space="708"/>
          <w:docGrid w:linePitch="360"/>
        </w:sectPr>
      </w:pPr>
    </w:p>
    <w:p w14:paraId="740484B2" w14:textId="4F6C339B" w:rsidR="00162540" w:rsidRDefault="00162540" w:rsidP="00162540">
      <w:pPr>
        <w:tabs>
          <w:tab w:val="left" w:pos="5470"/>
        </w:tabs>
        <w:rPr>
          <w:rFonts w:ascii="Arial" w:hAnsi="Arial" w:cs="Arial"/>
          <w:sz w:val="22"/>
          <w:szCs w:val="22"/>
        </w:rPr>
      </w:pPr>
      <w:r w:rsidRPr="00162540">
        <w:rPr>
          <w:rFonts w:ascii="Arial" w:hAnsi="Arial" w:cs="Arial"/>
          <w:sz w:val="22"/>
          <w:szCs w:val="22"/>
        </w:rPr>
        <w:lastRenderedPageBreak/>
        <w:t xml:space="preserve">The measures below have been added to the KPI scorecard following the Elected Member KPI workshop and </w:t>
      </w:r>
      <w:r w:rsidR="008E1D43">
        <w:rPr>
          <w:rFonts w:ascii="Arial" w:hAnsi="Arial" w:cs="Arial"/>
          <w:sz w:val="22"/>
          <w:szCs w:val="22"/>
        </w:rPr>
        <w:t xml:space="preserve">the latest </w:t>
      </w:r>
      <w:r w:rsidRPr="00162540">
        <w:rPr>
          <w:rFonts w:ascii="Arial" w:hAnsi="Arial" w:cs="Arial"/>
          <w:sz w:val="22"/>
          <w:szCs w:val="22"/>
        </w:rPr>
        <w:t>data</w:t>
      </w:r>
      <w:r w:rsidR="008E1D43">
        <w:rPr>
          <w:rFonts w:ascii="Arial" w:hAnsi="Arial" w:cs="Arial"/>
          <w:sz w:val="22"/>
          <w:szCs w:val="22"/>
        </w:rPr>
        <w:t xml:space="preserve"> provided.</w:t>
      </w:r>
      <w:r w:rsidRPr="00162540">
        <w:rPr>
          <w:rFonts w:ascii="Arial" w:hAnsi="Arial" w:cs="Arial"/>
          <w:sz w:val="22"/>
          <w:szCs w:val="22"/>
        </w:rPr>
        <w:t xml:space="preserve"> </w:t>
      </w:r>
    </w:p>
    <w:p w14:paraId="1B06FBBD" w14:textId="77777777" w:rsidR="00162540" w:rsidRPr="00162540" w:rsidRDefault="00162540" w:rsidP="00162540">
      <w:pPr>
        <w:tabs>
          <w:tab w:val="left" w:pos="547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814"/>
        <w:gridCol w:w="815"/>
        <w:gridCol w:w="1089"/>
        <w:gridCol w:w="992"/>
        <w:gridCol w:w="851"/>
        <w:gridCol w:w="7126"/>
      </w:tblGrid>
      <w:tr w:rsidR="00D45CE3" w14:paraId="1DAD4716" w14:textId="77777777" w:rsidTr="00990AFB">
        <w:trPr>
          <w:trHeight w:val="690"/>
          <w:tblHeader/>
        </w:trPr>
        <w:tc>
          <w:tcPr>
            <w:tcW w:w="365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6A6750B" w14:textId="77777777" w:rsidR="00D45CE3" w:rsidRDefault="00D45CE3" w:rsidP="00CB66DB">
            <w:r>
              <w:rPr>
                <w:rFonts w:ascii="Arial" w:eastAsia="Arial" w:hAnsi="Arial" w:cs="Arial"/>
                <w:b/>
                <w:color w:val="000000"/>
                <w:sz w:val="20"/>
              </w:rPr>
              <w:t xml:space="preserve">Title </w:t>
            </w:r>
          </w:p>
        </w:tc>
        <w:tc>
          <w:tcPr>
            <w:tcW w:w="814"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2A4B0307" w14:textId="77777777" w:rsidR="00D45CE3" w:rsidRDefault="00D45CE3" w:rsidP="002E71F5">
            <w:pPr>
              <w:jc w:val="center"/>
              <w:rPr>
                <w:rFonts w:ascii="Arial" w:eastAsia="Arial" w:hAnsi="Arial" w:cs="Arial"/>
                <w:b/>
                <w:color w:val="000000"/>
                <w:sz w:val="20"/>
              </w:rPr>
            </w:pPr>
            <w:r>
              <w:rPr>
                <w:rFonts w:ascii="Arial" w:eastAsia="Arial" w:hAnsi="Arial" w:cs="Arial"/>
                <w:b/>
                <w:color w:val="000000"/>
                <w:sz w:val="20"/>
              </w:rPr>
              <w:t>Q4 2022/23</w:t>
            </w:r>
          </w:p>
          <w:p w14:paraId="2AE4E69D" w14:textId="1ABFDFCA" w:rsidR="00D45CE3" w:rsidRDefault="00D45CE3" w:rsidP="002E71F5">
            <w:pPr>
              <w:jc w:val="center"/>
              <w:rPr>
                <w:rFonts w:ascii="Arial" w:eastAsia="Arial" w:hAnsi="Arial" w:cs="Arial"/>
                <w:b/>
                <w:color w:val="000000"/>
                <w:sz w:val="20"/>
              </w:rPr>
            </w:pPr>
            <w:r>
              <w:rPr>
                <w:rFonts w:ascii="Arial" w:eastAsia="Arial" w:hAnsi="Arial" w:cs="Arial"/>
                <w:b/>
                <w:color w:val="000000"/>
                <w:sz w:val="20"/>
              </w:rPr>
              <w:t>Value</w:t>
            </w:r>
          </w:p>
        </w:tc>
        <w:tc>
          <w:tcPr>
            <w:tcW w:w="815"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1578704D" w14:textId="77777777" w:rsidR="00D45CE3" w:rsidRDefault="00D45CE3" w:rsidP="002E71F5">
            <w:pPr>
              <w:jc w:val="center"/>
              <w:rPr>
                <w:rFonts w:ascii="Arial" w:eastAsia="Arial" w:hAnsi="Arial" w:cs="Arial"/>
                <w:b/>
                <w:color w:val="000000"/>
                <w:sz w:val="20"/>
              </w:rPr>
            </w:pPr>
            <w:r>
              <w:rPr>
                <w:rFonts w:ascii="Arial" w:eastAsia="Arial" w:hAnsi="Arial" w:cs="Arial"/>
                <w:b/>
                <w:color w:val="000000"/>
                <w:sz w:val="20"/>
              </w:rPr>
              <w:t>Q1 2023/24</w:t>
            </w:r>
          </w:p>
          <w:p w14:paraId="2A6FD0AE" w14:textId="4878F05F" w:rsidR="00D45CE3" w:rsidRDefault="00D45CE3" w:rsidP="002E71F5">
            <w:pPr>
              <w:jc w:val="center"/>
              <w:rPr>
                <w:rFonts w:ascii="Arial" w:eastAsia="Arial" w:hAnsi="Arial" w:cs="Arial"/>
                <w:b/>
                <w:color w:val="000000"/>
                <w:sz w:val="20"/>
              </w:rPr>
            </w:pPr>
            <w:r>
              <w:rPr>
                <w:rFonts w:ascii="Arial" w:eastAsia="Arial" w:hAnsi="Arial" w:cs="Arial"/>
                <w:b/>
                <w:color w:val="000000"/>
                <w:sz w:val="20"/>
              </w:rPr>
              <w:t>Value</w:t>
            </w:r>
          </w:p>
        </w:tc>
        <w:tc>
          <w:tcPr>
            <w:tcW w:w="1089"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1B1F6F5B" w14:textId="77777777" w:rsidR="00D45CE3" w:rsidRDefault="00D45CE3" w:rsidP="002E71F5">
            <w:pPr>
              <w:jc w:val="center"/>
              <w:rPr>
                <w:rFonts w:ascii="Arial" w:eastAsia="Arial" w:hAnsi="Arial" w:cs="Arial"/>
                <w:b/>
                <w:color w:val="000000"/>
                <w:sz w:val="20"/>
              </w:rPr>
            </w:pPr>
            <w:r>
              <w:rPr>
                <w:rFonts w:ascii="Arial" w:eastAsia="Arial" w:hAnsi="Arial" w:cs="Arial"/>
                <w:b/>
                <w:color w:val="000000"/>
                <w:sz w:val="20"/>
              </w:rPr>
              <w:t>Q2 2023/24</w:t>
            </w:r>
          </w:p>
          <w:p w14:paraId="1EA56D2B" w14:textId="1FFFA44B" w:rsidR="00D45CE3" w:rsidRDefault="00D45CE3" w:rsidP="002E71F5">
            <w:pPr>
              <w:jc w:val="center"/>
              <w:rPr>
                <w:rFonts w:ascii="Arial" w:eastAsia="Arial" w:hAnsi="Arial" w:cs="Arial"/>
                <w:b/>
                <w:color w:val="000000"/>
                <w:sz w:val="20"/>
              </w:rPr>
            </w:pPr>
            <w:r>
              <w:rPr>
                <w:rFonts w:ascii="Arial" w:eastAsia="Arial" w:hAnsi="Arial" w:cs="Arial"/>
                <w:b/>
                <w:color w:val="000000"/>
                <w:sz w:val="20"/>
              </w:rPr>
              <w:t>Value</w:t>
            </w:r>
          </w:p>
        </w:tc>
        <w:tc>
          <w:tcPr>
            <w:tcW w:w="992"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6013B02E" w14:textId="77777777" w:rsidR="00D45CE3" w:rsidRDefault="00D45CE3" w:rsidP="00CB66DB">
            <w:pPr>
              <w:jc w:val="center"/>
              <w:rPr>
                <w:rFonts w:ascii="Arial" w:eastAsia="Arial" w:hAnsi="Arial" w:cs="Arial"/>
                <w:b/>
                <w:color w:val="000000"/>
                <w:sz w:val="20"/>
              </w:rPr>
            </w:pPr>
            <w:r>
              <w:rPr>
                <w:rFonts w:ascii="Arial" w:eastAsia="Arial" w:hAnsi="Arial" w:cs="Arial"/>
                <w:b/>
                <w:color w:val="000000"/>
                <w:sz w:val="20"/>
              </w:rPr>
              <w:t>Q3</w:t>
            </w:r>
          </w:p>
          <w:p w14:paraId="235407C0" w14:textId="77777777" w:rsidR="00D45CE3" w:rsidRDefault="00D45CE3" w:rsidP="00CB66DB">
            <w:pPr>
              <w:jc w:val="center"/>
              <w:rPr>
                <w:rFonts w:ascii="Arial" w:eastAsia="Arial" w:hAnsi="Arial" w:cs="Arial"/>
                <w:b/>
                <w:color w:val="000000"/>
                <w:sz w:val="20"/>
              </w:rPr>
            </w:pPr>
            <w:r>
              <w:rPr>
                <w:rFonts w:ascii="Arial" w:eastAsia="Arial" w:hAnsi="Arial" w:cs="Arial"/>
                <w:b/>
                <w:color w:val="000000"/>
                <w:sz w:val="20"/>
              </w:rPr>
              <w:t>2023/24</w:t>
            </w:r>
          </w:p>
          <w:p w14:paraId="4B59C8D0" w14:textId="0A93CD37" w:rsidR="00D45CE3" w:rsidRDefault="00D45CE3" w:rsidP="00CB66DB">
            <w:pPr>
              <w:jc w:val="center"/>
              <w:rPr>
                <w:rFonts w:ascii="Arial" w:eastAsia="Arial" w:hAnsi="Arial" w:cs="Arial"/>
                <w:b/>
                <w:color w:val="000000"/>
                <w:sz w:val="20"/>
              </w:rPr>
            </w:pPr>
            <w:r>
              <w:rPr>
                <w:rFonts w:ascii="Arial" w:eastAsia="Arial" w:hAnsi="Arial" w:cs="Arial"/>
                <w:b/>
                <w:color w:val="000000"/>
                <w:sz w:val="20"/>
              </w:rPr>
              <w:t xml:space="preserve">Value </w:t>
            </w:r>
          </w:p>
        </w:tc>
        <w:tc>
          <w:tcPr>
            <w:tcW w:w="851" w:type="dxa"/>
            <w:tcBorders>
              <w:top w:val="single" w:sz="8" w:space="0" w:color="2F4F4F"/>
              <w:left w:val="double" w:sz="4" w:space="0" w:color="auto"/>
              <w:right w:val="double" w:sz="4" w:space="0" w:color="auto"/>
            </w:tcBorders>
            <w:shd w:val="clear" w:color="auto" w:fill="D8BFD8"/>
            <w:tcMar>
              <w:top w:w="40" w:type="dxa"/>
              <w:left w:w="40" w:type="dxa"/>
              <w:bottom w:w="40" w:type="dxa"/>
              <w:right w:w="40" w:type="dxa"/>
            </w:tcMar>
          </w:tcPr>
          <w:p w14:paraId="65526682" w14:textId="77777777" w:rsidR="00D45CE3" w:rsidRDefault="00D45CE3" w:rsidP="00CB66DB">
            <w:pPr>
              <w:jc w:val="center"/>
              <w:rPr>
                <w:rFonts w:ascii="Arial" w:eastAsia="Arial" w:hAnsi="Arial" w:cs="Arial"/>
                <w:b/>
                <w:color w:val="000000"/>
                <w:sz w:val="20"/>
              </w:rPr>
            </w:pPr>
            <w:r>
              <w:rPr>
                <w:rFonts w:ascii="Arial" w:eastAsia="Arial" w:hAnsi="Arial" w:cs="Arial"/>
                <w:b/>
                <w:color w:val="000000"/>
                <w:sz w:val="20"/>
              </w:rPr>
              <w:t>2023/24</w:t>
            </w:r>
          </w:p>
          <w:p w14:paraId="4E79A442" w14:textId="25338190" w:rsidR="00D45CE3" w:rsidRDefault="00D45CE3" w:rsidP="00CB66DB">
            <w:pPr>
              <w:jc w:val="center"/>
              <w:rPr>
                <w:rFonts w:ascii="Arial" w:eastAsia="Arial" w:hAnsi="Arial" w:cs="Arial"/>
                <w:b/>
                <w:color w:val="000000"/>
                <w:sz w:val="20"/>
              </w:rPr>
            </w:pPr>
            <w:r>
              <w:rPr>
                <w:rFonts w:ascii="Arial" w:eastAsia="Arial" w:hAnsi="Arial" w:cs="Arial"/>
                <w:b/>
                <w:color w:val="000000"/>
                <w:sz w:val="20"/>
              </w:rPr>
              <w:t>Target</w:t>
            </w:r>
          </w:p>
        </w:tc>
        <w:tc>
          <w:tcPr>
            <w:tcW w:w="7126" w:type="dxa"/>
            <w:tcBorders>
              <w:top w:val="single" w:sz="8" w:space="0" w:color="2F4F4F"/>
              <w:left w:val="double" w:sz="4" w:space="0" w:color="auto"/>
              <w:right w:val="single" w:sz="8" w:space="0" w:color="2F4F4F"/>
            </w:tcBorders>
            <w:shd w:val="clear" w:color="auto" w:fill="D8BFD8"/>
            <w:tcMar>
              <w:top w:w="40" w:type="dxa"/>
              <w:left w:w="40" w:type="dxa"/>
              <w:bottom w:w="40" w:type="dxa"/>
              <w:right w:w="40" w:type="dxa"/>
            </w:tcMar>
          </w:tcPr>
          <w:p w14:paraId="2B9F69DE" w14:textId="77777777" w:rsidR="00D45CE3" w:rsidRDefault="00D45CE3" w:rsidP="00CB66DB">
            <w:pPr>
              <w:rPr>
                <w:rFonts w:ascii="Arial" w:eastAsia="Arial" w:hAnsi="Arial" w:cs="Arial"/>
                <w:b/>
                <w:color w:val="000000"/>
                <w:sz w:val="20"/>
              </w:rPr>
            </w:pPr>
            <w:r>
              <w:rPr>
                <w:rFonts w:ascii="Arial" w:eastAsia="Arial" w:hAnsi="Arial" w:cs="Arial"/>
                <w:b/>
                <w:color w:val="000000"/>
                <w:sz w:val="20"/>
              </w:rPr>
              <w:t>Latest Note</w:t>
            </w:r>
          </w:p>
        </w:tc>
      </w:tr>
      <w:tr w:rsidR="002E71F5" w14:paraId="4E77094F" w14:textId="77777777" w:rsidTr="002E71F5">
        <w:tc>
          <w:tcPr>
            <w:tcW w:w="36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AAF443" w14:textId="2BC13812" w:rsidR="002E71F5" w:rsidRPr="000647AA" w:rsidRDefault="002E71F5" w:rsidP="002E71F5">
            <w:pPr>
              <w:rPr>
                <w:rFonts w:ascii="Arial" w:eastAsia="Arial" w:hAnsi="Arial" w:cs="Arial"/>
                <w:color w:val="1D2828"/>
                <w:sz w:val="20"/>
                <w:szCs w:val="20"/>
              </w:rPr>
            </w:pPr>
            <w:r w:rsidRPr="000647AA">
              <w:rPr>
                <w:rFonts w:ascii="Arial" w:hAnsi="Arial" w:cs="Arial"/>
                <w:sz w:val="20"/>
                <w:szCs w:val="20"/>
              </w:rPr>
              <w:t>Number of properties in receipt of Empty Property Relief</w:t>
            </w:r>
          </w:p>
        </w:tc>
        <w:tc>
          <w:tcPr>
            <w:tcW w:w="81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3696915" w14:textId="4DF8FD5B" w:rsidR="002E71F5" w:rsidRDefault="002E71F5" w:rsidP="002E71F5">
            <w:pPr>
              <w:jc w:val="center"/>
              <w:rPr>
                <w:rFonts w:ascii="Arial" w:eastAsia="Arial" w:hAnsi="Arial" w:cs="Arial"/>
                <w:color w:val="1D2828"/>
                <w:sz w:val="20"/>
              </w:rPr>
            </w:pPr>
            <w:r>
              <w:rPr>
                <w:rFonts w:ascii="Arial" w:eastAsia="Arial" w:hAnsi="Arial" w:cs="Arial"/>
                <w:color w:val="1D2828"/>
                <w:sz w:val="20"/>
              </w:rPr>
              <w:t>-</w:t>
            </w:r>
          </w:p>
        </w:tc>
        <w:tc>
          <w:tcPr>
            <w:tcW w:w="81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DF1340F" w14:textId="3725C5F5" w:rsidR="002E71F5" w:rsidRDefault="002E71F5" w:rsidP="002E71F5">
            <w:pPr>
              <w:jc w:val="center"/>
              <w:rPr>
                <w:rFonts w:ascii="Arial" w:eastAsia="Arial" w:hAnsi="Arial" w:cs="Arial"/>
                <w:color w:val="1D2828"/>
                <w:sz w:val="20"/>
              </w:rPr>
            </w:pPr>
            <w:r>
              <w:rPr>
                <w:rFonts w:ascii="Arial" w:eastAsia="Arial" w:hAnsi="Arial" w:cs="Arial"/>
                <w:color w:val="1D2828"/>
                <w:sz w:val="20"/>
              </w:rPr>
              <w:t>-</w:t>
            </w:r>
          </w:p>
        </w:tc>
        <w:tc>
          <w:tcPr>
            <w:tcW w:w="108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66DD5F" w14:textId="20BADD88" w:rsidR="002E71F5" w:rsidRDefault="002E71F5" w:rsidP="002E71F5">
            <w:pPr>
              <w:jc w:val="center"/>
              <w:rPr>
                <w:rFonts w:ascii="Arial" w:eastAsia="Arial" w:hAnsi="Arial" w:cs="Arial"/>
                <w:color w:val="1D2828"/>
                <w:sz w:val="20"/>
              </w:rPr>
            </w:pPr>
            <w:r w:rsidRPr="00A772A3">
              <w:rPr>
                <w:rFonts w:ascii="Arial" w:eastAsia="Arial" w:hAnsi="Arial" w:cs="Arial"/>
                <w:color w:val="1D2828"/>
                <w:sz w:val="20"/>
                <w:szCs w:val="20"/>
              </w:rPr>
              <w:t>129</w:t>
            </w:r>
          </w:p>
        </w:tc>
        <w:tc>
          <w:tcPr>
            <w:tcW w:w="99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A4748A6" w14:textId="4EDCAE46" w:rsidR="002E71F5" w:rsidRPr="00A772A3" w:rsidRDefault="00B17880" w:rsidP="002E71F5">
            <w:pPr>
              <w:jc w:val="center"/>
              <w:rPr>
                <w:rFonts w:ascii="Arial" w:eastAsia="Arial" w:hAnsi="Arial" w:cs="Arial"/>
                <w:color w:val="1D2828"/>
                <w:sz w:val="20"/>
                <w:szCs w:val="20"/>
              </w:rPr>
            </w:pPr>
            <w:r>
              <w:rPr>
                <w:rFonts w:ascii="Arial" w:eastAsia="Arial" w:hAnsi="Arial" w:cs="Arial"/>
                <w:color w:val="1D2828"/>
                <w:sz w:val="20"/>
                <w:szCs w:val="20"/>
              </w:rPr>
              <w:t>142</w:t>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BBAD88E" w14:textId="53E3390C" w:rsidR="002E71F5" w:rsidRDefault="002E71F5" w:rsidP="002E71F5">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F106FE1" wp14:editId="44A0E181">
                  <wp:extent cx="203200" cy="203200"/>
                  <wp:effectExtent l="0" t="0" r="6350" b="6350"/>
                  <wp:docPr id="558435178" name="Picture 55843517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126"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39822AD" w14:textId="24019237" w:rsidR="002E71F5" w:rsidRPr="00147D46" w:rsidRDefault="002E71F5" w:rsidP="002E71F5">
            <w:pPr>
              <w:rPr>
                <w:rFonts w:ascii="Arial" w:eastAsia="Arial" w:hAnsi="Arial" w:cs="Arial"/>
                <w:color w:val="1D2828"/>
                <w:sz w:val="20"/>
              </w:rPr>
            </w:pPr>
            <w:r>
              <w:rPr>
                <w:rFonts w:ascii="Arial" w:eastAsia="Arial" w:hAnsi="Arial" w:cs="Arial"/>
                <w:color w:val="1D2828"/>
                <w:sz w:val="20"/>
              </w:rPr>
              <w:t xml:space="preserve">2022/23 figure was 187.  This is a ‘data only’ PI as performance is influenced by wider economic conditions </w:t>
            </w:r>
            <w:proofErr w:type="spellStart"/>
            <w:r>
              <w:rPr>
                <w:rFonts w:ascii="Arial" w:eastAsia="Arial" w:hAnsi="Arial" w:cs="Arial"/>
                <w:color w:val="1D2828"/>
                <w:sz w:val="20"/>
              </w:rPr>
              <w:t>outwith</w:t>
            </w:r>
            <w:proofErr w:type="spellEnd"/>
            <w:r>
              <w:rPr>
                <w:rFonts w:ascii="Arial" w:eastAsia="Arial" w:hAnsi="Arial" w:cs="Arial"/>
                <w:color w:val="1D2828"/>
                <w:sz w:val="20"/>
              </w:rPr>
              <w:t xml:space="preserve"> the control of the Council. </w:t>
            </w:r>
          </w:p>
        </w:tc>
      </w:tr>
      <w:tr w:rsidR="002E71F5" w14:paraId="4697627F" w14:textId="77777777" w:rsidTr="002E71F5">
        <w:tc>
          <w:tcPr>
            <w:tcW w:w="36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5D9C211" w14:textId="0888A77B" w:rsidR="002E71F5" w:rsidRPr="000647AA" w:rsidRDefault="002E71F5" w:rsidP="002E71F5">
            <w:pPr>
              <w:rPr>
                <w:rFonts w:ascii="Arial" w:eastAsia="Arial" w:hAnsi="Arial" w:cs="Arial"/>
                <w:color w:val="1D2828"/>
                <w:sz w:val="20"/>
                <w:szCs w:val="20"/>
              </w:rPr>
            </w:pPr>
            <w:r w:rsidRPr="000647AA">
              <w:rPr>
                <w:rFonts w:ascii="Arial" w:hAnsi="Arial" w:cs="Arial"/>
                <w:sz w:val="20"/>
                <w:szCs w:val="20"/>
              </w:rPr>
              <w:t>Value (£) of Empty Property Relief</w:t>
            </w:r>
          </w:p>
        </w:tc>
        <w:tc>
          <w:tcPr>
            <w:tcW w:w="81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F6DA53" w14:textId="641C7601" w:rsidR="002E71F5" w:rsidRDefault="002E71F5" w:rsidP="002E71F5">
            <w:pPr>
              <w:jc w:val="center"/>
              <w:rPr>
                <w:rFonts w:ascii="Arial" w:eastAsia="Arial" w:hAnsi="Arial" w:cs="Arial"/>
                <w:color w:val="1D2828"/>
                <w:sz w:val="20"/>
              </w:rPr>
            </w:pPr>
            <w:r>
              <w:rPr>
                <w:rFonts w:ascii="Arial" w:eastAsia="Arial" w:hAnsi="Arial" w:cs="Arial"/>
                <w:color w:val="1D2828"/>
                <w:sz w:val="20"/>
              </w:rPr>
              <w:t>-</w:t>
            </w:r>
          </w:p>
        </w:tc>
        <w:tc>
          <w:tcPr>
            <w:tcW w:w="815"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22254F5" w14:textId="330CC98B" w:rsidR="002E71F5" w:rsidRDefault="002E71F5" w:rsidP="002E71F5">
            <w:pPr>
              <w:jc w:val="center"/>
              <w:rPr>
                <w:rFonts w:ascii="Arial" w:eastAsia="Arial" w:hAnsi="Arial" w:cs="Arial"/>
                <w:color w:val="1D2828"/>
                <w:sz w:val="20"/>
              </w:rPr>
            </w:pPr>
            <w:r>
              <w:rPr>
                <w:rFonts w:ascii="Arial" w:eastAsia="Arial" w:hAnsi="Arial" w:cs="Arial"/>
                <w:color w:val="1D2828"/>
                <w:sz w:val="20"/>
              </w:rPr>
              <w:t>-</w:t>
            </w:r>
          </w:p>
        </w:tc>
        <w:tc>
          <w:tcPr>
            <w:tcW w:w="108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A21F454" w14:textId="3BD15FC1" w:rsidR="002E71F5" w:rsidRDefault="002E71F5" w:rsidP="002E71F5">
            <w:pPr>
              <w:jc w:val="center"/>
              <w:rPr>
                <w:rFonts w:ascii="Arial" w:eastAsia="Arial" w:hAnsi="Arial" w:cs="Arial"/>
                <w:color w:val="1D2828"/>
                <w:sz w:val="20"/>
              </w:rPr>
            </w:pPr>
            <w:r w:rsidRPr="00A772A3">
              <w:rPr>
                <w:rFonts w:ascii="Arial" w:eastAsia="Arial" w:hAnsi="Arial" w:cs="Arial"/>
                <w:color w:val="1D2828"/>
                <w:sz w:val="20"/>
                <w:szCs w:val="20"/>
              </w:rPr>
              <w:t>£</w:t>
            </w:r>
            <w:r w:rsidRPr="00A772A3">
              <w:rPr>
                <w:rFonts w:ascii="Arial" w:hAnsi="Arial" w:cs="Arial"/>
                <w:sz w:val="20"/>
                <w:szCs w:val="20"/>
              </w:rPr>
              <w:t xml:space="preserve"> 263,367</w:t>
            </w:r>
          </w:p>
        </w:tc>
        <w:tc>
          <w:tcPr>
            <w:tcW w:w="992"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23A6EC45" w14:textId="3ADB6C92" w:rsidR="002E71F5" w:rsidRPr="00A772A3" w:rsidRDefault="00B17880" w:rsidP="002E71F5">
            <w:pPr>
              <w:jc w:val="center"/>
              <w:rPr>
                <w:rFonts w:ascii="Arial" w:eastAsia="Arial" w:hAnsi="Arial" w:cs="Arial"/>
                <w:color w:val="1D2828"/>
                <w:sz w:val="20"/>
                <w:szCs w:val="20"/>
              </w:rPr>
            </w:pPr>
            <w:r>
              <w:rPr>
                <w:rFonts w:ascii="Arial" w:eastAsia="Arial" w:hAnsi="Arial" w:cs="Arial"/>
                <w:color w:val="1D2828"/>
                <w:sz w:val="20"/>
                <w:szCs w:val="20"/>
              </w:rPr>
              <w:t>£263,822</w:t>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55C2DDEB" w14:textId="1E9A5CE4" w:rsidR="002E71F5" w:rsidRDefault="002E71F5" w:rsidP="002E71F5">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2EA692D" wp14:editId="15D1AEBA">
                  <wp:extent cx="203200" cy="203200"/>
                  <wp:effectExtent l="0" t="0" r="6350" b="6350"/>
                  <wp:docPr id="894562857" name="Picture 894562857"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126"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3520CE4E" w14:textId="33D4FA3C" w:rsidR="002E71F5" w:rsidRDefault="002E71F5" w:rsidP="002E71F5">
            <w:pPr>
              <w:rPr>
                <w:rFonts w:ascii="Arial" w:eastAsia="Arial" w:hAnsi="Arial" w:cs="Arial"/>
                <w:color w:val="1D2828"/>
                <w:sz w:val="20"/>
              </w:rPr>
            </w:pPr>
            <w:r>
              <w:rPr>
                <w:rFonts w:ascii="Arial" w:eastAsia="Arial" w:hAnsi="Arial" w:cs="Arial"/>
                <w:color w:val="1D2828"/>
                <w:sz w:val="20"/>
              </w:rPr>
              <w:t xml:space="preserve">2023/23 figure was £303,665. This is a ‘data only’ PI as performance is influenced by wider economic conditions </w:t>
            </w:r>
            <w:proofErr w:type="spellStart"/>
            <w:r>
              <w:rPr>
                <w:rFonts w:ascii="Arial" w:eastAsia="Arial" w:hAnsi="Arial" w:cs="Arial"/>
                <w:color w:val="1D2828"/>
                <w:sz w:val="20"/>
              </w:rPr>
              <w:t>outwith</w:t>
            </w:r>
            <w:proofErr w:type="spellEnd"/>
            <w:r>
              <w:rPr>
                <w:rFonts w:ascii="Arial" w:eastAsia="Arial" w:hAnsi="Arial" w:cs="Arial"/>
                <w:color w:val="1D2828"/>
                <w:sz w:val="20"/>
              </w:rPr>
              <w:t xml:space="preserve"> the control of the Council.</w:t>
            </w:r>
          </w:p>
        </w:tc>
      </w:tr>
    </w:tbl>
    <w:p w14:paraId="464404AF" w14:textId="77777777" w:rsidR="00162540" w:rsidRDefault="00162540"/>
    <w:p w14:paraId="61BE295A" w14:textId="77EA9FA5" w:rsidR="00162540" w:rsidRPr="00162540" w:rsidRDefault="00162540" w:rsidP="00162540">
      <w:pPr>
        <w:rPr>
          <w:rFonts w:ascii="Arial" w:hAnsi="Arial" w:cs="Arial"/>
          <w:sz w:val="22"/>
          <w:szCs w:val="22"/>
        </w:rPr>
      </w:pPr>
      <w:r w:rsidRPr="00162540">
        <w:rPr>
          <w:rFonts w:ascii="Arial" w:hAnsi="Arial" w:cs="Arial"/>
          <w:sz w:val="22"/>
          <w:szCs w:val="22"/>
        </w:rPr>
        <w:t xml:space="preserve">Quarterly </w:t>
      </w:r>
      <w:r w:rsidR="008E1D43">
        <w:rPr>
          <w:rFonts w:ascii="Arial" w:hAnsi="Arial" w:cs="Arial"/>
          <w:sz w:val="22"/>
          <w:szCs w:val="22"/>
        </w:rPr>
        <w:t xml:space="preserve">service </w:t>
      </w:r>
      <w:r w:rsidRPr="00162540">
        <w:rPr>
          <w:rFonts w:ascii="Arial" w:hAnsi="Arial" w:cs="Arial"/>
          <w:sz w:val="22"/>
          <w:szCs w:val="22"/>
        </w:rPr>
        <w:t xml:space="preserve">performance data is provided for the following indicators.  </w:t>
      </w:r>
    </w:p>
    <w:p w14:paraId="34BD6AFD" w14:textId="77777777" w:rsidR="00162540" w:rsidRPr="00162540" w:rsidRDefault="00162540">
      <w:pPr>
        <w:rPr>
          <w:rFonts w:ascii="Arial" w:hAnsi="Arial" w:cs="Arial"/>
          <w:sz w:val="22"/>
          <w:szCs w:val="22"/>
        </w:rPr>
      </w:pPr>
    </w:p>
    <w:tbl>
      <w:tblPr>
        <w:tblW w:w="500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8"/>
        <w:gridCol w:w="811"/>
        <w:gridCol w:w="653"/>
        <w:gridCol w:w="160"/>
        <w:gridCol w:w="813"/>
        <w:gridCol w:w="813"/>
        <w:gridCol w:w="767"/>
        <w:gridCol w:w="850"/>
        <w:gridCol w:w="851"/>
        <w:gridCol w:w="852"/>
        <w:gridCol w:w="5151"/>
      </w:tblGrid>
      <w:tr w:rsidR="00FC6043" w14:paraId="0B427603" w14:textId="77777777" w:rsidTr="00C55ED8">
        <w:trPr>
          <w:trHeight w:val="690"/>
          <w:tblHeader/>
        </w:trPr>
        <w:tc>
          <w:tcPr>
            <w:tcW w:w="3638"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78D1011" w14:textId="77777777" w:rsidR="00FC6043" w:rsidRDefault="00FC6043" w:rsidP="00CB66DB">
            <w:bookmarkStart w:id="1" w:name="_Hlk148191387"/>
            <w:r>
              <w:rPr>
                <w:rFonts w:ascii="Arial" w:eastAsia="Arial" w:hAnsi="Arial" w:cs="Arial"/>
                <w:b/>
                <w:color w:val="000000"/>
                <w:sz w:val="20"/>
              </w:rPr>
              <w:t xml:space="preserve">Title </w:t>
            </w:r>
          </w:p>
        </w:tc>
        <w:tc>
          <w:tcPr>
            <w:tcW w:w="81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02F0E9F" w14:textId="77777777" w:rsidR="00FC6043" w:rsidRDefault="00FC6043" w:rsidP="007B00DF">
            <w:pPr>
              <w:jc w:val="center"/>
              <w:rPr>
                <w:rFonts w:ascii="Arial" w:eastAsia="Arial" w:hAnsi="Arial" w:cs="Arial"/>
                <w:b/>
                <w:color w:val="000000"/>
                <w:sz w:val="20"/>
              </w:rPr>
            </w:pPr>
            <w:r>
              <w:rPr>
                <w:rFonts w:ascii="Arial" w:eastAsia="Arial" w:hAnsi="Arial" w:cs="Arial"/>
                <w:b/>
                <w:color w:val="000000"/>
                <w:sz w:val="20"/>
              </w:rPr>
              <w:t>Q4 2022/23</w:t>
            </w:r>
          </w:p>
          <w:p w14:paraId="09AE4142" w14:textId="1850C3AE" w:rsidR="00FC6043" w:rsidRDefault="00FC6043" w:rsidP="007B00DF">
            <w:pPr>
              <w:jc w:val="center"/>
              <w:rPr>
                <w:rFonts w:ascii="Arial" w:eastAsia="Arial" w:hAnsi="Arial" w:cs="Arial"/>
                <w:b/>
                <w:color w:val="000000"/>
                <w:sz w:val="20"/>
              </w:rPr>
            </w:pPr>
            <w:r>
              <w:rPr>
                <w:rFonts w:ascii="Arial" w:eastAsia="Arial" w:hAnsi="Arial" w:cs="Arial"/>
                <w:b/>
                <w:color w:val="000000"/>
                <w:sz w:val="20"/>
              </w:rPr>
              <w:t>Value</w:t>
            </w:r>
          </w:p>
        </w:tc>
        <w:tc>
          <w:tcPr>
            <w:tcW w:w="813" w:type="dxa"/>
            <w:gridSpan w:val="2"/>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EFFD8CC" w14:textId="77777777" w:rsidR="00FC6043" w:rsidRDefault="00FC6043" w:rsidP="007B00DF">
            <w:pPr>
              <w:jc w:val="center"/>
              <w:rPr>
                <w:rFonts w:ascii="Arial" w:eastAsia="Arial" w:hAnsi="Arial" w:cs="Arial"/>
                <w:b/>
                <w:color w:val="000000"/>
                <w:sz w:val="20"/>
              </w:rPr>
            </w:pPr>
            <w:r>
              <w:rPr>
                <w:rFonts w:ascii="Arial" w:eastAsia="Arial" w:hAnsi="Arial" w:cs="Arial"/>
                <w:b/>
                <w:color w:val="000000"/>
                <w:sz w:val="20"/>
              </w:rPr>
              <w:t>Q1 2023/24</w:t>
            </w:r>
          </w:p>
          <w:p w14:paraId="7D0A35B9" w14:textId="182CE3A7" w:rsidR="00FC6043" w:rsidRDefault="00FC6043" w:rsidP="007B00DF">
            <w:pPr>
              <w:jc w:val="center"/>
              <w:rPr>
                <w:rFonts w:ascii="Arial" w:eastAsia="Arial" w:hAnsi="Arial" w:cs="Arial"/>
                <w:b/>
                <w:color w:val="000000"/>
                <w:sz w:val="20"/>
              </w:rPr>
            </w:pPr>
            <w:r>
              <w:rPr>
                <w:rFonts w:ascii="Arial" w:eastAsia="Arial" w:hAnsi="Arial" w:cs="Arial"/>
                <w:b/>
                <w:color w:val="000000"/>
                <w:sz w:val="20"/>
              </w:rPr>
              <w:t>Value</w:t>
            </w:r>
          </w:p>
        </w:tc>
        <w:tc>
          <w:tcPr>
            <w:tcW w:w="813"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7626B51E" w14:textId="77777777" w:rsidR="00FC6043" w:rsidRDefault="00FC6043" w:rsidP="007B00DF">
            <w:pPr>
              <w:jc w:val="center"/>
              <w:rPr>
                <w:rFonts w:ascii="Arial" w:eastAsia="Arial" w:hAnsi="Arial" w:cs="Arial"/>
                <w:b/>
                <w:color w:val="000000"/>
                <w:sz w:val="20"/>
              </w:rPr>
            </w:pPr>
            <w:r>
              <w:rPr>
                <w:rFonts w:ascii="Arial" w:eastAsia="Arial" w:hAnsi="Arial" w:cs="Arial"/>
                <w:b/>
                <w:color w:val="000000"/>
                <w:sz w:val="20"/>
              </w:rPr>
              <w:t>Q2 2023/24</w:t>
            </w:r>
          </w:p>
          <w:p w14:paraId="0BBBF59E" w14:textId="45FF414D" w:rsidR="00FC6043" w:rsidRDefault="00FC6043" w:rsidP="007B00DF">
            <w:pPr>
              <w:jc w:val="center"/>
              <w:rPr>
                <w:rFonts w:ascii="Arial" w:eastAsia="Arial" w:hAnsi="Arial" w:cs="Arial"/>
                <w:b/>
                <w:color w:val="000000"/>
                <w:sz w:val="20"/>
              </w:rPr>
            </w:pPr>
            <w:r>
              <w:rPr>
                <w:rFonts w:ascii="Arial" w:eastAsia="Arial" w:hAnsi="Arial" w:cs="Arial"/>
                <w:b/>
                <w:color w:val="000000"/>
                <w:sz w:val="20"/>
              </w:rPr>
              <w:t>Value</w:t>
            </w:r>
          </w:p>
        </w:tc>
        <w:tc>
          <w:tcPr>
            <w:tcW w:w="813"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3DBBA448" w14:textId="77777777" w:rsidR="00FC6043" w:rsidRDefault="00FC6043" w:rsidP="00CB66DB">
            <w:pPr>
              <w:jc w:val="center"/>
              <w:rPr>
                <w:rFonts w:ascii="Arial" w:eastAsia="Arial" w:hAnsi="Arial" w:cs="Arial"/>
                <w:b/>
                <w:color w:val="000000"/>
                <w:sz w:val="20"/>
              </w:rPr>
            </w:pPr>
            <w:r>
              <w:rPr>
                <w:rFonts w:ascii="Arial" w:eastAsia="Arial" w:hAnsi="Arial" w:cs="Arial"/>
                <w:b/>
                <w:color w:val="000000"/>
                <w:sz w:val="20"/>
              </w:rPr>
              <w:t>Q3</w:t>
            </w:r>
          </w:p>
          <w:p w14:paraId="23A2F0EF" w14:textId="77777777" w:rsidR="00FC6043" w:rsidRDefault="00FC6043" w:rsidP="00CB66DB">
            <w:pPr>
              <w:jc w:val="center"/>
              <w:rPr>
                <w:rFonts w:ascii="Arial" w:eastAsia="Arial" w:hAnsi="Arial" w:cs="Arial"/>
                <w:b/>
                <w:color w:val="000000"/>
                <w:sz w:val="20"/>
              </w:rPr>
            </w:pPr>
            <w:r>
              <w:rPr>
                <w:rFonts w:ascii="Arial" w:eastAsia="Arial" w:hAnsi="Arial" w:cs="Arial"/>
                <w:b/>
                <w:color w:val="000000"/>
                <w:sz w:val="20"/>
              </w:rPr>
              <w:t>2023/24</w:t>
            </w:r>
          </w:p>
          <w:p w14:paraId="44CA682B" w14:textId="1B822BC5" w:rsidR="00FC6043" w:rsidRDefault="00FC6043" w:rsidP="00CB66DB">
            <w:pPr>
              <w:jc w:val="center"/>
              <w:rPr>
                <w:rFonts w:ascii="Arial" w:eastAsia="Arial" w:hAnsi="Arial" w:cs="Arial"/>
                <w:b/>
                <w:color w:val="000000"/>
                <w:sz w:val="20"/>
              </w:rPr>
            </w:pPr>
            <w:r>
              <w:rPr>
                <w:rFonts w:ascii="Arial" w:eastAsia="Arial" w:hAnsi="Arial" w:cs="Arial"/>
                <w:b/>
                <w:color w:val="000000"/>
                <w:sz w:val="20"/>
              </w:rPr>
              <w:t xml:space="preserve">Value </w:t>
            </w:r>
          </w:p>
        </w:tc>
        <w:tc>
          <w:tcPr>
            <w:tcW w:w="767" w:type="dxa"/>
            <w:tcBorders>
              <w:top w:val="single" w:sz="8" w:space="0" w:color="2F4F4F"/>
              <w:left w:val="double" w:sz="4" w:space="0" w:color="auto"/>
              <w:right w:val="double" w:sz="4" w:space="0" w:color="auto"/>
            </w:tcBorders>
            <w:shd w:val="clear" w:color="auto" w:fill="D8BFD8"/>
            <w:tcMar>
              <w:top w:w="40" w:type="dxa"/>
              <w:left w:w="40" w:type="dxa"/>
              <w:bottom w:w="40" w:type="dxa"/>
              <w:right w:w="40" w:type="dxa"/>
            </w:tcMar>
          </w:tcPr>
          <w:p w14:paraId="155EF19D" w14:textId="77777777" w:rsidR="00FC6043" w:rsidRDefault="00FC6043" w:rsidP="00CB66DB">
            <w:pPr>
              <w:jc w:val="center"/>
              <w:rPr>
                <w:rFonts w:ascii="Arial" w:eastAsia="Arial" w:hAnsi="Arial" w:cs="Arial"/>
                <w:b/>
                <w:color w:val="000000"/>
                <w:sz w:val="20"/>
              </w:rPr>
            </w:pPr>
          </w:p>
          <w:p w14:paraId="47716B5A" w14:textId="6D13382C" w:rsidR="00FC6043" w:rsidRDefault="00FC6043" w:rsidP="00CB66DB">
            <w:pPr>
              <w:jc w:val="center"/>
              <w:rPr>
                <w:rFonts w:ascii="Arial" w:eastAsia="Arial" w:hAnsi="Arial" w:cs="Arial"/>
                <w:b/>
                <w:color w:val="000000"/>
                <w:sz w:val="20"/>
              </w:rPr>
            </w:pPr>
            <w:r>
              <w:rPr>
                <w:rFonts w:ascii="Arial" w:eastAsia="Arial" w:hAnsi="Arial" w:cs="Arial"/>
                <w:b/>
                <w:color w:val="000000"/>
                <w:sz w:val="20"/>
              </w:rPr>
              <w:t>Target</w:t>
            </w:r>
          </w:p>
        </w:tc>
        <w:tc>
          <w:tcPr>
            <w:tcW w:w="850" w:type="dxa"/>
            <w:tcBorders>
              <w:top w:val="single" w:sz="8" w:space="0" w:color="2F4F4F"/>
              <w:left w:val="double" w:sz="4" w:space="0" w:color="auto"/>
              <w:right w:val="double" w:sz="4" w:space="0" w:color="auto"/>
            </w:tcBorders>
            <w:shd w:val="clear" w:color="auto" w:fill="D8BFD8"/>
          </w:tcPr>
          <w:p w14:paraId="07C22E3B" w14:textId="77777777" w:rsidR="00FC6043" w:rsidRDefault="00FC6043" w:rsidP="00CB66DB">
            <w:pPr>
              <w:jc w:val="center"/>
              <w:rPr>
                <w:rFonts w:ascii="Arial" w:eastAsia="Arial" w:hAnsi="Arial" w:cs="Arial"/>
                <w:b/>
                <w:color w:val="000000"/>
                <w:sz w:val="20"/>
              </w:rPr>
            </w:pPr>
          </w:p>
          <w:p w14:paraId="65302F3D" w14:textId="7667D0CD" w:rsidR="00FC6043" w:rsidRDefault="00FC6043" w:rsidP="00CB66DB">
            <w:pPr>
              <w:jc w:val="center"/>
              <w:rPr>
                <w:rFonts w:ascii="Arial" w:eastAsia="Arial" w:hAnsi="Arial" w:cs="Arial"/>
                <w:b/>
                <w:color w:val="000000"/>
                <w:sz w:val="20"/>
              </w:rPr>
            </w:pPr>
            <w:r>
              <w:rPr>
                <w:rFonts w:ascii="Arial" w:eastAsia="Arial" w:hAnsi="Arial" w:cs="Arial"/>
                <w:b/>
                <w:color w:val="000000"/>
                <w:sz w:val="20"/>
              </w:rPr>
              <w:t>Status</w:t>
            </w:r>
          </w:p>
        </w:tc>
        <w:tc>
          <w:tcPr>
            <w:tcW w:w="851" w:type="dxa"/>
            <w:tcBorders>
              <w:top w:val="single" w:sz="8" w:space="0" w:color="2F4F4F"/>
              <w:left w:val="double" w:sz="4" w:space="0" w:color="auto"/>
              <w:right w:val="double" w:sz="4" w:space="0" w:color="auto"/>
            </w:tcBorders>
            <w:shd w:val="clear" w:color="auto" w:fill="D8BFD8"/>
          </w:tcPr>
          <w:p w14:paraId="0491254F" w14:textId="557DDABE" w:rsidR="00FC6043" w:rsidRDefault="00FC6043" w:rsidP="00CB66DB">
            <w:pPr>
              <w:jc w:val="center"/>
              <w:rPr>
                <w:rFonts w:ascii="Arial" w:eastAsia="Arial" w:hAnsi="Arial" w:cs="Arial"/>
                <w:b/>
                <w:color w:val="000000"/>
                <w:sz w:val="20"/>
              </w:rPr>
            </w:pPr>
            <w:r>
              <w:rPr>
                <w:rFonts w:ascii="Arial" w:eastAsia="Arial" w:hAnsi="Arial" w:cs="Arial"/>
                <w:b/>
                <w:color w:val="000000"/>
                <w:sz w:val="20"/>
              </w:rPr>
              <w:t>Long Trend</w:t>
            </w:r>
          </w:p>
        </w:tc>
        <w:tc>
          <w:tcPr>
            <w:tcW w:w="852" w:type="dxa"/>
            <w:tcBorders>
              <w:top w:val="single" w:sz="8" w:space="0" w:color="2F4F4F"/>
              <w:left w:val="double" w:sz="4" w:space="0" w:color="auto"/>
              <w:right w:val="double" w:sz="4" w:space="0" w:color="auto"/>
            </w:tcBorders>
            <w:shd w:val="clear" w:color="auto" w:fill="D8BFD8"/>
          </w:tcPr>
          <w:p w14:paraId="240B152F" w14:textId="51815F45" w:rsidR="00FC6043" w:rsidRDefault="00FC6043" w:rsidP="00CB66DB">
            <w:pPr>
              <w:jc w:val="center"/>
              <w:rPr>
                <w:rFonts w:ascii="Arial" w:eastAsia="Arial" w:hAnsi="Arial" w:cs="Arial"/>
                <w:b/>
                <w:color w:val="000000"/>
                <w:sz w:val="20"/>
              </w:rPr>
            </w:pPr>
            <w:r>
              <w:rPr>
                <w:rFonts w:ascii="Arial" w:eastAsia="Arial" w:hAnsi="Arial" w:cs="Arial"/>
                <w:b/>
                <w:color w:val="000000"/>
                <w:sz w:val="20"/>
              </w:rPr>
              <w:t>Short Trend</w:t>
            </w:r>
          </w:p>
        </w:tc>
        <w:tc>
          <w:tcPr>
            <w:tcW w:w="5151"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58388490" w14:textId="77777777" w:rsidR="00FC6043" w:rsidRDefault="00FC6043" w:rsidP="00CB66DB">
            <w:pPr>
              <w:rPr>
                <w:rFonts w:ascii="Arial" w:eastAsia="Arial" w:hAnsi="Arial" w:cs="Arial"/>
                <w:b/>
                <w:color w:val="000000"/>
                <w:sz w:val="20"/>
              </w:rPr>
            </w:pPr>
            <w:r>
              <w:rPr>
                <w:rFonts w:ascii="Arial" w:eastAsia="Arial" w:hAnsi="Arial" w:cs="Arial"/>
                <w:b/>
                <w:color w:val="000000"/>
                <w:sz w:val="20"/>
              </w:rPr>
              <w:t>Latest Note</w:t>
            </w:r>
          </w:p>
        </w:tc>
      </w:tr>
      <w:bookmarkEnd w:id="1"/>
      <w:tr w:rsidR="007B00DF" w14:paraId="58264D48"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5A57A7" w14:textId="77777777" w:rsidR="007B00DF" w:rsidRDefault="007B00DF" w:rsidP="007B00DF">
            <w:pPr>
              <w:rPr>
                <w:rFonts w:ascii="Arial" w:eastAsia="Arial" w:hAnsi="Arial" w:cs="Arial"/>
                <w:b/>
                <w:color w:val="000000"/>
                <w:sz w:val="20"/>
              </w:rPr>
            </w:pPr>
            <w:r>
              <w:rPr>
                <w:rFonts w:ascii="Arial" w:eastAsia="Arial" w:hAnsi="Arial" w:cs="Arial"/>
                <w:color w:val="1D2828"/>
                <w:sz w:val="20"/>
              </w:rPr>
              <w:t>Council tax in year collection level</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9E1537E" w14:textId="1C0907C0" w:rsidR="007B00DF" w:rsidRDefault="007B00DF" w:rsidP="007B00DF">
            <w:pPr>
              <w:jc w:val="center"/>
              <w:rPr>
                <w:rFonts w:ascii="Arial" w:eastAsia="Arial" w:hAnsi="Arial" w:cs="Arial"/>
                <w:color w:val="1D2828"/>
                <w:sz w:val="20"/>
              </w:rPr>
            </w:pPr>
            <w:r>
              <w:rPr>
                <w:rFonts w:ascii="Arial" w:eastAsia="Arial" w:hAnsi="Arial" w:cs="Arial"/>
                <w:color w:val="1D2828"/>
                <w:sz w:val="20"/>
              </w:rPr>
              <w:t>95.9%</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44D00F6" w14:textId="17B94D58" w:rsidR="007B00DF" w:rsidRDefault="007B00DF" w:rsidP="007B00DF">
            <w:pPr>
              <w:jc w:val="center"/>
              <w:rPr>
                <w:rFonts w:ascii="Arial" w:eastAsia="Arial" w:hAnsi="Arial" w:cs="Arial"/>
                <w:color w:val="1D2828"/>
                <w:sz w:val="20"/>
              </w:rPr>
            </w:pPr>
            <w:r>
              <w:rPr>
                <w:rFonts w:ascii="Arial" w:eastAsia="Arial" w:hAnsi="Arial" w:cs="Arial"/>
                <w:color w:val="1D2828"/>
                <w:sz w:val="20"/>
              </w:rPr>
              <w:t>27.6%</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2A9E55" w14:textId="65CAA840" w:rsidR="007B00DF" w:rsidRDefault="007B00DF" w:rsidP="007B00DF">
            <w:pPr>
              <w:jc w:val="center"/>
              <w:rPr>
                <w:rFonts w:ascii="Arial" w:eastAsia="Arial" w:hAnsi="Arial" w:cs="Arial"/>
                <w:color w:val="1D2828"/>
                <w:sz w:val="20"/>
              </w:rPr>
            </w:pPr>
            <w:r>
              <w:rPr>
                <w:rFonts w:ascii="Arial" w:eastAsia="Arial" w:hAnsi="Arial" w:cs="Arial"/>
                <w:color w:val="1D2828"/>
                <w:sz w:val="20"/>
              </w:rPr>
              <w:t>53.3%</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308E8DD" w14:textId="0CBD640E" w:rsidR="007B00DF" w:rsidRDefault="0097417B" w:rsidP="007B00DF">
            <w:pPr>
              <w:jc w:val="center"/>
              <w:rPr>
                <w:rFonts w:ascii="Arial" w:eastAsia="Arial" w:hAnsi="Arial" w:cs="Arial"/>
                <w:color w:val="1D2828"/>
                <w:sz w:val="20"/>
              </w:rPr>
            </w:pPr>
            <w:r>
              <w:rPr>
                <w:rFonts w:ascii="Arial" w:eastAsia="Arial" w:hAnsi="Arial" w:cs="Arial"/>
                <w:color w:val="1D2828"/>
                <w:sz w:val="20"/>
              </w:rPr>
              <w:t>80.2%</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57DA32C9" w14:textId="0C4C6ED8" w:rsidR="007B00DF" w:rsidRDefault="004654CD" w:rsidP="007B00DF">
            <w:pPr>
              <w:jc w:val="center"/>
              <w:rPr>
                <w:rFonts w:ascii="Arial" w:eastAsia="Arial" w:hAnsi="Arial" w:cs="Arial"/>
                <w:color w:val="1D2828"/>
                <w:sz w:val="20"/>
              </w:rPr>
            </w:pPr>
            <w:r>
              <w:rPr>
                <w:rFonts w:ascii="Arial" w:eastAsia="Arial" w:hAnsi="Arial" w:cs="Arial"/>
                <w:color w:val="1D2828"/>
                <w:sz w:val="20"/>
              </w:rPr>
              <w:t>80.8%</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68DB3451" w14:textId="60C3E4D1" w:rsidR="007B00DF" w:rsidRDefault="004654CD" w:rsidP="007B00D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62E0708" wp14:editId="3ED0A755">
                  <wp:extent cx="203200" cy="203200"/>
                  <wp:effectExtent l="0" t="0" r="6350" b="6350"/>
                  <wp:docPr id="77119452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C72E576" w14:textId="5C5AA217" w:rsidR="007B00DF" w:rsidRDefault="008058A7"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1C094119" wp14:editId="2A130F69">
                  <wp:extent cx="203200" cy="203200"/>
                  <wp:effectExtent l="0" t="0" r="6350" b="6350"/>
                  <wp:docPr id="406525690" name="Picture 18" descr="Blue arrow pointing downwards, indicating worsen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25690" name="Picture 18" descr="Blue arrow pointing downwards, indicating worsen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1ED9B823" w14:textId="7B9829E4" w:rsidR="007B00DF" w:rsidRDefault="007B00DF"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C04A3A2" wp14:editId="6AE2639B">
                  <wp:extent cx="203200" cy="203200"/>
                  <wp:effectExtent l="0" t="0" r="6350" b="6350"/>
                  <wp:docPr id="723590996" name="Picture 17"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90996" name="Picture 17" descr="Purple arrow pointing downwards indicating that short term trends are getting wors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2179C925" w14:textId="0C185E5C" w:rsidR="007B00DF" w:rsidRDefault="007B00DF" w:rsidP="007B00DF">
            <w:pPr>
              <w:rPr>
                <w:rFonts w:ascii="Arial" w:eastAsia="Arial" w:hAnsi="Arial" w:cs="Arial"/>
                <w:color w:val="1D2828"/>
                <w:sz w:val="20"/>
              </w:rPr>
            </w:pPr>
            <w:r>
              <w:rPr>
                <w:rFonts w:ascii="Arial" w:eastAsia="Arial" w:hAnsi="Arial" w:cs="Arial"/>
                <w:color w:val="1D2828"/>
                <w:sz w:val="20"/>
              </w:rPr>
              <w:t xml:space="preserve">The end of year target is 95%.  Performance at the end of quarter </w:t>
            </w:r>
            <w:r w:rsidR="0097417B">
              <w:rPr>
                <w:rFonts w:ascii="Arial" w:eastAsia="Arial" w:hAnsi="Arial" w:cs="Arial"/>
                <w:color w:val="1D2828"/>
                <w:sz w:val="20"/>
              </w:rPr>
              <w:t>3</w:t>
            </w:r>
            <w:r w:rsidR="00706F1D">
              <w:rPr>
                <w:rFonts w:ascii="Arial" w:eastAsia="Arial" w:hAnsi="Arial" w:cs="Arial"/>
                <w:color w:val="1D2828"/>
                <w:sz w:val="20"/>
              </w:rPr>
              <w:t>,</w:t>
            </w:r>
            <w:r>
              <w:rPr>
                <w:rFonts w:ascii="Arial" w:eastAsia="Arial" w:hAnsi="Arial" w:cs="Arial"/>
                <w:color w:val="1D2828"/>
                <w:sz w:val="20"/>
              </w:rPr>
              <w:t xml:space="preserve"> </w:t>
            </w:r>
            <w:r w:rsidR="00706F1D">
              <w:rPr>
                <w:rFonts w:ascii="Arial" w:eastAsia="Arial" w:hAnsi="Arial" w:cs="Arial"/>
                <w:color w:val="1D2828"/>
                <w:sz w:val="20"/>
              </w:rPr>
              <w:t>2022</w:t>
            </w:r>
            <w:r>
              <w:rPr>
                <w:rFonts w:ascii="Arial" w:eastAsia="Arial" w:hAnsi="Arial" w:cs="Arial"/>
                <w:color w:val="1D2828"/>
                <w:sz w:val="20"/>
              </w:rPr>
              <w:t xml:space="preserve"> was </w:t>
            </w:r>
            <w:r w:rsidR="0097417B">
              <w:rPr>
                <w:rFonts w:ascii="Arial" w:eastAsia="Arial" w:hAnsi="Arial" w:cs="Arial"/>
                <w:color w:val="1D2828"/>
                <w:sz w:val="20"/>
              </w:rPr>
              <w:t>83.3</w:t>
            </w:r>
            <w:r>
              <w:rPr>
                <w:rFonts w:ascii="Arial" w:eastAsia="Arial" w:hAnsi="Arial" w:cs="Arial"/>
                <w:color w:val="1D2828"/>
                <w:sz w:val="20"/>
              </w:rPr>
              <w:t xml:space="preserve">%.  </w:t>
            </w:r>
          </w:p>
        </w:tc>
      </w:tr>
      <w:tr w:rsidR="007B00DF" w14:paraId="636459F9"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4AF7EE9" w14:textId="77777777" w:rsidR="007B00DF" w:rsidRDefault="007B00DF" w:rsidP="007B00DF">
            <w:pPr>
              <w:rPr>
                <w:rFonts w:ascii="Arial" w:eastAsia="Arial" w:hAnsi="Arial" w:cs="Arial"/>
                <w:color w:val="1D2828"/>
                <w:sz w:val="20"/>
              </w:rPr>
            </w:pPr>
            <w:r>
              <w:rPr>
                <w:rFonts w:ascii="Arial" w:eastAsia="Arial" w:hAnsi="Arial" w:cs="Arial"/>
                <w:color w:val="1D2828"/>
                <w:sz w:val="20"/>
              </w:rPr>
              <w:t>Invoices paid within 30 days (%)</w:t>
            </w:r>
          </w:p>
          <w:p w14:paraId="506FAFE0" w14:textId="77777777" w:rsidR="007B00DF" w:rsidRDefault="007B00DF" w:rsidP="007B00DF">
            <w:pPr>
              <w:rPr>
                <w:rFonts w:ascii="Arial" w:eastAsia="Arial" w:hAnsi="Arial" w:cs="Arial"/>
                <w:color w:val="1D2828"/>
                <w:sz w:val="20"/>
              </w:rPr>
            </w:pP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BB13B7" w14:textId="217B1709" w:rsidR="007B00DF" w:rsidRDefault="007B00DF" w:rsidP="007B00DF">
            <w:pPr>
              <w:jc w:val="center"/>
              <w:rPr>
                <w:rFonts w:ascii="Arial" w:eastAsia="Arial" w:hAnsi="Arial" w:cs="Arial"/>
                <w:color w:val="1D2828"/>
                <w:sz w:val="20"/>
              </w:rPr>
            </w:pPr>
            <w:r>
              <w:rPr>
                <w:rFonts w:ascii="Arial" w:eastAsia="Arial" w:hAnsi="Arial" w:cs="Arial"/>
                <w:color w:val="1D2828"/>
                <w:sz w:val="20"/>
              </w:rPr>
              <w:t>95.82%</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F0508A" w14:textId="3AD8F8C5" w:rsidR="007B00DF" w:rsidRDefault="007B00DF" w:rsidP="007B00DF">
            <w:pPr>
              <w:jc w:val="center"/>
              <w:rPr>
                <w:rFonts w:ascii="Arial" w:eastAsia="Arial" w:hAnsi="Arial" w:cs="Arial"/>
                <w:color w:val="1D2828"/>
                <w:sz w:val="20"/>
              </w:rPr>
            </w:pPr>
            <w:r>
              <w:rPr>
                <w:rFonts w:ascii="Arial" w:eastAsia="Arial" w:hAnsi="Arial" w:cs="Arial"/>
                <w:color w:val="1D2828"/>
                <w:sz w:val="20"/>
              </w:rPr>
              <w:t>97.79%</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4E77AE" w14:textId="2AA579B1" w:rsidR="007B00DF" w:rsidRDefault="007B00DF" w:rsidP="007B00DF">
            <w:pPr>
              <w:jc w:val="center"/>
              <w:rPr>
                <w:rFonts w:ascii="Arial" w:eastAsia="Arial" w:hAnsi="Arial" w:cs="Arial"/>
                <w:color w:val="1D2828"/>
                <w:sz w:val="20"/>
              </w:rPr>
            </w:pPr>
            <w:r>
              <w:rPr>
                <w:rFonts w:ascii="Arial" w:eastAsia="Arial" w:hAnsi="Arial" w:cs="Arial"/>
                <w:color w:val="1D2828"/>
                <w:sz w:val="20"/>
              </w:rPr>
              <w:t>96.4%</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415214DE" w14:textId="5B0048FB" w:rsidR="007B00DF" w:rsidRDefault="008058A7" w:rsidP="007B00DF">
            <w:pPr>
              <w:jc w:val="center"/>
              <w:rPr>
                <w:rFonts w:ascii="Arial" w:eastAsia="Arial" w:hAnsi="Arial" w:cs="Arial"/>
                <w:color w:val="1D2828"/>
                <w:sz w:val="20"/>
              </w:rPr>
            </w:pPr>
            <w:r>
              <w:rPr>
                <w:rFonts w:ascii="Arial" w:eastAsia="Arial" w:hAnsi="Arial" w:cs="Arial"/>
                <w:color w:val="1D2828"/>
                <w:sz w:val="20"/>
              </w:rPr>
              <w:t>95.9%</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04F76D81" w14:textId="1F64383C" w:rsidR="007B00DF" w:rsidRDefault="007B00DF" w:rsidP="007B00DF">
            <w:pPr>
              <w:jc w:val="center"/>
              <w:rPr>
                <w:rFonts w:ascii="Arial" w:eastAsia="Arial" w:hAnsi="Arial" w:cs="Arial"/>
                <w:color w:val="1D2828"/>
                <w:sz w:val="20"/>
              </w:rPr>
            </w:pPr>
            <w:r>
              <w:rPr>
                <w:rFonts w:ascii="Arial" w:eastAsia="Arial" w:hAnsi="Arial" w:cs="Arial"/>
                <w:color w:val="1D2828"/>
                <w:sz w:val="20"/>
              </w:rPr>
              <w:t>95.5%</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2330B413" w14:textId="31E468B2" w:rsidR="007B00DF" w:rsidRDefault="008058A7"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29137F4" wp14:editId="57E08A1B">
                  <wp:extent cx="196215" cy="196215"/>
                  <wp:effectExtent l="0" t="0" r="0" b="0"/>
                  <wp:docPr id="1880059847" name="Picture 1880059847" descr="Green circle with white tick indicating performance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86466" name="Picture 431786466" descr="Green circle with white tick indicating performance is ok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1E78F7F3" w14:textId="3C311388" w:rsidR="007B00DF" w:rsidRDefault="008058A7"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1C70EB0" wp14:editId="0C8B5E51">
                  <wp:extent cx="203200" cy="203200"/>
                  <wp:effectExtent l="0" t="0" r="6350" b="6350"/>
                  <wp:docPr id="30971800" name="Picture 18" descr="Blue arrow pointing downwards, indicating worsen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525690" name="Picture 18" descr="Blue arrow pointing downwards, indicating worsening long term trend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21CCDDDA" w14:textId="359146BF" w:rsidR="007B00DF" w:rsidRDefault="008058A7"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153E534" wp14:editId="2A8CD13C">
                  <wp:extent cx="203200" cy="203200"/>
                  <wp:effectExtent l="0" t="0" r="6350" b="6350"/>
                  <wp:docPr id="1106765863" name="Picture 17"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90996" name="Picture 17" descr="Purple arrow pointing downwards indicating that short term trends are getting wors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B67ACFE" w14:textId="77777777" w:rsidR="007B00DF" w:rsidRDefault="007B00DF" w:rsidP="007B00DF">
            <w:pPr>
              <w:rPr>
                <w:rFonts w:ascii="Arial" w:eastAsia="Arial" w:hAnsi="Arial" w:cs="Arial"/>
                <w:color w:val="1D2828"/>
                <w:sz w:val="20"/>
              </w:rPr>
            </w:pPr>
          </w:p>
        </w:tc>
      </w:tr>
      <w:tr w:rsidR="007B00DF" w14:paraId="5D259745"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BDC8D29" w14:textId="77C406D5" w:rsidR="007B00DF" w:rsidRDefault="007B00DF" w:rsidP="007B00DF">
            <w:pPr>
              <w:rPr>
                <w:rFonts w:ascii="Arial" w:eastAsia="Arial" w:hAnsi="Arial" w:cs="Arial"/>
                <w:color w:val="1D2828"/>
                <w:sz w:val="20"/>
              </w:rPr>
            </w:pPr>
            <w:r>
              <w:rPr>
                <w:rFonts w:ascii="Arial" w:eastAsia="Arial" w:hAnsi="Arial" w:cs="Arial"/>
                <w:color w:val="1D2828"/>
                <w:sz w:val="20"/>
              </w:rPr>
              <w:t>Total days lost due to sickness absence</w:t>
            </w:r>
            <w:r w:rsidR="001500D1">
              <w:rPr>
                <w:rFonts w:ascii="Arial" w:eastAsia="Arial" w:hAnsi="Arial" w:cs="Arial"/>
                <w:color w:val="1D2828"/>
                <w:sz w:val="20"/>
              </w:rPr>
              <w:t xml:space="preserve"> (days lost per full time employee)</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20205A" w14:textId="0A2F7649"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3024D8" w14:textId="24025DB1" w:rsidR="001500D1" w:rsidRDefault="00226703" w:rsidP="007B00DF">
            <w:pPr>
              <w:jc w:val="center"/>
              <w:rPr>
                <w:rFonts w:ascii="Arial" w:eastAsia="Arial" w:hAnsi="Arial" w:cs="Arial"/>
                <w:color w:val="1D2828"/>
                <w:sz w:val="20"/>
              </w:rPr>
            </w:pPr>
            <w:r>
              <w:rPr>
                <w:rFonts w:ascii="Arial" w:eastAsia="Arial" w:hAnsi="Arial" w:cs="Arial"/>
                <w:color w:val="1D2828"/>
                <w:sz w:val="20"/>
              </w:rPr>
              <w:t>2.8</w:t>
            </w:r>
            <w:r w:rsidR="001500D1">
              <w:rPr>
                <w:rFonts w:ascii="Arial" w:eastAsia="Arial" w:hAnsi="Arial" w:cs="Arial"/>
                <w:color w:val="1D2828"/>
                <w:sz w:val="20"/>
              </w:rPr>
              <w:t>5</w:t>
            </w:r>
          </w:p>
          <w:p w14:paraId="26862152" w14:textId="771BA259" w:rsidR="007B00DF" w:rsidRDefault="00226703" w:rsidP="007B00DF">
            <w:pPr>
              <w:jc w:val="center"/>
              <w:rPr>
                <w:rFonts w:ascii="Arial" w:eastAsia="Arial" w:hAnsi="Arial" w:cs="Arial"/>
                <w:color w:val="1D2828"/>
                <w:sz w:val="20"/>
              </w:rPr>
            </w:pPr>
            <w:r>
              <w:rPr>
                <w:rFonts w:ascii="Arial" w:eastAsia="Arial" w:hAnsi="Arial" w:cs="Arial"/>
                <w:color w:val="1D2828"/>
                <w:sz w:val="20"/>
              </w:rPr>
              <w:t>day</w:t>
            </w:r>
            <w:r w:rsidR="00D8096C">
              <w:rPr>
                <w:rFonts w:ascii="Arial" w:eastAsia="Arial" w:hAnsi="Arial" w:cs="Arial"/>
                <w:color w:val="1D2828"/>
                <w:sz w:val="20"/>
              </w:rPr>
              <w:t>s</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984CF8F" w14:textId="77777777" w:rsidR="001500D1" w:rsidRDefault="001500D1" w:rsidP="007B00DF">
            <w:pPr>
              <w:jc w:val="center"/>
              <w:rPr>
                <w:rFonts w:ascii="Arial" w:eastAsia="Arial" w:hAnsi="Arial" w:cs="Arial"/>
                <w:color w:val="1D2828"/>
                <w:sz w:val="20"/>
              </w:rPr>
            </w:pPr>
            <w:r>
              <w:rPr>
                <w:rFonts w:ascii="Arial" w:eastAsia="Arial" w:hAnsi="Arial" w:cs="Arial"/>
                <w:color w:val="1D2828"/>
                <w:sz w:val="20"/>
              </w:rPr>
              <w:t>2.18</w:t>
            </w:r>
          </w:p>
          <w:p w14:paraId="02B90DC0" w14:textId="72D892CE" w:rsidR="007B00DF" w:rsidRDefault="001500D1" w:rsidP="007B00DF">
            <w:pPr>
              <w:jc w:val="center"/>
              <w:rPr>
                <w:rFonts w:ascii="Arial" w:eastAsia="Arial" w:hAnsi="Arial" w:cs="Arial"/>
                <w:color w:val="1D2828"/>
                <w:sz w:val="20"/>
              </w:rPr>
            </w:pPr>
            <w:r>
              <w:rPr>
                <w:rFonts w:ascii="Arial" w:eastAsia="Arial" w:hAnsi="Arial" w:cs="Arial"/>
                <w:color w:val="1D2828"/>
                <w:sz w:val="20"/>
              </w:rPr>
              <w:t>days</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7B9C17F1" w14:textId="77777777" w:rsidR="001500D1" w:rsidRDefault="001500D1" w:rsidP="007B00DF">
            <w:pPr>
              <w:jc w:val="center"/>
              <w:rPr>
                <w:rFonts w:ascii="Arial" w:eastAsia="Arial" w:hAnsi="Arial" w:cs="Arial"/>
                <w:color w:val="1D2828"/>
                <w:sz w:val="20"/>
              </w:rPr>
            </w:pPr>
            <w:r>
              <w:rPr>
                <w:rFonts w:ascii="Arial" w:eastAsia="Arial" w:hAnsi="Arial" w:cs="Arial"/>
                <w:color w:val="1D2828"/>
                <w:sz w:val="20"/>
              </w:rPr>
              <w:t>2.81</w:t>
            </w:r>
          </w:p>
          <w:p w14:paraId="105132C1" w14:textId="5376475A" w:rsidR="007B00DF" w:rsidRDefault="00226703" w:rsidP="007B00DF">
            <w:pPr>
              <w:jc w:val="center"/>
              <w:rPr>
                <w:rFonts w:ascii="Arial" w:eastAsia="Arial" w:hAnsi="Arial" w:cs="Arial"/>
                <w:color w:val="1D2828"/>
                <w:sz w:val="20"/>
              </w:rPr>
            </w:pPr>
            <w:r>
              <w:rPr>
                <w:rFonts w:ascii="Arial" w:eastAsia="Arial" w:hAnsi="Arial" w:cs="Arial"/>
                <w:color w:val="1D2828"/>
                <w:sz w:val="20"/>
              </w:rPr>
              <w:t>days</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1614CBD8" w14:textId="1B7CF316" w:rsidR="007B00DF" w:rsidRDefault="007B00DF" w:rsidP="007B00DF">
            <w:pPr>
              <w:jc w:val="center"/>
              <w:rPr>
                <w:rFonts w:ascii="Arial" w:eastAsia="Arial" w:hAnsi="Arial" w:cs="Arial"/>
                <w:color w:val="1D2828"/>
                <w:sz w:val="20"/>
              </w:rPr>
            </w:pPr>
            <w:r>
              <w:rPr>
                <w:rFonts w:ascii="Arial" w:eastAsia="Arial" w:hAnsi="Arial" w:cs="Arial"/>
                <w:color w:val="1D2828"/>
                <w:sz w:val="20"/>
              </w:rPr>
              <w:t>9 days</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6DCCAA7" w14:textId="69298316" w:rsidR="007B00DF" w:rsidRDefault="00226703"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896DF85" wp14:editId="59D19225">
                  <wp:extent cx="196215" cy="196215"/>
                  <wp:effectExtent l="0" t="0" r="0" b="0"/>
                  <wp:docPr id="847447910" name="Picture 847447910" descr="Green circle with white tick indicating performance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86466" name="Picture 431786466" descr="Green circle with white tick indicating performance is ok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4F573073" w14:textId="39DA7A19"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5EEA8610" w14:textId="16842788" w:rsidR="007B00DF" w:rsidRDefault="00BB222F"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6ED3E9B" wp14:editId="3687B4F9">
                  <wp:extent cx="203200" cy="203200"/>
                  <wp:effectExtent l="0" t="0" r="6350" b="6350"/>
                  <wp:docPr id="1450130405" name="Picture 17"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90996" name="Picture 17" descr="Purple arrow pointing downwards indicating that short term trends are getting wors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6260F4B" w14:textId="5F1F5346" w:rsidR="007B00DF" w:rsidRDefault="00DC5F80" w:rsidP="007B00DF">
            <w:pPr>
              <w:rPr>
                <w:rFonts w:ascii="Arial" w:eastAsia="Arial" w:hAnsi="Arial" w:cs="Arial"/>
                <w:color w:val="1D2828"/>
                <w:sz w:val="20"/>
              </w:rPr>
            </w:pPr>
            <w:r>
              <w:rPr>
                <w:rFonts w:ascii="Arial" w:eastAsia="Arial" w:hAnsi="Arial" w:cs="Arial"/>
                <w:color w:val="1D2828"/>
                <w:sz w:val="20"/>
              </w:rPr>
              <w:t xml:space="preserve">The full year figure is the </w:t>
            </w:r>
            <w:r w:rsidR="00D8096C">
              <w:rPr>
                <w:rFonts w:ascii="Arial" w:eastAsia="Arial" w:hAnsi="Arial" w:cs="Arial"/>
                <w:color w:val="1D2828"/>
                <w:sz w:val="20"/>
              </w:rPr>
              <w:t xml:space="preserve">number of days lost during the year.  </w:t>
            </w:r>
            <w:r>
              <w:rPr>
                <w:rFonts w:ascii="Arial" w:eastAsia="Arial" w:hAnsi="Arial" w:cs="Arial"/>
                <w:color w:val="1D2828"/>
                <w:sz w:val="20"/>
              </w:rPr>
              <w:t>The cumulative total at the end of Q3 is</w:t>
            </w:r>
            <w:r w:rsidR="00D8096C">
              <w:rPr>
                <w:rFonts w:ascii="Arial" w:eastAsia="Arial" w:hAnsi="Arial" w:cs="Arial"/>
                <w:color w:val="1D2828"/>
                <w:sz w:val="20"/>
              </w:rPr>
              <w:t xml:space="preserve"> </w:t>
            </w:r>
            <w:r>
              <w:rPr>
                <w:rFonts w:ascii="Arial" w:eastAsia="Arial" w:hAnsi="Arial" w:cs="Arial"/>
                <w:color w:val="1D2828"/>
                <w:sz w:val="20"/>
              </w:rPr>
              <w:t>7.8 days.</w:t>
            </w:r>
            <w:r w:rsidR="00226703">
              <w:rPr>
                <w:rFonts w:ascii="Arial" w:eastAsia="Arial" w:hAnsi="Arial" w:cs="Arial"/>
                <w:color w:val="1D2828"/>
                <w:sz w:val="20"/>
              </w:rPr>
              <w:t xml:space="preserve">  </w:t>
            </w:r>
            <w:r w:rsidR="007B00DF">
              <w:rPr>
                <w:rFonts w:ascii="Arial" w:eastAsia="Arial" w:hAnsi="Arial" w:cs="Arial"/>
                <w:color w:val="1D2828"/>
                <w:sz w:val="20"/>
              </w:rPr>
              <w:t xml:space="preserve">    </w:t>
            </w:r>
          </w:p>
        </w:tc>
      </w:tr>
      <w:tr w:rsidR="007B00DF" w14:paraId="0625F273"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2928E8" w14:textId="77777777" w:rsidR="007B00DF" w:rsidRDefault="007B00DF" w:rsidP="007B00DF">
            <w:pPr>
              <w:rPr>
                <w:rFonts w:ascii="Arial" w:eastAsia="Arial" w:hAnsi="Arial" w:cs="Arial"/>
                <w:color w:val="1D2828"/>
                <w:sz w:val="20"/>
              </w:rPr>
            </w:pPr>
            <w:r>
              <w:rPr>
                <w:rFonts w:ascii="Arial" w:eastAsia="Arial" w:hAnsi="Arial" w:cs="Arial"/>
                <w:color w:val="1D2828"/>
                <w:sz w:val="20"/>
              </w:rPr>
              <w:t>Employee Turnover</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1302E7" w14:textId="59D982F8"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E0270E" w14:textId="77777777" w:rsidR="007B00DF" w:rsidRDefault="007B00DF" w:rsidP="007B00DF">
            <w:pPr>
              <w:jc w:val="center"/>
              <w:rPr>
                <w:rFonts w:ascii="Arial" w:eastAsia="Arial" w:hAnsi="Arial" w:cs="Arial"/>
                <w:color w:val="1D2828"/>
                <w:sz w:val="20"/>
              </w:rPr>
            </w:pPr>
            <w:r>
              <w:rPr>
                <w:rFonts w:ascii="Arial" w:eastAsia="Arial" w:hAnsi="Arial" w:cs="Arial"/>
                <w:color w:val="1D2828"/>
                <w:sz w:val="20"/>
              </w:rPr>
              <w:t>3.04%</w:t>
            </w:r>
          </w:p>
          <w:p w14:paraId="186341B8" w14:textId="6C61E8C3" w:rsidR="007B00DF" w:rsidRDefault="007B00DF" w:rsidP="007B00DF">
            <w:pPr>
              <w:jc w:val="center"/>
              <w:rPr>
                <w:rFonts w:ascii="Arial" w:eastAsia="Arial" w:hAnsi="Arial" w:cs="Arial"/>
                <w:color w:val="1D2828"/>
                <w:sz w:val="20"/>
              </w:rPr>
            </w:pP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2DCF59A" w14:textId="3982EA0F" w:rsidR="007B00DF" w:rsidRDefault="007B00DF" w:rsidP="007B00DF">
            <w:pPr>
              <w:jc w:val="center"/>
              <w:rPr>
                <w:rFonts w:ascii="Arial" w:eastAsia="Arial" w:hAnsi="Arial" w:cs="Arial"/>
                <w:color w:val="1D2828"/>
                <w:sz w:val="20"/>
              </w:rPr>
            </w:pPr>
            <w:r>
              <w:rPr>
                <w:rFonts w:ascii="Arial" w:eastAsia="Arial" w:hAnsi="Arial" w:cs="Arial"/>
                <w:color w:val="1D2828"/>
                <w:sz w:val="20"/>
              </w:rPr>
              <w:t>5.55%</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61C6F2E7" w14:textId="46D397D0" w:rsidR="007B00DF" w:rsidRDefault="00D031D2" w:rsidP="007B00DF">
            <w:pPr>
              <w:jc w:val="center"/>
              <w:rPr>
                <w:rFonts w:ascii="Arial" w:eastAsia="Arial" w:hAnsi="Arial" w:cs="Arial"/>
                <w:color w:val="1D2828"/>
                <w:sz w:val="20"/>
              </w:rPr>
            </w:pPr>
            <w:r>
              <w:rPr>
                <w:rFonts w:ascii="Arial" w:eastAsia="Arial" w:hAnsi="Arial" w:cs="Arial"/>
                <w:color w:val="1D2828"/>
                <w:sz w:val="20"/>
              </w:rPr>
              <w:t>2.13%</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28617F95" w14:textId="77777777" w:rsidR="007B00DF" w:rsidRDefault="007B00DF" w:rsidP="007B00DF">
            <w:pPr>
              <w:jc w:val="center"/>
              <w:rPr>
                <w:rFonts w:ascii="Arial" w:eastAsia="Arial" w:hAnsi="Arial" w:cs="Arial"/>
                <w:color w:val="1D2828"/>
                <w:sz w:val="20"/>
              </w:rPr>
            </w:pPr>
            <w:r>
              <w:rPr>
                <w:rFonts w:ascii="Arial" w:eastAsia="Arial" w:hAnsi="Arial" w:cs="Arial"/>
                <w:color w:val="1D2828"/>
                <w:sz w:val="20"/>
              </w:rPr>
              <w:t>10%</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F682DAD" w14:textId="0CA5621D" w:rsidR="007B00DF" w:rsidRDefault="007B00DF"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FB1BB11" wp14:editId="51703C99">
                  <wp:extent cx="196215" cy="196215"/>
                  <wp:effectExtent l="0" t="0" r="0" b="0"/>
                  <wp:docPr id="431786466" name="Picture 431786466" descr="Green circle with white tick indicating performance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86466" name="Picture 431786466" descr="Green circle with white tick indicating performance is ok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1AAD28AE" w14:textId="72CA161E"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FFE6516" w14:textId="39553B35" w:rsidR="007B00DF" w:rsidRDefault="00D031D2"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15CD38BF" wp14:editId="7D06BEB7">
                  <wp:extent cx="203200" cy="203200"/>
                  <wp:effectExtent l="0" t="0" r="6350" b="6350"/>
                  <wp:docPr id="1121861094" name="Picture 2" descr="Purple arrow indicating performance has impro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16076" name="Picture 2" descr="Purple arrow indicating performance has improve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5D7900F0" w14:textId="4C717B6D" w:rsidR="007B00DF" w:rsidRDefault="007B00DF" w:rsidP="00CB41E8">
            <w:pPr>
              <w:rPr>
                <w:rFonts w:ascii="Arial" w:eastAsia="Arial" w:hAnsi="Arial" w:cs="Arial"/>
                <w:color w:val="1D2828"/>
                <w:sz w:val="20"/>
              </w:rPr>
            </w:pPr>
            <w:r>
              <w:rPr>
                <w:rFonts w:ascii="Arial" w:eastAsia="Arial" w:hAnsi="Arial" w:cs="Arial"/>
                <w:color w:val="1D2828"/>
                <w:sz w:val="20"/>
              </w:rPr>
              <w:t xml:space="preserve">Quarterly performance long trend will appear following the addition of more data.  Methodology has changed recently changed to capture all leavers, including muti-posts. </w:t>
            </w:r>
            <w:r w:rsidR="00E201EE">
              <w:rPr>
                <w:rFonts w:ascii="Arial" w:eastAsia="Arial" w:hAnsi="Arial" w:cs="Arial"/>
                <w:color w:val="1D2828"/>
                <w:sz w:val="20"/>
              </w:rPr>
              <w:t>Quarterly</w:t>
            </w:r>
            <w:r>
              <w:rPr>
                <w:rFonts w:ascii="Arial" w:eastAsia="Arial" w:hAnsi="Arial" w:cs="Arial"/>
                <w:color w:val="1D2828"/>
                <w:sz w:val="20"/>
              </w:rPr>
              <w:t xml:space="preserve"> data has been calculated in same way. </w:t>
            </w:r>
          </w:p>
        </w:tc>
      </w:tr>
      <w:tr w:rsidR="007B00DF" w14:paraId="3432E351"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D2D188" w14:textId="77777777" w:rsidR="007B00DF" w:rsidRDefault="007B00DF" w:rsidP="007B00DF">
            <w:pPr>
              <w:rPr>
                <w:rFonts w:ascii="Arial" w:eastAsia="Arial" w:hAnsi="Arial" w:cs="Arial"/>
                <w:color w:val="1D2828"/>
                <w:sz w:val="20"/>
              </w:rPr>
            </w:pPr>
            <w:r>
              <w:rPr>
                <w:rFonts w:ascii="Arial" w:eastAsia="Arial" w:hAnsi="Arial" w:cs="Arial"/>
                <w:color w:val="1D2828"/>
                <w:sz w:val="20"/>
              </w:rPr>
              <w:t>Corporate Training Courses Attended</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ABD519B" w14:textId="088243A2"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BF0833F" w14:textId="51470679" w:rsidR="007B00DF" w:rsidRDefault="007B00DF" w:rsidP="007B00DF">
            <w:pPr>
              <w:jc w:val="center"/>
              <w:rPr>
                <w:rFonts w:ascii="Arial" w:eastAsia="Arial" w:hAnsi="Arial" w:cs="Arial"/>
                <w:color w:val="1D2828"/>
                <w:sz w:val="20"/>
              </w:rPr>
            </w:pPr>
            <w:r>
              <w:rPr>
                <w:rFonts w:ascii="Arial" w:eastAsia="Arial" w:hAnsi="Arial" w:cs="Arial"/>
                <w:color w:val="1D2828"/>
                <w:sz w:val="20"/>
              </w:rPr>
              <w:t>149</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E7DCDB" w14:textId="6E5A12AB" w:rsidR="007B00DF" w:rsidRDefault="007B00DF" w:rsidP="007B00DF">
            <w:pPr>
              <w:jc w:val="center"/>
              <w:rPr>
                <w:rFonts w:ascii="Arial" w:eastAsia="Arial" w:hAnsi="Arial" w:cs="Arial"/>
                <w:color w:val="1D2828"/>
                <w:sz w:val="20"/>
              </w:rPr>
            </w:pPr>
            <w:r>
              <w:rPr>
                <w:rFonts w:ascii="Arial" w:eastAsia="Arial" w:hAnsi="Arial" w:cs="Arial"/>
                <w:color w:val="1D2828"/>
                <w:sz w:val="20"/>
              </w:rPr>
              <w:t>196</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3E1096A6" w14:textId="10DD14E8" w:rsidR="007B00DF" w:rsidRDefault="00D15C9D" w:rsidP="007B00DF">
            <w:pPr>
              <w:jc w:val="center"/>
              <w:rPr>
                <w:rFonts w:ascii="Arial" w:eastAsia="Arial" w:hAnsi="Arial" w:cs="Arial"/>
                <w:color w:val="1D2828"/>
                <w:sz w:val="20"/>
              </w:rPr>
            </w:pPr>
            <w:r>
              <w:rPr>
                <w:rFonts w:ascii="Arial" w:eastAsia="Arial" w:hAnsi="Arial" w:cs="Arial"/>
                <w:color w:val="1D2828"/>
                <w:sz w:val="20"/>
              </w:rPr>
              <w:t>50</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1D703706" w14:textId="0A904BAF" w:rsidR="007B00DF" w:rsidRDefault="007B00DF" w:rsidP="007B00DF">
            <w:pPr>
              <w:jc w:val="center"/>
              <w:rPr>
                <w:rFonts w:ascii="Arial" w:eastAsia="Arial" w:hAnsi="Arial" w:cs="Arial"/>
                <w:color w:val="1D2828"/>
                <w:sz w:val="20"/>
              </w:rPr>
            </w:pPr>
            <w:r>
              <w:rPr>
                <w:rFonts w:ascii="Arial" w:eastAsia="Arial" w:hAnsi="Arial" w:cs="Arial"/>
                <w:color w:val="1D2828"/>
                <w:sz w:val="20"/>
              </w:rPr>
              <w:t>125</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4FB970D" w14:textId="4A6C86BB" w:rsidR="007B00DF" w:rsidRDefault="00D15C9D" w:rsidP="007B00D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0798F92" wp14:editId="1285B380">
                  <wp:extent cx="203200" cy="203200"/>
                  <wp:effectExtent l="0" t="0" r="6350" b="6350"/>
                  <wp:docPr id="1907825934" name="Picture 1907825934"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2DEBE90" w14:textId="4C2FEB9B"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6641896E" w14:textId="2475B4E8" w:rsidR="007B00DF" w:rsidRDefault="00D15C9D"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52A9FF92" wp14:editId="5EBE7554">
                  <wp:extent cx="200025" cy="200025"/>
                  <wp:effectExtent l="0" t="0" r="9525" b="9525"/>
                  <wp:docPr id="1252166581" name="Picture 1"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55784" name="Picture 1" descr="Purple arrow pointing downwards indicating that short term trends are getting wors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B42292F" w14:textId="7ECF037B" w:rsidR="00535DBE" w:rsidRPr="00523FBA" w:rsidRDefault="007A59A2" w:rsidP="007A59A2">
            <w:pPr>
              <w:rPr>
                <w:rFonts w:ascii="Arial" w:eastAsia="Arial" w:hAnsi="Arial" w:cs="Arial"/>
                <w:color w:val="1D2828"/>
                <w:sz w:val="20"/>
                <w:szCs w:val="20"/>
              </w:rPr>
            </w:pPr>
            <w:r>
              <w:rPr>
                <w:rFonts w:ascii="Arial" w:eastAsia="Arial" w:hAnsi="Arial" w:cs="Arial"/>
                <w:color w:val="1D2828"/>
                <w:sz w:val="20"/>
                <w:szCs w:val="20"/>
              </w:rPr>
              <w:t xml:space="preserve">Attendance at training courses will naturally fluctuate during the year </w:t>
            </w:r>
            <w:proofErr w:type="spellStart"/>
            <w:r>
              <w:rPr>
                <w:rFonts w:ascii="Arial" w:eastAsia="Arial" w:hAnsi="Arial" w:cs="Arial"/>
                <w:color w:val="1D2828"/>
                <w:sz w:val="20"/>
                <w:szCs w:val="20"/>
              </w:rPr>
              <w:t>e.g</w:t>
            </w:r>
            <w:proofErr w:type="spellEnd"/>
            <w:r>
              <w:rPr>
                <w:rFonts w:ascii="Arial" w:eastAsia="Arial" w:hAnsi="Arial" w:cs="Arial"/>
                <w:color w:val="1D2828"/>
                <w:sz w:val="20"/>
                <w:szCs w:val="20"/>
              </w:rPr>
              <w:t xml:space="preserve"> attendance in previous quarters was higher </w:t>
            </w:r>
            <w:r w:rsidR="00384014" w:rsidRPr="00523FBA">
              <w:rPr>
                <w:rFonts w:ascii="Arial" w:eastAsia="Arial" w:hAnsi="Arial" w:cs="Arial"/>
                <w:color w:val="1D2828"/>
                <w:sz w:val="20"/>
                <w:szCs w:val="20"/>
              </w:rPr>
              <w:t>due to Fire Safety Awareness Training being carried out</w:t>
            </w:r>
            <w:r>
              <w:rPr>
                <w:rFonts w:ascii="Arial" w:eastAsia="Arial" w:hAnsi="Arial" w:cs="Arial"/>
                <w:color w:val="1D2828"/>
                <w:sz w:val="20"/>
                <w:szCs w:val="20"/>
              </w:rPr>
              <w:t xml:space="preserve">.  </w:t>
            </w:r>
            <w:r w:rsidR="00CB41E8">
              <w:rPr>
                <w:rFonts w:ascii="Arial" w:eastAsia="Arial" w:hAnsi="Arial" w:cs="Arial"/>
                <w:color w:val="1D2828"/>
                <w:sz w:val="20"/>
                <w:szCs w:val="20"/>
              </w:rPr>
              <w:t xml:space="preserve">Whilst performance is below target in the quarter, the total number of attendances is on track to meet its target at the </w:t>
            </w:r>
            <w:r w:rsidR="005C779F">
              <w:rPr>
                <w:rFonts w:ascii="Arial" w:eastAsia="Arial" w:hAnsi="Arial" w:cs="Arial"/>
                <w:color w:val="1D2828"/>
                <w:sz w:val="20"/>
                <w:szCs w:val="20"/>
              </w:rPr>
              <w:t>year-end</w:t>
            </w:r>
            <w:r w:rsidR="00CB41E8">
              <w:rPr>
                <w:rFonts w:ascii="Arial" w:eastAsia="Arial" w:hAnsi="Arial" w:cs="Arial"/>
                <w:color w:val="1D2828"/>
                <w:sz w:val="20"/>
                <w:szCs w:val="20"/>
              </w:rPr>
              <w:t xml:space="preserve"> (500).  </w:t>
            </w:r>
          </w:p>
        </w:tc>
      </w:tr>
      <w:tr w:rsidR="007B00DF" w14:paraId="0EFE30F1"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F475BFE" w14:textId="42A7B791" w:rsidR="007B00DF" w:rsidRDefault="007B00DF" w:rsidP="007B00DF">
            <w:pPr>
              <w:rPr>
                <w:rFonts w:ascii="Arial" w:eastAsia="Arial" w:hAnsi="Arial" w:cs="Arial"/>
                <w:color w:val="1D2828"/>
                <w:sz w:val="20"/>
              </w:rPr>
            </w:pPr>
            <w:r>
              <w:rPr>
                <w:rFonts w:ascii="Arial" w:eastAsia="Arial" w:hAnsi="Arial" w:cs="Arial"/>
                <w:color w:val="1D2828"/>
                <w:sz w:val="20"/>
              </w:rPr>
              <w:t>SOCITM Accessibility Score (website overall accessibility score)</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FA0D048" w14:textId="086941AC" w:rsidR="007B00DF" w:rsidRDefault="007B00DF" w:rsidP="007B00DF">
            <w:pPr>
              <w:jc w:val="center"/>
              <w:rPr>
                <w:rFonts w:ascii="Arial" w:eastAsia="Arial" w:hAnsi="Arial" w:cs="Arial"/>
                <w:color w:val="1D2828"/>
                <w:sz w:val="20"/>
              </w:rPr>
            </w:pPr>
            <w:r>
              <w:rPr>
                <w:rFonts w:ascii="Arial" w:eastAsia="Arial" w:hAnsi="Arial" w:cs="Arial"/>
                <w:color w:val="1D2828"/>
                <w:sz w:val="20"/>
              </w:rPr>
              <w:t>94</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76305B1" w14:textId="2CD02740" w:rsidR="007B00DF" w:rsidRDefault="007B00DF" w:rsidP="007B00DF">
            <w:pPr>
              <w:jc w:val="center"/>
              <w:rPr>
                <w:rFonts w:ascii="Arial" w:eastAsia="Arial" w:hAnsi="Arial" w:cs="Arial"/>
                <w:color w:val="1D2828"/>
                <w:sz w:val="20"/>
              </w:rPr>
            </w:pPr>
            <w:r>
              <w:rPr>
                <w:rFonts w:ascii="Arial" w:eastAsia="Arial" w:hAnsi="Arial" w:cs="Arial"/>
                <w:color w:val="1D2828"/>
                <w:sz w:val="20"/>
              </w:rPr>
              <w:t>94</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CDE1F3C" w14:textId="108B266E" w:rsidR="007B00DF" w:rsidRDefault="007B00DF" w:rsidP="007B00DF">
            <w:pPr>
              <w:jc w:val="center"/>
              <w:rPr>
                <w:rFonts w:ascii="Arial" w:eastAsia="Arial" w:hAnsi="Arial" w:cs="Arial"/>
                <w:color w:val="1D2828"/>
                <w:sz w:val="20"/>
              </w:rPr>
            </w:pPr>
            <w:r>
              <w:rPr>
                <w:rFonts w:ascii="Arial" w:eastAsia="Arial" w:hAnsi="Arial" w:cs="Arial"/>
                <w:color w:val="1D2828"/>
                <w:sz w:val="20"/>
              </w:rPr>
              <w:t>95</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06102A9" w14:textId="474FE68C" w:rsidR="007B00DF" w:rsidRDefault="00353578" w:rsidP="007B00DF">
            <w:pPr>
              <w:jc w:val="center"/>
              <w:rPr>
                <w:rFonts w:ascii="Arial" w:eastAsia="Arial" w:hAnsi="Arial" w:cs="Arial"/>
                <w:color w:val="1D2828"/>
                <w:sz w:val="20"/>
              </w:rPr>
            </w:pPr>
            <w:r>
              <w:rPr>
                <w:rFonts w:ascii="Arial" w:eastAsia="Arial" w:hAnsi="Arial" w:cs="Arial"/>
                <w:color w:val="1D2828"/>
                <w:sz w:val="20"/>
              </w:rPr>
              <w:t>94</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4AFDA45" w14:textId="77777777" w:rsidR="007B00DF" w:rsidRDefault="007B00DF" w:rsidP="007B00DF">
            <w:pPr>
              <w:jc w:val="center"/>
              <w:rPr>
                <w:rFonts w:ascii="Arial" w:eastAsia="Arial" w:hAnsi="Arial" w:cs="Arial"/>
                <w:color w:val="1D2828"/>
                <w:sz w:val="20"/>
              </w:rPr>
            </w:pPr>
            <w:r>
              <w:rPr>
                <w:rFonts w:ascii="Arial" w:eastAsia="Arial" w:hAnsi="Arial" w:cs="Arial"/>
                <w:color w:val="1D2828"/>
                <w:sz w:val="20"/>
              </w:rPr>
              <w:t>95</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195570D8" w14:textId="5DB939BD" w:rsidR="007B00DF" w:rsidRDefault="00353578" w:rsidP="007B00D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5E8FE33" wp14:editId="766CABA3">
                  <wp:extent cx="203200" cy="203200"/>
                  <wp:effectExtent l="0" t="0" r="6350" b="6350"/>
                  <wp:docPr id="1800727318"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DD6D7F8" w14:textId="3F9570B7" w:rsidR="007B00DF" w:rsidRDefault="00353578" w:rsidP="007B00D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311E54F" wp14:editId="4096F6D1">
                  <wp:extent cx="203200" cy="203200"/>
                  <wp:effectExtent l="0" t="0" r="6350" b="6350"/>
                  <wp:docPr id="876508778"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6284C91" w14:textId="503C7A0C" w:rsidR="007B00DF" w:rsidRDefault="00353578"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B22ED2F" wp14:editId="45F20136">
                  <wp:extent cx="200025" cy="200025"/>
                  <wp:effectExtent l="0" t="0" r="9525" b="9525"/>
                  <wp:docPr id="1011991799" name="Picture 1"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55784" name="Picture 1" descr="Purple arrow pointing downwards indicating that short term trends are getting wors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30E19BD" w14:textId="578DBB85" w:rsidR="007B00DF" w:rsidRDefault="008A41CB" w:rsidP="007B00DF">
            <w:pPr>
              <w:rPr>
                <w:rFonts w:ascii="Arial" w:eastAsia="Arial" w:hAnsi="Arial" w:cs="Arial"/>
                <w:color w:val="1D2828"/>
                <w:sz w:val="20"/>
              </w:rPr>
            </w:pPr>
            <w:r>
              <w:rPr>
                <w:rFonts w:ascii="Arial" w:eastAsia="Arial" w:hAnsi="Arial" w:cs="Arial"/>
                <w:color w:val="1D2828"/>
                <w:sz w:val="20"/>
              </w:rPr>
              <w:t xml:space="preserve">A </w:t>
            </w:r>
            <w:r w:rsidR="005C779F">
              <w:rPr>
                <w:rFonts w:ascii="Arial" w:eastAsia="Arial" w:hAnsi="Arial" w:cs="Arial"/>
                <w:color w:val="1D2828"/>
                <w:sz w:val="20"/>
              </w:rPr>
              <w:t>score</w:t>
            </w:r>
            <w:r>
              <w:rPr>
                <w:rFonts w:ascii="Arial" w:eastAsia="Arial" w:hAnsi="Arial" w:cs="Arial"/>
                <w:color w:val="1D2828"/>
                <w:sz w:val="20"/>
              </w:rPr>
              <w:t xml:space="preserve"> </w:t>
            </w:r>
            <w:r w:rsidR="00E81317">
              <w:rPr>
                <w:rFonts w:ascii="Arial" w:eastAsia="Arial" w:hAnsi="Arial" w:cs="Arial"/>
                <w:color w:val="1D2828"/>
                <w:sz w:val="20"/>
              </w:rPr>
              <w:t xml:space="preserve">of </w:t>
            </w:r>
            <w:r>
              <w:rPr>
                <w:rFonts w:ascii="Arial" w:eastAsia="Arial" w:hAnsi="Arial" w:cs="Arial"/>
                <w:color w:val="1D2828"/>
                <w:sz w:val="20"/>
              </w:rPr>
              <w:t xml:space="preserve">90 </w:t>
            </w:r>
            <w:r w:rsidR="00660CA5">
              <w:rPr>
                <w:rFonts w:ascii="Arial" w:eastAsia="Arial" w:hAnsi="Arial" w:cs="Arial"/>
                <w:color w:val="1D2828"/>
                <w:sz w:val="20"/>
              </w:rPr>
              <w:t xml:space="preserve">and above </w:t>
            </w:r>
            <w:r>
              <w:rPr>
                <w:rFonts w:ascii="Arial" w:eastAsia="Arial" w:hAnsi="Arial" w:cs="Arial"/>
                <w:color w:val="1D2828"/>
                <w:sz w:val="20"/>
              </w:rPr>
              <w:t>is regarded as ‘excellent’.</w:t>
            </w:r>
          </w:p>
        </w:tc>
      </w:tr>
      <w:tr w:rsidR="007B00DF" w14:paraId="5D27A486"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8A859C1" w14:textId="77777777" w:rsidR="007B00DF" w:rsidRDefault="007B00DF" w:rsidP="007B00DF">
            <w:pPr>
              <w:rPr>
                <w:rFonts w:ascii="Arial" w:eastAsia="Arial" w:hAnsi="Arial" w:cs="Arial"/>
                <w:color w:val="1D2828"/>
                <w:sz w:val="20"/>
              </w:rPr>
            </w:pPr>
            <w:r>
              <w:rPr>
                <w:rFonts w:ascii="Arial" w:eastAsia="Arial" w:hAnsi="Arial" w:cs="Arial"/>
                <w:color w:val="1D2828"/>
                <w:sz w:val="20"/>
              </w:rPr>
              <w:lastRenderedPageBreak/>
              <w:t>No. of complaints received (per 1,000 population)</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D881089" w14:textId="49091037"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EF4649" w14:textId="487E8D2E" w:rsidR="007B00DF" w:rsidRDefault="007B00DF" w:rsidP="007B00DF">
            <w:pPr>
              <w:jc w:val="center"/>
              <w:rPr>
                <w:rFonts w:ascii="Arial" w:eastAsia="Arial" w:hAnsi="Arial" w:cs="Arial"/>
                <w:color w:val="1D2828"/>
                <w:sz w:val="20"/>
              </w:rPr>
            </w:pPr>
            <w:r>
              <w:rPr>
                <w:rFonts w:ascii="Arial" w:eastAsia="Arial" w:hAnsi="Arial" w:cs="Arial"/>
                <w:color w:val="1D2828"/>
                <w:sz w:val="20"/>
              </w:rPr>
              <w:t>0.66</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1685BB9" w14:textId="454E0AA0" w:rsidR="007B00DF" w:rsidRDefault="007B00DF" w:rsidP="007B00DF">
            <w:pPr>
              <w:jc w:val="center"/>
              <w:rPr>
                <w:rFonts w:ascii="Arial" w:eastAsia="Arial" w:hAnsi="Arial" w:cs="Arial"/>
                <w:color w:val="1D2828"/>
                <w:sz w:val="20"/>
              </w:rPr>
            </w:pPr>
            <w:r>
              <w:rPr>
                <w:rFonts w:ascii="Arial" w:eastAsia="Arial" w:hAnsi="Arial" w:cs="Arial"/>
                <w:color w:val="1D2828"/>
                <w:sz w:val="20"/>
              </w:rPr>
              <w:t>1.186</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7B93B60C" w14:textId="24A0CE63" w:rsidR="007B00DF" w:rsidRDefault="00F713DF" w:rsidP="007B00DF">
            <w:pPr>
              <w:jc w:val="center"/>
              <w:rPr>
                <w:rFonts w:ascii="Arial" w:eastAsia="Arial" w:hAnsi="Arial" w:cs="Arial"/>
                <w:color w:val="1D2828"/>
                <w:sz w:val="20"/>
              </w:rPr>
            </w:pPr>
            <w:r>
              <w:rPr>
                <w:rFonts w:ascii="Arial" w:eastAsia="Arial" w:hAnsi="Arial" w:cs="Arial"/>
                <w:color w:val="1D2828"/>
                <w:sz w:val="20"/>
              </w:rPr>
              <w:t>0.795</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6CBBF580" w14:textId="07B178E6" w:rsidR="007B00DF" w:rsidRDefault="007B00DF" w:rsidP="007B00DF">
            <w:pPr>
              <w:jc w:val="center"/>
              <w:rPr>
                <w:rFonts w:ascii="Arial" w:eastAsia="Arial" w:hAnsi="Arial" w:cs="Arial"/>
                <w:color w:val="1D2828"/>
                <w:sz w:val="20"/>
              </w:rPr>
            </w:pPr>
            <w:r>
              <w:rPr>
                <w:rFonts w:ascii="Arial" w:eastAsia="Arial" w:hAnsi="Arial" w:cs="Arial"/>
                <w:color w:val="1D2828"/>
                <w:sz w:val="20"/>
              </w:rPr>
              <w:t>1</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01C6152F" w14:textId="7402EA35" w:rsidR="007B00DF" w:rsidRDefault="00F713DF"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EDFEF1D" wp14:editId="5FE4E8C0">
                  <wp:extent cx="203200" cy="203200"/>
                  <wp:effectExtent l="0" t="0" r="6350" b="6350"/>
                  <wp:docPr id="1845741397" name="Picture 1845741397" descr="Green circle with white tick indicating performance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384551" name="Picture 2125384551" descr="Green circle with white tick indicating performance is ok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27274BEC" w14:textId="07E594D3" w:rsidR="007B00DF" w:rsidRDefault="007B00DF" w:rsidP="007B00DF">
            <w:pPr>
              <w:jc w:val="center"/>
              <w:rPr>
                <w:rFonts w:ascii="Arial" w:eastAsia="Arial" w:hAnsi="Arial" w:cs="Arial"/>
                <w:color w:val="1D2828"/>
                <w:sz w:val="20"/>
              </w:rPr>
            </w:pPr>
            <w:r>
              <w:rPr>
                <w:rFonts w:ascii="Arial" w:eastAsia="Arial" w:hAnsi="Arial" w:cs="Arial"/>
                <w:noProof/>
                <w:color w:val="1D2828"/>
                <w:sz w:val="20"/>
              </w:rPr>
              <w:t>-</w:t>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299857C8" w14:textId="5255041E" w:rsidR="007B00DF" w:rsidRDefault="00F713DF"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28BD4C2" wp14:editId="696DD27E">
                  <wp:extent cx="203200" cy="203200"/>
                  <wp:effectExtent l="0" t="0" r="6350" b="6350"/>
                  <wp:docPr id="1400825861" name="Picture 1400825861"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38234" name="Picture 545338234" descr="Purple arrow pointing upwards indicating that short term trends are improving.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546C633B" w14:textId="5127722E" w:rsidR="007B00DF" w:rsidRDefault="007B00DF" w:rsidP="007B00DF">
            <w:pPr>
              <w:rPr>
                <w:rFonts w:ascii="Arial" w:eastAsia="Arial" w:hAnsi="Arial" w:cs="Arial"/>
                <w:color w:val="1D2828"/>
                <w:sz w:val="20"/>
              </w:rPr>
            </w:pPr>
            <w:r>
              <w:rPr>
                <w:rFonts w:ascii="Arial" w:eastAsia="Arial" w:hAnsi="Arial" w:cs="Arial"/>
                <w:color w:val="1D2828"/>
                <w:sz w:val="20"/>
              </w:rPr>
              <w:t xml:space="preserve">The overall target for the year is no more than 4 per 100,000 population.  </w:t>
            </w:r>
          </w:p>
        </w:tc>
      </w:tr>
      <w:tr w:rsidR="007B00DF" w14:paraId="29A955C3"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4DF9D91" w14:textId="3AB48716" w:rsidR="007B00DF" w:rsidRDefault="007B00DF" w:rsidP="007B00DF">
            <w:pPr>
              <w:rPr>
                <w:rFonts w:ascii="Arial" w:eastAsia="Arial" w:hAnsi="Arial" w:cs="Arial"/>
                <w:color w:val="1D2828"/>
                <w:sz w:val="20"/>
              </w:rPr>
            </w:pPr>
            <w:r>
              <w:rPr>
                <w:rFonts w:ascii="Arial" w:eastAsia="Arial" w:hAnsi="Arial" w:cs="Arial"/>
                <w:color w:val="1D2828"/>
                <w:sz w:val="20"/>
              </w:rPr>
              <w:t xml:space="preserve">Th number of Data Breaches notified to the Information Commissioners Office </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1ACAB4E" w14:textId="7BBFF8AD"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348AD3" w14:textId="39FAE9C4" w:rsidR="007B00DF" w:rsidRDefault="007B00DF" w:rsidP="007B00DF">
            <w:pPr>
              <w:jc w:val="center"/>
              <w:rPr>
                <w:rFonts w:ascii="Arial" w:eastAsia="Arial" w:hAnsi="Arial" w:cs="Arial"/>
                <w:color w:val="1D2828"/>
                <w:sz w:val="20"/>
              </w:rPr>
            </w:pPr>
            <w:r>
              <w:rPr>
                <w:rFonts w:ascii="Arial" w:eastAsia="Arial" w:hAnsi="Arial" w:cs="Arial"/>
                <w:color w:val="1D2828"/>
                <w:sz w:val="20"/>
              </w:rPr>
              <w:t>0</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BEC966" w14:textId="5DFA6C99" w:rsidR="007B00DF" w:rsidRDefault="007B00DF" w:rsidP="007B00DF">
            <w:pPr>
              <w:jc w:val="center"/>
              <w:rPr>
                <w:rFonts w:ascii="Arial" w:eastAsia="Arial" w:hAnsi="Arial" w:cs="Arial"/>
                <w:color w:val="1D2828"/>
                <w:sz w:val="20"/>
              </w:rPr>
            </w:pPr>
            <w:r>
              <w:rPr>
                <w:rFonts w:ascii="Arial" w:eastAsia="Arial" w:hAnsi="Arial" w:cs="Arial"/>
                <w:color w:val="1D2828"/>
                <w:sz w:val="20"/>
              </w:rPr>
              <w:t>0</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3C411490" w14:textId="220784BB" w:rsidR="007B00DF" w:rsidRDefault="002953CD" w:rsidP="007B00DF">
            <w:pPr>
              <w:jc w:val="center"/>
              <w:rPr>
                <w:rFonts w:ascii="Arial" w:eastAsia="Arial" w:hAnsi="Arial" w:cs="Arial"/>
                <w:color w:val="1D2828"/>
                <w:sz w:val="20"/>
              </w:rPr>
            </w:pPr>
            <w:r>
              <w:rPr>
                <w:rFonts w:ascii="Arial" w:eastAsia="Arial" w:hAnsi="Arial" w:cs="Arial"/>
                <w:color w:val="1D2828"/>
                <w:sz w:val="20"/>
              </w:rPr>
              <w:t>0</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27BEAF3B" w14:textId="77777777" w:rsidR="007B00DF" w:rsidRDefault="007B00DF" w:rsidP="007B00DF">
            <w:pPr>
              <w:jc w:val="center"/>
              <w:rPr>
                <w:rFonts w:ascii="Arial" w:eastAsia="Arial" w:hAnsi="Arial" w:cs="Arial"/>
                <w:color w:val="1D2828"/>
                <w:sz w:val="20"/>
              </w:rPr>
            </w:pPr>
            <w:r>
              <w:rPr>
                <w:rFonts w:ascii="Arial" w:eastAsia="Arial" w:hAnsi="Arial" w:cs="Arial"/>
                <w:color w:val="1D2828"/>
                <w:sz w:val="20"/>
              </w:rPr>
              <w:t>0.5</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595538E2" w14:textId="68EE02A1" w:rsidR="007B00DF" w:rsidRDefault="007B00DF"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DE7C471" wp14:editId="03685B1F">
                  <wp:extent cx="203200" cy="203200"/>
                  <wp:effectExtent l="0" t="0" r="6350" b="6350"/>
                  <wp:docPr id="1308810783" name="Picture 1308810783" descr="Green circle with white tick indicating performance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810783" name="Picture 1308810783" descr="Green circle with white tick indicating performance is ok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57416C3" w14:textId="77CDC4BB"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4199F674" w14:textId="52C75473" w:rsidR="007B00DF" w:rsidRDefault="007B00DF" w:rsidP="007B00DF">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3FF8FE0" wp14:editId="3E3F64E2">
                  <wp:extent cx="203200" cy="203200"/>
                  <wp:effectExtent l="0" t="0" r="6350" b="0"/>
                  <wp:docPr id="918616574" name="Picture 918616574"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A90A226" w14:textId="36D72CC7" w:rsidR="007B00DF" w:rsidRDefault="007B00DF" w:rsidP="007B00DF">
            <w:pPr>
              <w:rPr>
                <w:rFonts w:ascii="Arial" w:eastAsia="Arial" w:hAnsi="Arial" w:cs="Arial"/>
                <w:color w:val="1D2828"/>
                <w:sz w:val="20"/>
              </w:rPr>
            </w:pPr>
            <w:r>
              <w:rPr>
                <w:rFonts w:ascii="Arial" w:eastAsia="Arial" w:hAnsi="Arial" w:cs="Arial"/>
                <w:color w:val="1D2828"/>
                <w:sz w:val="20"/>
              </w:rPr>
              <w:t xml:space="preserve">Quarterly performance long trend will appear following the addition of more data.    </w:t>
            </w:r>
          </w:p>
        </w:tc>
      </w:tr>
      <w:tr w:rsidR="007B00DF" w14:paraId="720DA63B" w14:textId="77777777" w:rsidTr="00C55ED8">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736666" w14:textId="0EA3EE14" w:rsidR="007B00DF" w:rsidRDefault="007B00DF" w:rsidP="007B00DF">
            <w:pPr>
              <w:rPr>
                <w:rFonts w:ascii="Arial" w:eastAsia="Arial" w:hAnsi="Arial" w:cs="Arial"/>
                <w:color w:val="1D2828"/>
                <w:sz w:val="20"/>
              </w:rPr>
            </w:pPr>
            <w:r>
              <w:rPr>
                <w:rFonts w:ascii="Arial" w:eastAsia="Arial" w:hAnsi="Arial" w:cs="Arial"/>
                <w:color w:val="1D2828"/>
                <w:sz w:val="20"/>
              </w:rPr>
              <w:t>% of FOIs and EIRs responded to on time</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D2C33AA" w14:textId="2938AC3C" w:rsidR="007B00DF" w:rsidRDefault="007B00DF" w:rsidP="007B00DF">
            <w:pPr>
              <w:jc w:val="center"/>
              <w:rPr>
                <w:rFonts w:ascii="Arial" w:eastAsia="Arial" w:hAnsi="Arial" w:cs="Arial"/>
                <w:color w:val="1D2828"/>
                <w:sz w:val="20"/>
              </w:rPr>
            </w:pPr>
            <w:r>
              <w:rPr>
                <w:rFonts w:ascii="Arial" w:eastAsia="Arial" w:hAnsi="Arial" w:cs="Arial"/>
                <w:color w:val="1D2828"/>
                <w:sz w:val="20"/>
              </w:rPr>
              <w:t>91.52%</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3C6EE14" w14:textId="553AE7B3" w:rsidR="007B00DF" w:rsidRDefault="007B00DF" w:rsidP="007B00DF">
            <w:pPr>
              <w:jc w:val="center"/>
              <w:rPr>
                <w:rFonts w:ascii="Arial" w:eastAsia="Arial" w:hAnsi="Arial" w:cs="Arial"/>
                <w:color w:val="1D2828"/>
                <w:sz w:val="20"/>
              </w:rPr>
            </w:pPr>
            <w:r>
              <w:rPr>
                <w:rFonts w:ascii="Arial" w:eastAsia="Arial" w:hAnsi="Arial" w:cs="Arial"/>
                <w:color w:val="1D2828"/>
                <w:sz w:val="20"/>
              </w:rPr>
              <w:t>92.27%</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A84FB5" w14:textId="0679D27A" w:rsidR="007B00DF" w:rsidRDefault="007B00DF" w:rsidP="007B00DF">
            <w:pPr>
              <w:jc w:val="center"/>
              <w:rPr>
                <w:rFonts w:ascii="Arial" w:eastAsia="Arial" w:hAnsi="Arial" w:cs="Arial"/>
                <w:color w:val="1D2828"/>
                <w:sz w:val="20"/>
              </w:rPr>
            </w:pPr>
            <w:r>
              <w:rPr>
                <w:rFonts w:ascii="Arial" w:eastAsia="Arial" w:hAnsi="Arial" w:cs="Arial"/>
                <w:color w:val="1D2828"/>
                <w:sz w:val="20"/>
              </w:rPr>
              <w:t>95.45%</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01068F73" w14:textId="1AF8C835" w:rsidR="007B00DF" w:rsidRDefault="00D031D2" w:rsidP="007B00DF">
            <w:pPr>
              <w:jc w:val="center"/>
              <w:rPr>
                <w:rFonts w:ascii="Arial" w:eastAsia="Arial" w:hAnsi="Arial" w:cs="Arial"/>
                <w:color w:val="1D2828"/>
                <w:sz w:val="20"/>
              </w:rPr>
            </w:pPr>
            <w:r>
              <w:rPr>
                <w:rFonts w:ascii="Arial" w:eastAsia="Arial" w:hAnsi="Arial" w:cs="Arial"/>
                <w:color w:val="1D2828"/>
                <w:sz w:val="20"/>
              </w:rPr>
              <w:t>96.2%</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3B9E732" w14:textId="55EDFB91" w:rsidR="007B00DF" w:rsidRDefault="007B00DF" w:rsidP="007B00DF">
            <w:pPr>
              <w:jc w:val="center"/>
              <w:rPr>
                <w:rFonts w:ascii="Arial" w:eastAsia="Arial" w:hAnsi="Arial" w:cs="Arial"/>
                <w:color w:val="1D2828"/>
                <w:sz w:val="20"/>
              </w:rPr>
            </w:pPr>
            <w:r>
              <w:rPr>
                <w:rFonts w:ascii="Arial" w:eastAsia="Arial" w:hAnsi="Arial" w:cs="Arial"/>
                <w:color w:val="1D2828"/>
                <w:sz w:val="20"/>
              </w:rPr>
              <w:t>92%</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DE760C0" w14:textId="3BF05423" w:rsidR="007B00DF" w:rsidRDefault="007B00DF"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DD8A7A6" wp14:editId="4BA4321E">
                  <wp:extent cx="203200" cy="203200"/>
                  <wp:effectExtent l="0" t="0" r="6350" b="6350"/>
                  <wp:docPr id="1127031444" name="Picture 1127031444" descr="Green circle with white tick indicating performance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16532" name="Picture 1019016532" descr="Green circle with white tick indicating performance is ok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077873B" w14:textId="38B11461" w:rsidR="007B00DF" w:rsidRDefault="007B00DF" w:rsidP="007B00DF">
            <w:pPr>
              <w:jc w:val="center"/>
              <w:rPr>
                <w:rFonts w:ascii="Arial" w:eastAsia="Arial" w:hAnsi="Arial" w:cs="Arial"/>
                <w:noProof/>
                <w:color w:val="1D2828"/>
                <w:sz w:val="20"/>
              </w:rPr>
            </w:pPr>
            <w:r>
              <w:rPr>
                <w:rFonts w:ascii="Arial" w:eastAsia="Arial" w:hAnsi="Arial" w:cs="Arial"/>
                <w:noProof/>
                <w:color w:val="1D2828"/>
                <w:sz w:val="20"/>
              </w:rPr>
              <w:t>-</w:t>
            </w:r>
          </w:p>
        </w:tc>
        <w:tc>
          <w:tcPr>
            <w:tcW w:w="852"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48BC856" w14:textId="717366C4" w:rsidR="007B00DF" w:rsidRDefault="007B00DF" w:rsidP="007B00DF">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733A6E4D" wp14:editId="23A67EFA">
                  <wp:extent cx="203200" cy="203200"/>
                  <wp:effectExtent l="0" t="0" r="6350" b="6350"/>
                  <wp:docPr id="1173097791" name="Picture 1173097791"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655652" name="Picture 444655652" descr="Purple arrow pointing upwards indicating that short term trends are improving.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151"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71916647" w14:textId="55255007" w:rsidR="007B00DF" w:rsidRDefault="007B00DF" w:rsidP="007B00DF">
            <w:pPr>
              <w:rPr>
                <w:rFonts w:ascii="Arial" w:eastAsia="Arial" w:hAnsi="Arial" w:cs="Arial"/>
                <w:color w:val="1D2828"/>
                <w:sz w:val="20"/>
              </w:rPr>
            </w:pPr>
          </w:p>
        </w:tc>
      </w:tr>
      <w:tr w:rsidR="007B00DF" w14:paraId="04720ABD" w14:textId="77777777" w:rsidTr="00951944">
        <w:tc>
          <w:tcPr>
            <w:tcW w:w="363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8053C5" w14:textId="41F13435" w:rsidR="007B00DF" w:rsidRDefault="007B00DF" w:rsidP="007B00DF">
            <w:pPr>
              <w:rPr>
                <w:rFonts w:ascii="Arial" w:eastAsia="Arial" w:hAnsi="Arial" w:cs="Arial"/>
                <w:color w:val="1D2828"/>
                <w:sz w:val="20"/>
              </w:rPr>
            </w:pPr>
            <w:r>
              <w:rPr>
                <w:rFonts w:ascii="Arial" w:eastAsia="Arial" w:hAnsi="Arial" w:cs="Arial"/>
                <w:color w:val="1D2828"/>
                <w:sz w:val="20"/>
              </w:rPr>
              <w:t>Digital transactions via the CSC Portal</w:t>
            </w:r>
          </w:p>
        </w:tc>
        <w:tc>
          <w:tcPr>
            <w:tcW w:w="81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1AAC2B" w14:textId="7E343031" w:rsidR="007B00DF" w:rsidRDefault="007B00DF" w:rsidP="007B00DF">
            <w:pPr>
              <w:jc w:val="center"/>
              <w:rPr>
                <w:rFonts w:ascii="Arial" w:eastAsia="Arial" w:hAnsi="Arial" w:cs="Arial"/>
                <w:color w:val="1D2828"/>
                <w:sz w:val="20"/>
              </w:rPr>
            </w:pPr>
            <w:r>
              <w:rPr>
                <w:rFonts w:ascii="Arial" w:eastAsia="Arial" w:hAnsi="Arial" w:cs="Arial"/>
                <w:color w:val="1D2828"/>
                <w:sz w:val="20"/>
              </w:rPr>
              <w:t>-</w:t>
            </w:r>
          </w:p>
        </w:tc>
        <w:tc>
          <w:tcPr>
            <w:tcW w:w="813"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64BD459" w14:textId="4FD7940B" w:rsidR="007B00DF" w:rsidRDefault="007B00DF" w:rsidP="007B00DF">
            <w:pPr>
              <w:jc w:val="center"/>
              <w:rPr>
                <w:rFonts w:ascii="Arial" w:eastAsia="Arial" w:hAnsi="Arial" w:cs="Arial"/>
                <w:color w:val="1D2828"/>
                <w:sz w:val="20"/>
              </w:rPr>
            </w:pPr>
            <w:r>
              <w:rPr>
                <w:rFonts w:ascii="Arial" w:eastAsia="Arial" w:hAnsi="Arial" w:cs="Arial"/>
                <w:color w:val="1D2828"/>
                <w:sz w:val="20"/>
              </w:rPr>
              <w:t>75%</w:t>
            </w:r>
          </w:p>
        </w:tc>
        <w:tc>
          <w:tcPr>
            <w:tcW w:w="81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1E354C" w14:textId="0A8C5815" w:rsidR="007B00DF" w:rsidRDefault="007B00DF" w:rsidP="007B00DF">
            <w:pPr>
              <w:jc w:val="center"/>
              <w:rPr>
                <w:rFonts w:ascii="Arial" w:eastAsia="Arial" w:hAnsi="Arial" w:cs="Arial"/>
                <w:color w:val="1D2828"/>
                <w:sz w:val="20"/>
              </w:rPr>
            </w:pPr>
            <w:r>
              <w:rPr>
                <w:rFonts w:ascii="Arial" w:eastAsia="Arial" w:hAnsi="Arial" w:cs="Arial"/>
                <w:color w:val="1D2828"/>
                <w:sz w:val="20"/>
              </w:rPr>
              <w:t>81%</w:t>
            </w:r>
          </w:p>
        </w:tc>
        <w:tc>
          <w:tcPr>
            <w:tcW w:w="81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1FEF6BB8" w14:textId="509BDBA9" w:rsidR="007B00DF" w:rsidRDefault="00951944" w:rsidP="007B00DF">
            <w:pPr>
              <w:jc w:val="center"/>
              <w:rPr>
                <w:rFonts w:ascii="Arial" w:eastAsia="Arial" w:hAnsi="Arial" w:cs="Arial"/>
                <w:color w:val="1D2828"/>
                <w:sz w:val="20"/>
              </w:rPr>
            </w:pPr>
            <w:r>
              <w:rPr>
                <w:rFonts w:ascii="Arial" w:eastAsia="Arial" w:hAnsi="Arial" w:cs="Arial"/>
                <w:color w:val="1D2828"/>
                <w:sz w:val="20"/>
              </w:rPr>
              <w:t>75%</w:t>
            </w:r>
          </w:p>
        </w:tc>
        <w:tc>
          <w:tcPr>
            <w:tcW w:w="767"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3F0433C8" w14:textId="25D8C5EA" w:rsidR="007B00DF" w:rsidRDefault="007B00DF" w:rsidP="007B00DF">
            <w:pPr>
              <w:jc w:val="center"/>
              <w:rPr>
                <w:rFonts w:ascii="Arial" w:eastAsia="Arial" w:hAnsi="Arial" w:cs="Arial"/>
                <w:color w:val="1D2828"/>
                <w:sz w:val="20"/>
              </w:rPr>
            </w:pPr>
            <w:r>
              <w:rPr>
                <w:rFonts w:ascii="Arial" w:eastAsia="Arial" w:hAnsi="Arial" w:cs="Arial"/>
                <w:color w:val="1D2828"/>
                <w:sz w:val="20"/>
              </w:rPr>
              <w:t>75%</w:t>
            </w:r>
          </w:p>
        </w:tc>
        <w:tc>
          <w:tcPr>
            <w:tcW w:w="850"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1F435381" w14:textId="1E3F323A" w:rsidR="007B00DF" w:rsidRDefault="00951944" w:rsidP="007B00DF">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9769C8E" wp14:editId="5660EA59">
                  <wp:extent cx="203200" cy="203200"/>
                  <wp:effectExtent l="0" t="0" r="6350" b="6350"/>
                  <wp:docPr id="305401252" name="Picture 305401252" descr="Green circle with white tick indicating performance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016532" name="Picture 1019016532" descr="Green circle with white tick indicating performance is ok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74E73927" w14:textId="1A5FEA5E" w:rsidR="007B00DF" w:rsidRDefault="00951944" w:rsidP="007B00DF">
            <w:pPr>
              <w:jc w:val="center"/>
              <w:rPr>
                <w:rFonts w:ascii="Arial" w:eastAsia="Arial" w:hAnsi="Arial" w:cs="Arial"/>
                <w:noProof/>
                <w:color w:val="1D2828"/>
                <w:sz w:val="20"/>
              </w:rPr>
            </w:pPr>
            <w:r>
              <w:rPr>
                <w:rFonts w:ascii="Arial" w:eastAsia="Arial" w:hAnsi="Arial" w:cs="Arial"/>
                <w:noProof/>
                <w:color w:val="1D2828"/>
                <w:sz w:val="20"/>
              </w:rPr>
              <w:t>-</w:t>
            </w:r>
          </w:p>
        </w:tc>
        <w:tc>
          <w:tcPr>
            <w:tcW w:w="852"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5887D55" w14:textId="5DC4332C" w:rsidR="00951944" w:rsidRPr="00951944" w:rsidRDefault="00951944" w:rsidP="00951944">
            <w:pPr>
              <w:jc w:val="center"/>
              <w:rPr>
                <w:rFonts w:ascii="Arial" w:eastAsia="Arial" w:hAnsi="Arial" w:cs="Arial"/>
                <w:sz w:val="20"/>
              </w:rPr>
            </w:pPr>
            <w:r>
              <w:rPr>
                <w:rFonts w:ascii="Arial" w:eastAsia="Arial" w:hAnsi="Arial" w:cs="Arial"/>
                <w:noProof/>
                <w:color w:val="1D2828"/>
                <w:sz w:val="20"/>
              </w:rPr>
              <w:drawing>
                <wp:inline distT="0" distB="0" distL="0" distR="0" wp14:anchorId="4AEBF91F" wp14:editId="59C107CE">
                  <wp:extent cx="200025" cy="200025"/>
                  <wp:effectExtent l="0" t="0" r="9525" b="9525"/>
                  <wp:docPr id="118809110" name="Picture 1"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755784" name="Picture 1" descr="Purple arrow pointing downwards indicating that short term trends are getting wors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51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3D22EF" w14:textId="407B3F4E" w:rsidR="007B00DF" w:rsidRDefault="007B00DF" w:rsidP="007B00DF">
            <w:pPr>
              <w:rPr>
                <w:rFonts w:ascii="Arial" w:eastAsia="Arial" w:hAnsi="Arial" w:cs="Arial"/>
                <w:color w:val="1D2828"/>
                <w:sz w:val="20"/>
              </w:rPr>
            </w:pPr>
            <w:r>
              <w:rPr>
                <w:rFonts w:ascii="Arial" w:eastAsia="Arial" w:hAnsi="Arial" w:cs="Arial"/>
                <w:color w:val="1D2828"/>
                <w:sz w:val="20"/>
              </w:rPr>
              <w:t>Digital transactions have been increasing since 2018, when annual performance was 6.5%.</w:t>
            </w:r>
          </w:p>
        </w:tc>
      </w:tr>
      <w:tr w:rsidR="007B00DF" w14:paraId="5CD185B4" w14:textId="77777777" w:rsidTr="008E1D43">
        <w:tc>
          <w:tcPr>
            <w:tcW w:w="5102" w:type="dxa"/>
            <w:gridSpan w:val="3"/>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311"/>
            </w:tblGrid>
            <w:tr w:rsidR="007B00DF" w:rsidRPr="007E2E70" w14:paraId="59ACE201" w14:textId="77777777" w:rsidTr="00AD5C86">
              <w:tc>
                <w:tcPr>
                  <w:tcW w:w="4081"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6376A536" w14:textId="77777777" w:rsidR="007B00DF" w:rsidRPr="007E2E70" w:rsidRDefault="007B00DF" w:rsidP="007B00D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PI Status</w:t>
                  </w:r>
                </w:p>
              </w:tc>
            </w:tr>
            <w:tr w:rsidR="007B00DF" w:rsidRPr="007E2E70" w14:paraId="361E2EAB"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86734F3"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D033C6E" wp14:editId="30323356">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A674066"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7B00DF" w:rsidRPr="007E2E70" w14:paraId="6600B4BE"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EF13701"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0E828F6" wp14:editId="35781A1E">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6D7F5E2"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7B00DF" w:rsidRPr="007E2E70" w14:paraId="669E94F3"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422CE77"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B8EC5F1" wp14:editId="0F4C8E9D">
                        <wp:extent cx="203200" cy="203200"/>
                        <wp:effectExtent l="0" t="0" r="6350" b="6350"/>
                        <wp:docPr id="580523226" name="Picture 150" descr="Green circle with white tick indicating performance indicator status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3226" name="Picture 150" descr="Green circle with white tick indicating performance indicator status is o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6578539"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7B00DF" w:rsidRPr="007E2E70" w14:paraId="6CD3DF47"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CC525C9"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0707CB45" wp14:editId="510DCC50">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247855B"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7B00DF" w:rsidRPr="007E2E70" w14:paraId="68EC5FE0"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729A43A"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9640663" wp14:editId="2D55B7F7">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38DFB3F"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4F26F2DC" w14:textId="77777777" w:rsidR="007B00DF" w:rsidRPr="007E2E70" w:rsidRDefault="007B00DF" w:rsidP="007B00DF">
            <w:pPr>
              <w:jc w:val="right"/>
              <w:rPr>
                <w:rFonts w:ascii="Lucida Sans Unicode" w:eastAsia="Lucida Sans Unicode" w:hAnsi="Lucida Sans Unicode" w:cs="Lucida Sans Unicode"/>
                <w:sz w:val="18"/>
                <w:szCs w:val="18"/>
              </w:rPr>
            </w:pPr>
          </w:p>
        </w:tc>
        <w:tc>
          <w:tcPr>
            <w:tcW w:w="5106" w:type="dxa"/>
            <w:gridSpan w:val="7"/>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3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308"/>
            </w:tblGrid>
            <w:tr w:rsidR="007B00DF" w:rsidRPr="007E2E70" w14:paraId="3C5AD647" w14:textId="77777777" w:rsidTr="00AD5C86">
              <w:tc>
                <w:tcPr>
                  <w:tcW w:w="3072"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243FBDA3" w14:textId="77777777" w:rsidR="007B00DF" w:rsidRPr="007E2E70" w:rsidRDefault="007B00DF" w:rsidP="007B00D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Long Term Trends</w:t>
                  </w:r>
                </w:p>
              </w:tc>
            </w:tr>
            <w:tr w:rsidR="007B00DF" w:rsidRPr="007E2E70" w14:paraId="247D1620"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3DB4740"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4C7F5AD1" wp14:editId="4CCBE6D5">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31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E49137B"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7B00DF" w:rsidRPr="007E2E70" w14:paraId="6F23A4A0"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DC68531"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45634A3A" wp14:editId="0D236C8A">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31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3F09226"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7B00DF" w:rsidRPr="007E2E70" w14:paraId="63AF0223"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56F92D3"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30798F7" wp14:editId="7584035C">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231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4607680"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4BF1D94C" w14:textId="77777777" w:rsidR="007B00DF" w:rsidRPr="007E2E70" w:rsidRDefault="007B00DF" w:rsidP="007B00DF">
            <w:pPr>
              <w:jc w:val="right"/>
              <w:rPr>
                <w:rFonts w:ascii="Lucida Sans Unicode" w:eastAsia="Lucida Sans Unicode" w:hAnsi="Lucida Sans Unicode" w:cs="Lucida Sans Unicode"/>
                <w:sz w:val="18"/>
                <w:szCs w:val="18"/>
              </w:rPr>
            </w:pPr>
          </w:p>
        </w:tc>
        <w:tc>
          <w:tcPr>
            <w:tcW w:w="5151"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2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883"/>
            </w:tblGrid>
            <w:tr w:rsidR="007B00DF" w:rsidRPr="007E2E70" w14:paraId="21D8EE87" w14:textId="77777777" w:rsidTr="00AD5C86">
              <w:tc>
                <w:tcPr>
                  <w:tcW w:w="2630"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182A179F" w14:textId="77777777" w:rsidR="007B00DF" w:rsidRPr="007E2E70" w:rsidRDefault="007B00DF" w:rsidP="007B00D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Short Term Trends</w:t>
                  </w:r>
                </w:p>
              </w:tc>
            </w:tr>
            <w:tr w:rsidR="007B00DF" w:rsidRPr="007E2E70" w14:paraId="6153B00B"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A437AA0"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481D323" wp14:editId="638DC326">
                        <wp:extent cx="203200" cy="203200"/>
                        <wp:effectExtent l="0" t="0" r="6350" b="6350"/>
                        <wp:docPr id="221020325" name="Picture 144"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0325" name="Picture 144" descr="Purple arrow pointing upwards indicating that short term trends are improving.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9C40DD7"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7B00DF" w:rsidRPr="007E2E70" w14:paraId="30CEC989"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2958603"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084760D" wp14:editId="04B1A41F">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D431023"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7B00DF" w:rsidRPr="007E2E70" w14:paraId="6F87026D"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1656CD" w14:textId="77777777" w:rsidR="007B00DF" w:rsidRPr="007E2E70" w:rsidRDefault="007B00DF" w:rsidP="007B00D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DF1F31C" wp14:editId="36083557">
                        <wp:extent cx="203200" cy="203200"/>
                        <wp:effectExtent l="0" t="0" r="6350" b="6350"/>
                        <wp:docPr id="422882777" name="Picture 142"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C0CBBA1" w14:textId="77777777" w:rsidR="007B00DF" w:rsidRPr="007E2E70" w:rsidRDefault="007B00DF" w:rsidP="007B00DF">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4499D6C8" w14:textId="77777777" w:rsidR="007B00DF" w:rsidRPr="007E2E70" w:rsidRDefault="007B00DF" w:rsidP="007B00DF">
            <w:pPr>
              <w:jc w:val="right"/>
              <w:rPr>
                <w:rFonts w:ascii="Lucida Sans Unicode" w:eastAsia="Lucida Sans Unicode" w:hAnsi="Lucida Sans Unicode" w:cs="Lucida Sans Unicode"/>
                <w:sz w:val="18"/>
                <w:szCs w:val="18"/>
              </w:rPr>
            </w:pPr>
          </w:p>
        </w:tc>
      </w:tr>
    </w:tbl>
    <w:p w14:paraId="4F47C9CC" w14:textId="77777777" w:rsidR="007C3B18" w:rsidRDefault="007C3B18" w:rsidP="00914BFF">
      <w:pPr>
        <w:rPr>
          <w:rFonts w:ascii="Arial" w:hAnsi="Arial" w:cs="Arial"/>
          <w:sz w:val="22"/>
          <w:szCs w:val="22"/>
        </w:rPr>
      </w:pPr>
    </w:p>
    <w:p w14:paraId="49489F27" w14:textId="77777777" w:rsidR="00485450" w:rsidRPr="00485450" w:rsidRDefault="00485450" w:rsidP="00485450">
      <w:pPr>
        <w:rPr>
          <w:rFonts w:ascii="Arial" w:hAnsi="Arial" w:cs="Arial"/>
          <w:sz w:val="22"/>
          <w:szCs w:val="22"/>
        </w:rPr>
      </w:pPr>
    </w:p>
    <w:p w14:paraId="02D07B31" w14:textId="77777777" w:rsidR="00485450" w:rsidRPr="00485450" w:rsidRDefault="00485450" w:rsidP="00485450">
      <w:pPr>
        <w:rPr>
          <w:rFonts w:ascii="Arial" w:hAnsi="Arial" w:cs="Arial"/>
          <w:sz w:val="22"/>
          <w:szCs w:val="22"/>
        </w:rPr>
      </w:pPr>
    </w:p>
    <w:p w14:paraId="4FFCE469" w14:textId="77777777" w:rsidR="00485450" w:rsidRDefault="00485450" w:rsidP="00485450">
      <w:pPr>
        <w:rPr>
          <w:rFonts w:ascii="Arial" w:hAnsi="Arial" w:cs="Arial"/>
          <w:sz w:val="22"/>
          <w:szCs w:val="22"/>
        </w:rPr>
      </w:pPr>
    </w:p>
    <w:p w14:paraId="12D0D5DB" w14:textId="4FD86606" w:rsidR="007C3B18" w:rsidRPr="007C3B18" w:rsidRDefault="00485450" w:rsidP="00485450">
      <w:pPr>
        <w:tabs>
          <w:tab w:val="left" w:pos="3960"/>
        </w:tabs>
        <w:rPr>
          <w:rFonts w:ascii="Arial" w:hAnsi="Arial" w:cs="Arial"/>
          <w:sz w:val="22"/>
          <w:szCs w:val="22"/>
        </w:rPr>
      </w:pPr>
      <w:r>
        <w:rPr>
          <w:rFonts w:ascii="Arial" w:hAnsi="Arial" w:cs="Arial"/>
          <w:sz w:val="22"/>
          <w:szCs w:val="22"/>
        </w:rPr>
        <w:tab/>
      </w:r>
    </w:p>
    <w:sectPr w:rsidR="007C3B18" w:rsidRPr="007C3B18" w:rsidSect="003E7BE4">
      <w:headerReference w:type="default" r:id="rId34"/>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C41E4" w14:textId="77777777" w:rsidR="00FC55DD" w:rsidRDefault="00FC55DD" w:rsidP="0010391F">
      <w:r>
        <w:separator/>
      </w:r>
    </w:p>
  </w:endnote>
  <w:endnote w:type="continuationSeparator" w:id="0">
    <w:p w14:paraId="487126C6" w14:textId="77777777" w:rsidR="00FC55DD" w:rsidRDefault="00FC55DD"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C1C1" w14:textId="77777777" w:rsidR="00914BFF" w:rsidRDefault="00914BFF">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270C" w14:textId="77777777" w:rsidR="00FC55DD" w:rsidRDefault="00FC55DD" w:rsidP="0010391F">
      <w:r>
        <w:separator/>
      </w:r>
    </w:p>
  </w:footnote>
  <w:footnote w:type="continuationSeparator" w:id="0">
    <w:p w14:paraId="064F281E" w14:textId="77777777" w:rsidR="00FC55DD" w:rsidRDefault="00FC55DD"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4CE7" w14:textId="443A7D64" w:rsidR="0010391F" w:rsidRDefault="0010391F">
    <w:pPr>
      <w:pStyle w:val="Header"/>
    </w:pPr>
    <w:r>
      <w:rPr>
        <w:noProof/>
      </w:rPr>
      <mc:AlternateContent>
        <mc:Choice Requires="wps">
          <w:drawing>
            <wp:anchor distT="0" distB="0" distL="0" distR="0" simplePos="0" relativeHeight="251659264" behindDoc="0" locked="0" layoutInCell="1" allowOverlap="1" wp14:anchorId="12E92B9D" wp14:editId="4787062D">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E92B9D"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0805" w14:textId="1045BA4A" w:rsidR="0010391F" w:rsidRDefault="0010391F">
    <w:pPr>
      <w:pStyle w:val="Header"/>
    </w:pPr>
    <w:r>
      <w:rPr>
        <w:noProof/>
      </w:rPr>
      <mc:AlternateContent>
        <mc:Choice Requires="wps">
          <w:drawing>
            <wp:anchor distT="0" distB="0" distL="0" distR="0" simplePos="0" relativeHeight="251658240" behindDoc="0" locked="0" layoutInCell="1" allowOverlap="1" wp14:anchorId="5E085038" wp14:editId="74EDDA7F">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085038" id="_x0000_t202" coordsize="21600,21600" o:spt="202" path="m,l,21600r21600,l21600,xe">
              <v:stroke joinstyle="miter"/>
              <v:path gradientshapeok="t" o:connecttype="rect"/>
            </v:shapetype>
            <v:shape id="Text Box 1" o:spid="_x0000_s1027"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5BF1" w14:textId="77777777" w:rsidR="00914BFF" w:rsidRDefault="00914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6F52" w14:textId="5A7413F6" w:rsidR="00914BFF" w:rsidRPr="00D70E8F" w:rsidRDefault="00914BFF">
    <w:pPr>
      <w:pStyle w:val="Header"/>
      <w:rPr>
        <w:rFonts w:ascii="Arial" w:hAnsi="Arial" w:cs="Arial"/>
        <w:b/>
        <w:bCs/>
      </w:rPr>
    </w:pPr>
    <w:r w:rsidRPr="00D70E8F">
      <w:rPr>
        <w:rFonts w:ascii="Arial" w:hAnsi="Arial" w:cs="Arial"/>
        <w:b/>
        <w:bCs/>
      </w:rPr>
      <w:t>Appendix 1</w:t>
    </w:r>
    <w:r w:rsidR="003D4EF4">
      <w:rPr>
        <w:rFonts w:ascii="Arial" w:hAnsi="Arial" w:cs="Arial"/>
        <w:b/>
        <w:bCs/>
      </w:rPr>
      <w:t xml:space="preserve">: Committee Delivery and Improvement Plan Action Plan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579D" w14:textId="77777777" w:rsidR="00914BFF" w:rsidRDefault="00914B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384D" w14:textId="55B51551" w:rsidR="007C3B18" w:rsidRPr="00485450" w:rsidRDefault="007C3B18" w:rsidP="00485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Blue arrow pointing upwards indicating improving long term trends. " style="width:36pt;height:36pt;visibility:visible;mso-wrap-style:square" o:bullet="t">
        <v:imagedata r:id="rId1" o:title="Blue arrow pointing upwards indicating improving long term trends"/>
      </v:shape>
    </w:pict>
  </w:numPicBullet>
  <w:abstractNum w:abstractNumId="0" w15:restartNumberingAfterBreak="0">
    <w:nsid w:val="053C0643"/>
    <w:multiLevelType w:val="hybridMultilevel"/>
    <w:tmpl w:val="E506C61A"/>
    <w:lvl w:ilvl="0" w:tplc="4D4A9D28">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F95C22"/>
    <w:multiLevelType w:val="hybridMultilevel"/>
    <w:tmpl w:val="8B64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F5D0C"/>
    <w:multiLevelType w:val="hybridMultilevel"/>
    <w:tmpl w:val="B6B26E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67475"/>
    <w:multiLevelType w:val="hybridMultilevel"/>
    <w:tmpl w:val="6A30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923B0"/>
    <w:multiLevelType w:val="hybridMultilevel"/>
    <w:tmpl w:val="C59ED834"/>
    <w:lvl w:ilvl="0" w:tplc="E250D44A">
      <w:start w:val="31"/>
      <w:numFmt w:val="bullet"/>
      <w:lvlText w:val="-"/>
      <w:lvlJc w:val="left"/>
      <w:pPr>
        <w:ind w:left="720" w:hanging="360"/>
      </w:pPr>
      <w:rPr>
        <w:rFonts w:ascii="Lucida Sans Unicode" w:eastAsia="Lucida Sans Unicode" w:hAnsi="Lucida Sans Unicode" w:cs="Lucida Sans Unicod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66D04"/>
    <w:multiLevelType w:val="hybridMultilevel"/>
    <w:tmpl w:val="13A04F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5" w15:restartNumberingAfterBreak="0">
    <w:nsid w:val="621877E6"/>
    <w:multiLevelType w:val="hybridMultilevel"/>
    <w:tmpl w:val="ED800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1F0298"/>
    <w:multiLevelType w:val="hybridMultilevel"/>
    <w:tmpl w:val="65FE430C"/>
    <w:lvl w:ilvl="0" w:tplc="852C6094">
      <w:start w:val="1"/>
      <w:numFmt w:val="bullet"/>
      <w:lvlText w:val=""/>
      <w:lvlPicBulletId w:val="0"/>
      <w:lvlJc w:val="left"/>
      <w:pPr>
        <w:tabs>
          <w:tab w:val="num" w:pos="720"/>
        </w:tabs>
        <w:ind w:left="720" w:hanging="360"/>
      </w:pPr>
      <w:rPr>
        <w:rFonts w:ascii="Symbol" w:hAnsi="Symbol" w:hint="default"/>
      </w:rPr>
    </w:lvl>
    <w:lvl w:ilvl="1" w:tplc="96023A14" w:tentative="1">
      <w:start w:val="1"/>
      <w:numFmt w:val="bullet"/>
      <w:lvlText w:val=""/>
      <w:lvlJc w:val="left"/>
      <w:pPr>
        <w:tabs>
          <w:tab w:val="num" w:pos="1440"/>
        </w:tabs>
        <w:ind w:left="1440" w:hanging="360"/>
      </w:pPr>
      <w:rPr>
        <w:rFonts w:ascii="Symbol" w:hAnsi="Symbol" w:hint="default"/>
      </w:rPr>
    </w:lvl>
    <w:lvl w:ilvl="2" w:tplc="8770494C" w:tentative="1">
      <w:start w:val="1"/>
      <w:numFmt w:val="bullet"/>
      <w:lvlText w:val=""/>
      <w:lvlJc w:val="left"/>
      <w:pPr>
        <w:tabs>
          <w:tab w:val="num" w:pos="2160"/>
        </w:tabs>
        <w:ind w:left="2160" w:hanging="360"/>
      </w:pPr>
      <w:rPr>
        <w:rFonts w:ascii="Symbol" w:hAnsi="Symbol" w:hint="default"/>
      </w:rPr>
    </w:lvl>
    <w:lvl w:ilvl="3" w:tplc="523C17D2" w:tentative="1">
      <w:start w:val="1"/>
      <w:numFmt w:val="bullet"/>
      <w:lvlText w:val=""/>
      <w:lvlJc w:val="left"/>
      <w:pPr>
        <w:tabs>
          <w:tab w:val="num" w:pos="2880"/>
        </w:tabs>
        <w:ind w:left="2880" w:hanging="360"/>
      </w:pPr>
      <w:rPr>
        <w:rFonts w:ascii="Symbol" w:hAnsi="Symbol" w:hint="default"/>
      </w:rPr>
    </w:lvl>
    <w:lvl w:ilvl="4" w:tplc="19EE2688" w:tentative="1">
      <w:start w:val="1"/>
      <w:numFmt w:val="bullet"/>
      <w:lvlText w:val=""/>
      <w:lvlJc w:val="left"/>
      <w:pPr>
        <w:tabs>
          <w:tab w:val="num" w:pos="3600"/>
        </w:tabs>
        <w:ind w:left="3600" w:hanging="360"/>
      </w:pPr>
      <w:rPr>
        <w:rFonts w:ascii="Symbol" w:hAnsi="Symbol" w:hint="default"/>
      </w:rPr>
    </w:lvl>
    <w:lvl w:ilvl="5" w:tplc="88583112" w:tentative="1">
      <w:start w:val="1"/>
      <w:numFmt w:val="bullet"/>
      <w:lvlText w:val=""/>
      <w:lvlJc w:val="left"/>
      <w:pPr>
        <w:tabs>
          <w:tab w:val="num" w:pos="4320"/>
        </w:tabs>
        <w:ind w:left="4320" w:hanging="360"/>
      </w:pPr>
      <w:rPr>
        <w:rFonts w:ascii="Symbol" w:hAnsi="Symbol" w:hint="default"/>
      </w:rPr>
    </w:lvl>
    <w:lvl w:ilvl="6" w:tplc="F2D43F28" w:tentative="1">
      <w:start w:val="1"/>
      <w:numFmt w:val="bullet"/>
      <w:lvlText w:val=""/>
      <w:lvlJc w:val="left"/>
      <w:pPr>
        <w:tabs>
          <w:tab w:val="num" w:pos="5040"/>
        </w:tabs>
        <w:ind w:left="5040" w:hanging="360"/>
      </w:pPr>
      <w:rPr>
        <w:rFonts w:ascii="Symbol" w:hAnsi="Symbol" w:hint="default"/>
      </w:rPr>
    </w:lvl>
    <w:lvl w:ilvl="7" w:tplc="61D0061A" w:tentative="1">
      <w:start w:val="1"/>
      <w:numFmt w:val="bullet"/>
      <w:lvlText w:val=""/>
      <w:lvlJc w:val="left"/>
      <w:pPr>
        <w:tabs>
          <w:tab w:val="num" w:pos="5760"/>
        </w:tabs>
        <w:ind w:left="5760" w:hanging="360"/>
      </w:pPr>
      <w:rPr>
        <w:rFonts w:ascii="Symbol" w:hAnsi="Symbol" w:hint="default"/>
      </w:rPr>
    </w:lvl>
    <w:lvl w:ilvl="8" w:tplc="93386D0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0041450"/>
    <w:multiLevelType w:val="hybridMultilevel"/>
    <w:tmpl w:val="F2D8E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DA7690"/>
    <w:multiLevelType w:val="hybridMultilevel"/>
    <w:tmpl w:val="8672307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736F3834"/>
    <w:multiLevelType w:val="hybridMultilevel"/>
    <w:tmpl w:val="CA58256E"/>
    <w:lvl w:ilvl="0" w:tplc="4D4A9D2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043F4E"/>
    <w:multiLevelType w:val="hybridMultilevel"/>
    <w:tmpl w:val="995C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A62973"/>
    <w:multiLevelType w:val="hybridMultilevel"/>
    <w:tmpl w:val="D9C260C4"/>
    <w:lvl w:ilvl="0" w:tplc="852C609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14"/>
  </w:num>
  <w:num w:numId="2" w16cid:durableId="806704668">
    <w:abstractNumId w:val="6"/>
  </w:num>
  <w:num w:numId="3" w16cid:durableId="792601322">
    <w:abstractNumId w:val="9"/>
  </w:num>
  <w:num w:numId="4" w16cid:durableId="1228224457">
    <w:abstractNumId w:val="22"/>
  </w:num>
  <w:num w:numId="5" w16cid:durableId="933560815">
    <w:abstractNumId w:val="7"/>
  </w:num>
  <w:num w:numId="6" w16cid:durableId="1016421807">
    <w:abstractNumId w:val="26"/>
  </w:num>
  <w:num w:numId="7" w16cid:durableId="163522358">
    <w:abstractNumId w:val="10"/>
  </w:num>
  <w:num w:numId="8" w16cid:durableId="1250652095">
    <w:abstractNumId w:val="5"/>
  </w:num>
  <w:num w:numId="9" w16cid:durableId="1431272163">
    <w:abstractNumId w:val="3"/>
  </w:num>
  <w:num w:numId="10" w16cid:durableId="192377900">
    <w:abstractNumId w:val="19"/>
  </w:num>
  <w:num w:numId="11" w16cid:durableId="726954096">
    <w:abstractNumId w:val="1"/>
  </w:num>
  <w:num w:numId="12" w16cid:durableId="1406806514">
    <w:abstractNumId w:val="24"/>
  </w:num>
  <w:num w:numId="13" w16cid:durableId="1781029631">
    <w:abstractNumId w:val="13"/>
  </w:num>
  <w:num w:numId="14" w16cid:durableId="1901595828">
    <w:abstractNumId w:val="16"/>
  </w:num>
  <w:num w:numId="15" w16cid:durableId="701323189">
    <w:abstractNumId w:val="23"/>
  </w:num>
  <w:num w:numId="16" w16cid:durableId="1656836621">
    <w:abstractNumId w:val="20"/>
  </w:num>
  <w:num w:numId="17" w16cid:durableId="1681814155">
    <w:abstractNumId w:val="11"/>
  </w:num>
  <w:num w:numId="18" w16cid:durableId="1441102356">
    <w:abstractNumId w:val="2"/>
  </w:num>
  <w:num w:numId="19" w16cid:durableId="609046106">
    <w:abstractNumId w:val="4"/>
  </w:num>
  <w:num w:numId="20" w16cid:durableId="1179544170">
    <w:abstractNumId w:val="17"/>
  </w:num>
  <w:num w:numId="21" w16cid:durableId="1966620151">
    <w:abstractNumId w:val="25"/>
  </w:num>
  <w:num w:numId="22" w16cid:durableId="1503858631">
    <w:abstractNumId w:val="0"/>
  </w:num>
  <w:num w:numId="23" w16cid:durableId="925500345">
    <w:abstractNumId w:val="21"/>
  </w:num>
  <w:num w:numId="24" w16cid:durableId="1175149953">
    <w:abstractNumId w:val="18"/>
  </w:num>
  <w:num w:numId="25" w16cid:durableId="1789813884">
    <w:abstractNumId w:val="12"/>
  </w:num>
  <w:num w:numId="26" w16cid:durableId="1516924576">
    <w:abstractNumId w:val="8"/>
  </w:num>
  <w:num w:numId="27" w16cid:durableId="824322290">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FC1"/>
    <w:rsid w:val="00003E20"/>
    <w:rsid w:val="000123EB"/>
    <w:rsid w:val="0001758C"/>
    <w:rsid w:val="00023117"/>
    <w:rsid w:val="00025E08"/>
    <w:rsid w:val="00037261"/>
    <w:rsid w:val="00037DEE"/>
    <w:rsid w:val="000538EC"/>
    <w:rsid w:val="00054631"/>
    <w:rsid w:val="00060F75"/>
    <w:rsid w:val="000647AA"/>
    <w:rsid w:val="00066BA2"/>
    <w:rsid w:val="00070EE3"/>
    <w:rsid w:val="00071C18"/>
    <w:rsid w:val="00075A23"/>
    <w:rsid w:val="0008158D"/>
    <w:rsid w:val="00090D0F"/>
    <w:rsid w:val="00096DCB"/>
    <w:rsid w:val="000A1002"/>
    <w:rsid w:val="000A5D34"/>
    <w:rsid w:val="000B104C"/>
    <w:rsid w:val="000B4C17"/>
    <w:rsid w:val="000B6DFE"/>
    <w:rsid w:val="000D0412"/>
    <w:rsid w:val="000D1F98"/>
    <w:rsid w:val="000D47A4"/>
    <w:rsid w:val="000E4706"/>
    <w:rsid w:val="000E6077"/>
    <w:rsid w:val="000F0A23"/>
    <w:rsid w:val="000F3432"/>
    <w:rsid w:val="000F3C95"/>
    <w:rsid w:val="0010124B"/>
    <w:rsid w:val="001016EE"/>
    <w:rsid w:val="0010391F"/>
    <w:rsid w:val="00103A52"/>
    <w:rsid w:val="00104B36"/>
    <w:rsid w:val="00110AE4"/>
    <w:rsid w:val="001116AE"/>
    <w:rsid w:val="00114227"/>
    <w:rsid w:val="00114291"/>
    <w:rsid w:val="0012031B"/>
    <w:rsid w:val="00123C12"/>
    <w:rsid w:val="00131F53"/>
    <w:rsid w:val="00147D46"/>
    <w:rsid w:val="001500D1"/>
    <w:rsid w:val="00150701"/>
    <w:rsid w:val="00151EC4"/>
    <w:rsid w:val="00162540"/>
    <w:rsid w:val="00165065"/>
    <w:rsid w:val="001658B5"/>
    <w:rsid w:val="001663CC"/>
    <w:rsid w:val="00171254"/>
    <w:rsid w:val="00181E46"/>
    <w:rsid w:val="0019099B"/>
    <w:rsid w:val="00192BD3"/>
    <w:rsid w:val="001957AE"/>
    <w:rsid w:val="001A4F9A"/>
    <w:rsid w:val="001A6E8A"/>
    <w:rsid w:val="001B2BFC"/>
    <w:rsid w:val="001C1F94"/>
    <w:rsid w:val="001C2AE0"/>
    <w:rsid w:val="001C6C94"/>
    <w:rsid w:val="001C6DE7"/>
    <w:rsid w:val="001C78DD"/>
    <w:rsid w:val="001D06F6"/>
    <w:rsid w:val="001D1F46"/>
    <w:rsid w:val="001D40A4"/>
    <w:rsid w:val="001E6F4C"/>
    <w:rsid w:val="001E71CE"/>
    <w:rsid w:val="001F2063"/>
    <w:rsid w:val="001F464B"/>
    <w:rsid w:val="001F762F"/>
    <w:rsid w:val="00205D34"/>
    <w:rsid w:val="00220FD4"/>
    <w:rsid w:val="00222FB4"/>
    <w:rsid w:val="00223FBC"/>
    <w:rsid w:val="00226703"/>
    <w:rsid w:val="00230001"/>
    <w:rsid w:val="002308F9"/>
    <w:rsid w:val="00231CA3"/>
    <w:rsid w:val="0023668E"/>
    <w:rsid w:val="00236F23"/>
    <w:rsid w:val="002401B9"/>
    <w:rsid w:val="002469D6"/>
    <w:rsid w:val="002515AF"/>
    <w:rsid w:val="00257734"/>
    <w:rsid w:val="00260E1B"/>
    <w:rsid w:val="002637CF"/>
    <w:rsid w:val="00264414"/>
    <w:rsid w:val="00272287"/>
    <w:rsid w:val="00274E95"/>
    <w:rsid w:val="00280CA7"/>
    <w:rsid w:val="002953CD"/>
    <w:rsid w:val="00296C0E"/>
    <w:rsid w:val="002A449E"/>
    <w:rsid w:val="002A600F"/>
    <w:rsid w:val="002A78D9"/>
    <w:rsid w:val="002C54ED"/>
    <w:rsid w:val="002C69A0"/>
    <w:rsid w:val="002C7F05"/>
    <w:rsid w:val="002D25F8"/>
    <w:rsid w:val="002D36EB"/>
    <w:rsid w:val="002D432E"/>
    <w:rsid w:val="002D5660"/>
    <w:rsid w:val="002D6535"/>
    <w:rsid w:val="002E198C"/>
    <w:rsid w:val="002E6DE1"/>
    <w:rsid w:val="002E71F5"/>
    <w:rsid w:val="002F3543"/>
    <w:rsid w:val="002F718A"/>
    <w:rsid w:val="003034B6"/>
    <w:rsid w:val="00307AA6"/>
    <w:rsid w:val="003102D9"/>
    <w:rsid w:val="00310CE8"/>
    <w:rsid w:val="00316098"/>
    <w:rsid w:val="00316AB4"/>
    <w:rsid w:val="00317C1E"/>
    <w:rsid w:val="003200DA"/>
    <w:rsid w:val="00334B84"/>
    <w:rsid w:val="003357C6"/>
    <w:rsid w:val="003364DD"/>
    <w:rsid w:val="00337937"/>
    <w:rsid w:val="00340C6B"/>
    <w:rsid w:val="00350605"/>
    <w:rsid w:val="003508C6"/>
    <w:rsid w:val="00353578"/>
    <w:rsid w:val="0036778F"/>
    <w:rsid w:val="00370BE9"/>
    <w:rsid w:val="0037489D"/>
    <w:rsid w:val="00376E1C"/>
    <w:rsid w:val="00382117"/>
    <w:rsid w:val="003839D8"/>
    <w:rsid w:val="00384014"/>
    <w:rsid w:val="003851A3"/>
    <w:rsid w:val="0038678C"/>
    <w:rsid w:val="003A2F93"/>
    <w:rsid w:val="003A400A"/>
    <w:rsid w:val="003A79F4"/>
    <w:rsid w:val="003B0719"/>
    <w:rsid w:val="003B4125"/>
    <w:rsid w:val="003C038F"/>
    <w:rsid w:val="003C2675"/>
    <w:rsid w:val="003C6E84"/>
    <w:rsid w:val="003D1C1B"/>
    <w:rsid w:val="003D3D55"/>
    <w:rsid w:val="003D4543"/>
    <w:rsid w:val="003D4EF4"/>
    <w:rsid w:val="003E715D"/>
    <w:rsid w:val="003E7BE4"/>
    <w:rsid w:val="003F64A3"/>
    <w:rsid w:val="003F71A6"/>
    <w:rsid w:val="003F7FBD"/>
    <w:rsid w:val="004163C7"/>
    <w:rsid w:val="004167D8"/>
    <w:rsid w:val="00427A09"/>
    <w:rsid w:val="004312E6"/>
    <w:rsid w:val="0043560E"/>
    <w:rsid w:val="0044627B"/>
    <w:rsid w:val="004654CD"/>
    <w:rsid w:val="00482844"/>
    <w:rsid w:val="00483E32"/>
    <w:rsid w:val="004844FE"/>
    <w:rsid w:val="00485450"/>
    <w:rsid w:val="00486370"/>
    <w:rsid w:val="00486CD3"/>
    <w:rsid w:val="004943F0"/>
    <w:rsid w:val="004A6854"/>
    <w:rsid w:val="004B1B1F"/>
    <w:rsid w:val="004C195F"/>
    <w:rsid w:val="004C4289"/>
    <w:rsid w:val="004C5456"/>
    <w:rsid w:val="004D1864"/>
    <w:rsid w:val="004D5A27"/>
    <w:rsid w:val="004E2F1E"/>
    <w:rsid w:val="004E3B01"/>
    <w:rsid w:val="004E44B4"/>
    <w:rsid w:val="004E4B2A"/>
    <w:rsid w:val="004E7968"/>
    <w:rsid w:val="004F1560"/>
    <w:rsid w:val="004F44FC"/>
    <w:rsid w:val="0050203C"/>
    <w:rsid w:val="00506F1F"/>
    <w:rsid w:val="00507F28"/>
    <w:rsid w:val="0052112C"/>
    <w:rsid w:val="00523FBA"/>
    <w:rsid w:val="00531EE1"/>
    <w:rsid w:val="00535DBE"/>
    <w:rsid w:val="005423CA"/>
    <w:rsid w:val="00542537"/>
    <w:rsid w:val="00545B86"/>
    <w:rsid w:val="00546820"/>
    <w:rsid w:val="00554BE1"/>
    <w:rsid w:val="00565A5B"/>
    <w:rsid w:val="005669E8"/>
    <w:rsid w:val="00566A29"/>
    <w:rsid w:val="00573A3A"/>
    <w:rsid w:val="00581908"/>
    <w:rsid w:val="005926A7"/>
    <w:rsid w:val="005935D8"/>
    <w:rsid w:val="005966A6"/>
    <w:rsid w:val="00596BF4"/>
    <w:rsid w:val="005A3E7F"/>
    <w:rsid w:val="005A65C3"/>
    <w:rsid w:val="005A6C80"/>
    <w:rsid w:val="005B1B32"/>
    <w:rsid w:val="005B3003"/>
    <w:rsid w:val="005C222C"/>
    <w:rsid w:val="005C2A92"/>
    <w:rsid w:val="005C4631"/>
    <w:rsid w:val="005C779F"/>
    <w:rsid w:val="005D39DD"/>
    <w:rsid w:val="005D3A2C"/>
    <w:rsid w:val="005D46EE"/>
    <w:rsid w:val="005F0C15"/>
    <w:rsid w:val="005F3D76"/>
    <w:rsid w:val="005F5591"/>
    <w:rsid w:val="0060452C"/>
    <w:rsid w:val="00610E4A"/>
    <w:rsid w:val="00611C51"/>
    <w:rsid w:val="00616140"/>
    <w:rsid w:val="00634C01"/>
    <w:rsid w:val="00660CA5"/>
    <w:rsid w:val="0067127C"/>
    <w:rsid w:val="006730E3"/>
    <w:rsid w:val="00684659"/>
    <w:rsid w:val="0069544C"/>
    <w:rsid w:val="006969EE"/>
    <w:rsid w:val="006A096A"/>
    <w:rsid w:val="006A0AF4"/>
    <w:rsid w:val="006A19AF"/>
    <w:rsid w:val="006B100F"/>
    <w:rsid w:val="006B258E"/>
    <w:rsid w:val="006B5C09"/>
    <w:rsid w:val="006B6D9C"/>
    <w:rsid w:val="006B7499"/>
    <w:rsid w:val="006B793E"/>
    <w:rsid w:val="006C179F"/>
    <w:rsid w:val="006E189A"/>
    <w:rsid w:val="006E1DE6"/>
    <w:rsid w:val="006E2C78"/>
    <w:rsid w:val="006E4771"/>
    <w:rsid w:val="006E77CD"/>
    <w:rsid w:val="006F132E"/>
    <w:rsid w:val="006F5AE0"/>
    <w:rsid w:val="00700A45"/>
    <w:rsid w:val="00706F1D"/>
    <w:rsid w:val="007150C0"/>
    <w:rsid w:val="00721E81"/>
    <w:rsid w:val="00724F52"/>
    <w:rsid w:val="00730BBE"/>
    <w:rsid w:val="00733108"/>
    <w:rsid w:val="0073659B"/>
    <w:rsid w:val="00746312"/>
    <w:rsid w:val="00762AB7"/>
    <w:rsid w:val="00765BE7"/>
    <w:rsid w:val="007732CC"/>
    <w:rsid w:val="007733CE"/>
    <w:rsid w:val="007754FD"/>
    <w:rsid w:val="00776287"/>
    <w:rsid w:val="007876D8"/>
    <w:rsid w:val="00793B92"/>
    <w:rsid w:val="00795274"/>
    <w:rsid w:val="007A32A4"/>
    <w:rsid w:val="007A4E7B"/>
    <w:rsid w:val="007A51C6"/>
    <w:rsid w:val="007A59A2"/>
    <w:rsid w:val="007A6C0A"/>
    <w:rsid w:val="007B00DF"/>
    <w:rsid w:val="007B0B43"/>
    <w:rsid w:val="007B2FB3"/>
    <w:rsid w:val="007C25C8"/>
    <w:rsid w:val="007C2DD1"/>
    <w:rsid w:val="007C3B18"/>
    <w:rsid w:val="007C47D9"/>
    <w:rsid w:val="007C7D6A"/>
    <w:rsid w:val="007E0970"/>
    <w:rsid w:val="007E69B9"/>
    <w:rsid w:val="007F5E22"/>
    <w:rsid w:val="00800061"/>
    <w:rsid w:val="00800C01"/>
    <w:rsid w:val="0080226D"/>
    <w:rsid w:val="0080503C"/>
    <w:rsid w:val="008058A7"/>
    <w:rsid w:val="008154AE"/>
    <w:rsid w:val="00826C5E"/>
    <w:rsid w:val="00827707"/>
    <w:rsid w:val="00833DD8"/>
    <w:rsid w:val="00835BA1"/>
    <w:rsid w:val="00844B03"/>
    <w:rsid w:val="008527A9"/>
    <w:rsid w:val="00867CE2"/>
    <w:rsid w:val="008715C2"/>
    <w:rsid w:val="00872067"/>
    <w:rsid w:val="008733D4"/>
    <w:rsid w:val="00873816"/>
    <w:rsid w:val="008769C1"/>
    <w:rsid w:val="0088061C"/>
    <w:rsid w:val="0088392D"/>
    <w:rsid w:val="00885DA5"/>
    <w:rsid w:val="00886896"/>
    <w:rsid w:val="008870DB"/>
    <w:rsid w:val="0089339A"/>
    <w:rsid w:val="0089536F"/>
    <w:rsid w:val="0089675B"/>
    <w:rsid w:val="008A11E1"/>
    <w:rsid w:val="008A3352"/>
    <w:rsid w:val="008A41C2"/>
    <w:rsid w:val="008A41CB"/>
    <w:rsid w:val="008B230D"/>
    <w:rsid w:val="008B3D8E"/>
    <w:rsid w:val="008B5DA2"/>
    <w:rsid w:val="008D0FAF"/>
    <w:rsid w:val="008D1FE4"/>
    <w:rsid w:val="008D2E97"/>
    <w:rsid w:val="008D5198"/>
    <w:rsid w:val="008D6DA8"/>
    <w:rsid w:val="008E1D43"/>
    <w:rsid w:val="008E24B9"/>
    <w:rsid w:val="008E4E99"/>
    <w:rsid w:val="008F0167"/>
    <w:rsid w:val="008F2D1F"/>
    <w:rsid w:val="009057BE"/>
    <w:rsid w:val="009108AE"/>
    <w:rsid w:val="00913822"/>
    <w:rsid w:val="00913B0C"/>
    <w:rsid w:val="00914BFF"/>
    <w:rsid w:val="00932794"/>
    <w:rsid w:val="00937AC5"/>
    <w:rsid w:val="00937EBB"/>
    <w:rsid w:val="0094574C"/>
    <w:rsid w:val="00945B12"/>
    <w:rsid w:val="00946F29"/>
    <w:rsid w:val="00951944"/>
    <w:rsid w:val="00961862"/>
    <w:rsid w:val="009709C0"/>
    <w:rsid w:val="0097417B"/>
    <w:rsid w:val="00980794"/>
    <w:rsid w:val="00982996"/>
    <w:rsid w:val="00984C10"/>
    <w:rsid w:val="009933A0"/>
    <w:rsid w:val="00993C7B"/>
    <w:rsid w:val="0099421C"/>
    <w:rsid w:val="009A18A7"/>
    <w:rsid w:val="009C43F0"/>
    <w:rsid w:val="009D01FD"/>
    <w:rsid w:val="009D02EC"/>
    <w:rsid w:val="009D4AEF"/>
    <w:rsid w:val="009D4CEC"/>
    <w:rsid w:val="009D5A17"/>
    <w:rsid w:val="009E7941"/>
    <w:rsid w:val="00A00A97"/>
    <w:rsid w:val="00A015C0"/>
    <w:rsid w:val="00A01E37"/>
    <w:rsid w:val="00A0566D"/>
    <w:rsid w:val="00A07AC1"/>
    <w:rsid w:val="00A10A14"/>
    <w:rsid w:val="00A249FC"/>
    <w:rsid w:val="00A2734C"/>
    <w:rsid w:val="00A4230C"/>
    <w:rsid w:val="00A45E5F"/>
    <w:rsid w:val="00A50547"/>
    <w:rsid w:val="00A5216A"/>
    <w:rsid w:val="00A57AEB"/>
    <w:rsid w:val="00A607D9"/>
    <w:rsid w:val="00A62DC1"/>
    <w:rsid w:val="00A632FE"/>
    <w:rsid w:val="00A70A64"/>
    <w:rsid w:val="00A754BD"/>
    <w:rsid w:val="00A772A3"/>
    <w:rsid w:val="00A851CA"/>
    <w:rsid w:val="00A96DA1"/>
    <w:rsid w:val="00AA4A19"/>
    <w:rsid w:val="00AB4FF0"/>
    <w:rsid w:val="00AC0A2A"/>
    <w:rsid w:val="00AC304B"/>
    <w:rsid w:val="00AD20B1"/>
    <w:rsid w:val="00AD5C86"/>
    <w:rsid w:val="00AD6225"/>
    <w:rsid w:val="00AF2F24"/>
    <w:rsid w:val="00B015FE"/>
    <w:rsid w:val="00B0696E"/>
    <w:rsid w:val="00B06CA2"/>
    <w:rsid w:val="00B12496"/>
    <w:rsid w:val="00B16B7F"/>
    <w:rsid w:val="00B17880"/>
    <w:rsid w:val="00B23E89"/>
    <w:rsid w:val="00B30E61"/>
    <w:rsid w:val="00B325FF"/>
    <w:rsid w:val="00B33BAF"/>
    <w:rsid w:val="00B35D6A"/>
    <w:rsid w:val="00B4225E"/>
    <w:rsid w:val="00B46F56"/>
    <w:rsid w:val="00B51E1E"/>
    <w:rsid w:val="00B54E41"/>
    <w:rsid w:val="00B57729"/>
    <w:rsid w:val="00B6230A"/>
    <w:rsid w:val="00B62578"/>
    <w:rsid w:val="00B62AB6"/>
    <w:rsid w:val="00B63218"/>
    <w:rsid w:val="00B63293"/>
    <w:rsid w:val="00B6415D"/>
    <w:rsid w:val="00B6453B"/>
    <w:rsid w:val="00B65E73"/>
    <w:rsid w:val="00B6788E"/>
    <w:rsid w:val="00B74139"/>
    <w:rsid w:val="00B741DC"/>
    <w:rsid w:val="00B746AF"/>
    <w:rsid w:val="00B768F4"/>
    <w:rsid w:val="00B77608"/>
    <w:rsid w:val="00B77879"/>
    <w:rsid w:val="00B778A8"/>
    <w:rsid w:val="00B87B02"/>
    <w:rsid w:val="00B927C6"/>
    <w:rsid w:val="00B97975"/>
    <w:rsid w:val="00BA7101"/>
    <w:rsid w:val="00BB0281"/>
    <w:rsid w:val="00BB222F"/>
    <w:rsid w:val="00BB3537"/>
    <w:rsid w:val="00BB6C74"/>
    <w:rsid w:val="00BC3177"/>
    <w:rsid w:val="00BC62DE"/>
    <w:rsid w:val="00BC6A2A"/>
    <w:rsid w:val="00BD006C"/>
    <w:rsid w:val="00BD6491"/>
    <w:rsid w:val="00BD7918"/>
    <w:rsid w:val="00BD7B79"/>
    <w:rsid w:val="00BE019B"/>
    <w:rsid w:val="00BE05C7"/>
    <w:rsid w:val="00BE3600"/>
    <w:rsid w:val="00BE37D3"/>
    <w:rsid w:val="00BF036C"/>
    <w:rsid w:val="00BF4C1A"/>
    <w:rsid w:val="00BF6C68"/>
    <w:rsid w:val="00C000B2"/>
    <w:rsid w:val="00C0364A"/>
    <w:rsid w:val="00C07B06"/>
    <w:rsid w:val="00C1119E"/>
    <w:rsid w:val="00C129B1"/>
    <w:rsid w:val="00C13AE2"/>
    <w:rsid w:val="00C40554"/>
    <w:rsid w:val="00C40A35"/>
    <w:rsid w:val="00C42DCA"/>
    <w:rsid w:val="00C43145"/>
    <w:rsid w:val="00C47022"/>
    <w:rsid w:val="00C50E93"/>
    <w:rsid w:val="00C54593"/>
    <w:rsid w:val="00C552A7"/>
    <w:rsid w:val="00C55ED8"/>
    <w:rsid w:val="00C57A00"/>
    <w:rsid w:val="00C618FB"/>
    <w:rsid w:val="00C71C6A"/>
    <w:rsid w:val="00C76BA1"/>
    <w:rsid w:val="00C84990"/>
    <w:rsid w:val="00C86D5F"/>
    <w:rsid w:val="00C93ECB"/>
    <w:rsid w:val="00C96D59"/>
    <w:rsid w:val="00CA1612"/>
    <w:rsid w:val="00CA7A51"/>
    <w:rsid w:val="00CA7E01"/>
    <w:rsid w:val="00CB3F71"/>
    <w:rsid w:val="00CB41E8"/>
    <w:rsid w:val="00CB44EC"/>
    <w:rsid w:val="00CB6AE9"/>
    <w:rsid w:val="00CC20C9"/>
    <w:rsid w:val="00CC28D9"/>
    <w:rsid w:val="00CC7B24"/>
    <w:rsid w:val="00CD3350"/>
    <w:rsid w:val="00CD6A9E"/>
    <w:rsid w:val="00CE50D1"/>
    <w:rsid w:val="00CF31C5"/>
    <w:rsid w:val="00CF413B"/>
    <w:rsid w:val="00CF614D"/>
    <w:rsid w:val="00CF65A3"/>
    <w:rsid w:val="00CF7338"/>
    <w:rsid w:val="00D00882"/>
    <w:rsid w:val="00D00EA1"/>
    <w:rsid w:val="00D031D2"/>
    <w:rsid w:val="00D04517"/>
    <w:rsid w:val="00D12043"/>
    <w:rsid w:val="00D15C9D"/>
    <w:rsid w:val="00D161D3"/>
    <w:rsid w:val="00D266EC"/>
    <w:rsid w:val="00D31554"/>
    <w:rsid w:val="00D36D2C"/>
    <w:rsid w:val="00D3752A"/>
    <w:rsid w:val="00D43D63"/>
    <w:rsid w:val="00D43EF9"/>
    <w:rsid w:val="00D4540A"/>
    <w:rsid w:val="00D45CE3"/>
    <w:rsid w:val="00D4644D"/>
    <w:rsid w:val="00D512D4"/>
    <w:rsid w:val="00D514D4"/>
    <w:rsid w:val="00D53859"/>
    <w:rsid w:val="00D56AC0"/>
    <w:rsid w:val="00D64653"/>
    <w:rsid w:val="00D66569"/>
    <w:rsid w:val="00D67056"/>
    <w:rsid w:val="00D672F3"/>
    <w:rsid w:val="00D8096C"/>
    <w:rsid w:val="00D820CB"/>
    <w:rsid w:val="00D84AB5"/>
    <w:rsid w:val="00D852AA"/>
    <w:rsid w:val="00D97347"/>
    <w:rsid w:val="00D97650"/>
    <w:rsid w:val="00DA25E7"/>
    <w:rsid w:val="00DA774A"/>
    <w:rsid w:val="00DB2155"/>
    <w:rsid w:val="00DB5E4E"/>
    <w:rsid w:val="00DC47E2"/>
    <w:rsid w:val="00DC5E94"/>
    <w:rsid w:val="00DC5F80"/>
    <w:rsid w:val="00DC61CA"/>
    <w:rsid w:val="00DC6A34"/>
    <w:rsid w:val="00DC7D09"/>
    <w:rsid w:val="00DE1642"/>
    <w:rsid w:val="00DE2307"/>
    <w:rsid w:val="00DE3C3B"/>
    <w:rsid w:val="00DE4176"/>
    <w:rsid w:val="00DE4C6A"/>
    <w:rsid w:val="00E00B1A"/>
    <w:rsid w:val="00E12D5B"/>
    <w:rsid w:val="00E13D99"/>
    <w:rsid w:val="00E14EDE"/>
    <w:rsid w:val="00E1794D"/>
    <w:rsid w:val="00E201EE"/>
    <w:rsid w:val="00E241AE"/>
    <w:rsid w:val="00E251F0"/>
    <w:rsid w:val="00E270FA"/>
    <w:rsid w:val="00E27F34"/>
    <w:rsid w:val="00E311FE"/>
    <w:rsid w:val="00E33068"/>
    <w:rsid w:val="00E36EA2"/>
    <w:rsid w:val="00E441BB"/>
    <w:rsid w:val="00E528BE"/>
    <w:rsid w:val="00E52B38"/>
    <w:rsid w:val="00E55843"/>
    <w:rsid w:val="00E64722"/>
    <w:rsid w:val="00E66886"/>
    <w:rsid w:val="00E707C3"/>
    <w:rsid w:val="00E746F1"/>
    <w:rsid w:val="00E75679"/>
    <w:rsid w:val="00E756D6"/>
    <w:rsid w:val="00E76B1B"/>
    <w:rsid w:val="00E810CF"/>
    <w:rsid w:val="00E81317"/>
    <w:rsid w:val="00E82F65"/>
    <w:rsid w:val="00E86A80"/>
    <w:rsid w:val="00EA071D"/>
    <w:rsid w:val="00EB0447"/>
    <w:rsid w:val="00EB1050"/>
    <w:rsid w:val="00EB16F2"/>
    <w:rsid w:val="00EC0CB1"/>
    <w:rsid w:val="00EC16C4"/>
    <w:rsid w:val="00ED2AA4"/>
    <w:rsid w:val="00ED6C81"/>
    <w:rsid w:val="00EE580E"/>
    <w:rsid w:val="00EF1CA8"/>
    <w:rsid w:val="00F01614"/>
    <w:rsid w:val="00F05C60"/>
    <w:rsid w:val="00F13ABF"/>
    <w:rsid w:val="00F20540"/>
    <w:rsid w:val="00F20EB0"/>
    <w:rsid w:val="00F2721B"/>
    <w:rsid w:val="00F30B8D"/>
    <w:rsid w:val="00F419E5"/>
    <w:rsid w:val="00F41C84"/>
    <w:rsid w:val="00F444E9"/>
    <w:rsid w:val="00F44709"/>
    <w:rsid w:val="00F44DDE"/>
    <w:rsid w:val="00F55A13"/>
    <w:rsid w:val="00F57572"/>
    <w:rsid w:val="00F60773"/>
    <w:rsid w:val="00F65A47"/>
    <w:rsid w:val="00F67E85"/>
    <w:rsid w:val="00F70A1F"/>
    <w:rsid w:val="00F713DF"/>
    <w:rsid w:val="00F7450C"/>
    <w:rsid w:val="00F747AA"/>
    <w:rsid w:val="00F7703B"/>
    <w:rsid w:val="00F7722D"/>
    <w:rsid w:val="00F77F41"/>
    <w:rsid w:val="00F83F75"/>
    <w:rsid w:val="00F843D3"/>
    <w:rsid w:val="00F84AFC"/>
    <w:rsid w:val="00F90701"/>
    <w:rsid w:val="00F9106E"/>
    <w:rsid w:val="00F924C2"/>
    <w:rsid w:val="00F925FF"/>
    <w:rsid w:val="00F9307E"/>
    <w:rsid w:val="00F9580A"/>
    <w:rsid w:val="00FB1037"/>
    <w:rsid w:val="00FB54D9"/>
    <w:rsid w:val="00FC55DD"/>
    <w:rsid w:val="00FC6043"/>
    <w:rsid w:val="00FE16FF"/>
    <w:rsid w:val="00FF216A"/>
    <w:rsid w:val="00FF5093"/>
    <w:rsid w:val="00FF52AF"/>
    <w:rsid w:val="00FF5A9D"/>
    <w:rsid w:val="00FF604A"/>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0391F"/>
    <w:pPr>
      <w:tabs>
        <w:tab w:val="center" w:pos="4513"/>
        <w:tab w:val="right" w:pos="9026"/>
      </w:tabs>
    </w:pPr>
  </w:style>
  <w:style w:type="character" w:customStyle="1" w:styleId="HeaderChar">
    <w:name w:val="Header Char"/>
    <w:basedOn w:val="DefaultParagraphFont"/>
    <w:link w:val="Header"/>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57734"/>
    <w:pPr>
      <w:spacing w:before="100" w:beforeAutospacing="1" w:after="100" w:afterAutospacing="1"/>
    </w:pPr>
    <w:rPr>
      <w:lang w:eastAsia="en-GB"/>
    </w:rPr>
  </w:style>
  <w:style w:type="character" w:customStyle="1" w:styleId="ui-provider">
    <w:name w:val="ui-provider"/>
    <w:basedOn w:val="DefaultParagraphFont"/>
    <w:rsid w:val="0055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8567">
      <w:bodyDiv w:val="1"/>
      <w:marLeft w:val="0"/>
      <w:marRight w:val="0"/>
      <w:marTop w:val="0"/>
      <w:marBottom w:val="0"/>
      <w:divBdr>
        <w:top w:val="none" w:sz="0" w:space="0" w:color="auto"/>
        <w:left w:val="none" w:sz="0" w:space="0" w:color="auto"/>
        <w:bottom w:val="none" w:sz="0" w:space="0" w:color="auto"/>
        <w:right w:val="none" w:sz="0" w:space="0" w:color="auto"/>
      </w:divBdr>
    </w:div>
    <w:div w:id="229779366">
      <w:bodyDiv w:val="1"/>
      <w:marLeft w:val="0"/>
      <w:marRight w:val="0"/>
      <w:marTop w:val="0"/>
      <w:marBottom w:val="0"/>
      <w:divBdr>
        <w:top w:val="none" w:sz="0" w:space="0" w:color="auto"/>
        <w:left w:val="none" w:sz="0" w:space="0" w:color="auto"/>
        <w:bottom w:val="none" w:sz="0" w:space="0" w:color="auto"/>
        <w:right w:val="none" w:sz="0" w:space="0" w:color="auto"/>
      </w:divBdr>
    </w:div>
    <w:div w:id="254678330">
      <w:bodyDiv w:val="1"/>
      <w:marLeft w:val="0"/>
      <w:marRight w:val="0"/>
      <w:marTop w:val="0"/>
      <w:marBottom w:val="0"/>
      <w:divBdr>
        <w:top w:val="none" w:sz="0" w:space="0" w:color="auto"/>
        <w:left w:val="none" w:sz="0" w:space="0" w:color="auto"/>
        <w:bottom w:val="none" w:sz="0" w:space="0" w:color="auto"/>
        <w:right w:val="none" w:sz="0" w:space="0" w:color="auto"/>
      </w:divBdr>
    </w:div>
    <w:div w:id="294531949">
      <w:bodyDiv w:val="1"/>
      <w:marLeft w:val="0"/>
      <w:marRight w:val="0"/>
      <w:marTop w:val="0"/>
      <w:marBottom w:val="0"/>
      <w:divBdr>
        <w:top w:val="none" w:sz="0" w:space="0" w:color="auto"/>
        <w:left w:val="none" w:sz="0" w:space="0" w:color="auto"/>
        <w:bottom w:val="none" w:sz="0" w:space="0" w:color="auto"/>
        <w:right w:val="none" w:sz="0" w:space="0" w:color="auto"/>
      </w:divBdr>
    </w:div>
    <w:div w:id="409889369">
      <w:bodyDiv w:val="1"/>
      <w:marLeft w:val="0"/>
      <w:marRight w:val="0"/>
      <w:marTop w:val="0"/>
      <w:marBottom w:val="0"/>
      <w:divBdr>
        <w:top w:val="none" w:sz="0" w:space="0" w:color="auto"/>
        <w:left w:val="none" w:sz="0" w:space="0" w:color="auto"/>
        <w:bottom w:val="none" w:sz="0" w:space="0" w:color="auto"/>
        <w:right w:val="none" w:sz="0" w:space="0" w:color="auto"/>
      </w:divBdr>
    </w:div>
    <w:div w:id="481242769">
      <w:bodyDiv w:val="1"/>
      <w:marLeft w:val="0"/>
      <w:marRight w:val="0"/>
      <w:marTop w:val="0"/>
      <w:marBottom w:val="0"/>
      <w:divBdr>
        <w:top w:val="none" w:sz="0" w:space="0" w:color="auto"/>
        <w:left w:val="none" w:sz="0" w:space="0" w:color="auto"/>
        <w:bottom w:val="none" w:sz="0" w:space="0" w:color="auto"/>
        <w:right w:val="none" w:sz="0" w:space="0" w:color="auto"/>
      </w:divBdr>
    </w:div>
    <w:div w:id="542211040">
      <w:bodyDiv w:val="1"/>
      <w:marLeft w:val="0"/>
      <w:marRight w:val="0"/>
      <w:marTop w:val="0"/>
      <w:marBottom w:val="0"/>
      <w:divBdr>
        <w:top w:val="none" w:sz="0" w:space="0" w:color="auto"/>
        <w:left w:val="none" w:sz="0" w:space="0" w:color="auto"/>
        <w:bottom w:val="none" w:sz="0" w:space="0" w:color="auto"/>
        <w:right w:val="none" w:sz="0" w:space="0" w:color="auto"/>
      </w:divBdr>
    </w:div>
    <w:div w:id="601691357">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913514205">
      <w:bodyDiv w:val="1"/>
      <w:marLeft w:val="0"/>
      <w:marRight w:val="0"/>
      <w:marTop w:val="0"/>
      <w:marBottom w:val="0"/>
      <w:divBdr>
        <w:top w:val="none" w:sz="0" w:space="0" w:color="auto"/>
        <w:left w:val="none" w:sz="0" w:space="0" w:color="auto"/>
        <w:bottom w:val="none" w:sz="0" w:space="0" w:color="auto"/>
        <w:right w:val="none" w:sz="0" w:space="0" w:color="auto"/>
      </w:divBdr>
    </w:div>
    <w:div w:id="1383823855">
      <w:bodyDiv w:val="1"/>
      <w:marLeft w:val="0"/>
      <w:marRight w:val="0"/>
      <w:marTop w:val="0"/>
      <w:marBottom w:val="0"/>
      <w:divBdr>
        <w:top w:val="none" w:sz="0" w:space="0" w:color="auto"/>
        <w:left w:val="none" w:sz="0" w:space="0" w:color="auto"/>
        <w:bottom w:val="none" w:sz="0" w:space="0" w:color="auto"/>
        <w:right w:val="none" w:sz="0" w:space="0" w:color="auto"/>
      </w:divBdr>
    </w:div>
    <w:div w:id="1680307569">
      <w:bodyDiv w:val="1"/>
      <w:marLeft w:val="0"/>
      <w:marRight w:val="0"/>
      <w:marTop w:val="0"/>
      <w:marBottom w:val="0"/>
      <w:divBdr>
        <w:top w:val="none" w:sz="0" w:space="0" w:color="auto"/>
        <w:left w:val="none" w:sz="0" w:space="0" w:color="auto"/>
        <w:bottom w:val="none" w:sz="0" w:space="0" w:color="auto"/>
        <w:right w:val="none" w:sz="0" w:space="0" w:color="auto"/>
      </w:divBdr>
    </w:div>
    <w:div w:id="1766878349">
      <w:bodyDiv w:val="1"/>
      <w:marLeft w:val="0"/>
      <w:marRight w:val="0"/>
      <w:marTop w:val="0"/>
      <w:marBottom w:val="0"/>
      <w:divBdr>
        <w:top w:val="none" w:sz="0" w:space="0" w:color="auto"/>
        <w:left w:val="none" w:sz="0" w:space="0" w:color="auto"/>
        <w:bottom w:val="none" w:sz="0" w:space="0" w:color="auto"/>
        <w:right w:val="none" w:sz="0" w:space="0" w:color="auto"/>
      </w:divBdr>
    </w:div>
    <w:div w:id="1826504432">
      <w:bodyDiv w:val="1"/>
      <w:marLeft w:val="0"/>
      <w:marRight w:val="0"/>
      <w:marTop w:val="0"/>
      <w:marBottom w:val="0"/>
      <w:divBdr>
        <w:top w:val="none" w:sz="0" w:space="0" w:color="auto"/>
        <w:left w:val="none" w:sz="0" w:space="0" w:color="auto"/>
        <w:bottom w:val="none" w:sz="0" w:space="0" w:color="auto"/>
        <w:right w:val="none" w:sz="0" w:space="0" w:color="auto"/>
      </w:divBdr>
    </w:div>
    <w:div w:id="1921866864">
      <w:bodyDiv w:val="1"/>
      <w:marLeft w:val="0"/>
      <w:marRight w:val="0"/>
      <w:marTop w:val="0"/>
      <w:marBottom w:val="0"/>
      <w:divBdr>
        <w:top w:val="none" w:sz="0" w:space="0" w:color="auto"/>
        <w:left w:val="none" w:sz="0" w:space="0" w:color="auto"/>
        <w:bottom w:val="none" w:sz="0" w:space="0" w:color="auto"/>
        <w:right w:val="none" w:sz="0" w:space="0" w:color="auto"/>
      </w:divBdr>
    </w:div>
    <w:div w:id="19410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5.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1E65-B13B-4FE0-8CDA-920840F9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18</cp:revision>
  <cp:lastPrinted>2024-02-26T09:12:00Z</cp:lastPrinted>
  <dcterms:created xsi:type="dcterms:W3CDTF">2024-03-01T14:39:00Z</dcterms:created>
  <dcterms:modified xsi:type="dcterms:W3CDTF">2024-03-12T14:57:00Z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