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091C" w14:textId="3280F172" w:rsidR="000A5AD3" w:rsidRDefault="00F7690D" w:rsidP="00F7690D">
      <w:pPr>
        <w:pStyle w:val="Heading1"/>
        <w:rPr>
          <w:rFonts w:ascii="Comic Sans MS" w:hAnsi="Comic Sans MS"/>
          <w:u w:val="single"/>
        </w:rPr>
      </w:pPr>
      <w:bookmarkStart w:id="0" w:name="_Toc398712473"/>
      <w:r>
        <w:rPr>
          <w:rFonts w:ascii="Comic Sans MS" w:hAnsi="Comic Sans MS"/>
          <w:u w:val="single"/>
        </w:rPr>
        <w:br w:type="textWrapping" w:clear="all"/>
      </w:r>
    </w:p>
    <w:p w14:paraId="67992759" w14:textId="17BB63FB" w:rsidR="000A5AD3" w:rsidRDefault="00140884" w:rsidP="00961162">
      <w:pPr>
        <w:pStyle w:val="Heading1"/>
        <w:jc w:val="center"/>
        <w:rPr>
          <w:rFonts w:ascii="Comic Sans MS" w:hAnsi="Comic Sans MS"/>
          <w:u w:val="single"/>
        </w:rPr>
      </w:pPr>
      <w:r>
        <w:rPr>
          <w:rFonts w:ascii="Comic Sans MS" w:hAnsi="Comic Sans MS"/>
          <w:noProof/>
          <w:u w:val="single"/>
          <w:lang w:val="en-GB" w:eastAsia="en-GB"/>
        </w:rPr>
        <w:drawing>
          <wp:anchor distT="0" distB="0" distL="114300" distR="114300" simplePos="0" relativeHeight="251658240" behindDoc="0" locked="0" layoutInCell="1" allowOverlap="1" wp14:anchorId="5605F67E" wp14:editId="78C2B6D6">
            <wp:simplePos x="0" y="0"/>
            <wp:positionH relativeFrom="column">
              <wp:posOffset>762000</wp:posOffset>
            </wp:positionH>
            <wp:positionV relativeFrom="paragraph">
              <wp:posOffset>316230</wp:posOffset>
            </wp:positionV>
            <wp:extent cx="3886835" cy="2238917"/>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835" cy="2238917"/>
                    </a:xfrm>
                    <a:prstGeom prst="rect">
                      <a:avLst/>
                    </a:prstGeom>
                    <a:noFill/>
                  </pic:spPr>
                </pic:pic>
              </a:graphicData>
            </a:graphic>
            <wp14:sizeRelH relativeFrom="page">
              <wp14:pctWidth>0</wp14:pctWidth>
            </wp14:sizeRelH>
            <wp14:sizeRelV relativeFrom="page">
              <wp14:pctHeight>0</wp14:pctHeight>
            </wp14:sizeRelV>
          </wp:anchor>
        </w:drawing>
      </w:r>
    </w:p>
    <w:p w14:paraId="798779AA" w14:textId="4BBBBCEE" w:rsidR="000A5AD3" w:rsidRDefault="000A5AD3" w:rsidP="00961162">
      <w:pPr>
        <w:pStyle w:val="Heading1"/>
        <w:jc w:val="center"/>
        <w:rPr>
          <w:rFonts w:ascii="Comic Sans MS" w:hAnsi="Comic Sans MS"/>
          <w:u w:val="single"/>
        </w:rPr>
      </w:pPr>
    </w:p>
    <w:p w14:paraId="5D536405" w14:textId="77777777" w:rsidR="000A5AD3" w:rsidRDefault="000A5AD3" w:rsidP="00961162">
      <w:pPr>
        <w:pStyle w:val="Heading1"/>
        <w:jc w:val="center"/>
        <w:rPr>
          <w:rFonts w:ascii="Comic Sans MS" w:hAnsi="Comic Sans MS"/>
          <w:u w:val="single"/>
        </w:rPr>
      </w:pPr>
    </w:p>
    <w:p w14:paraId="4328D608" w14:textId="77777777" w:rsidR="00140884" w:rsidRDefault="00140884" w:rsidP="00961162">
      <w:pPr>
        <w:pStyle w:val="Heading1"/>
        <w:jc w:val="center"/>
        <w:rPr>
          <w:rFonts w:ascii="Comic Sans MS" w:hAnsi="Comic Sans MS"/>
          <w:u w:val="single"/>
        </w:rPr>
      </w:pPr>
    </w:p>
    <w:p w14:paraId="0DFA8B81" w14:textId="77777777" w:rsidR="00140884" w:rsidRDefault="00140884" w:rsidP="00961162">
      <w:pPr>
        <w:pStyle w:val="Heading1"/>
        <w:jc w:val="center"/>
        <w:rPr>
          <w:rFonts w:ascii="Comic Sans MS" w:hAnsi="Comic Sans MS"/>
          <w:u w:val="single"/>
        </w:rPr>
      </w:pPr>
    </w:p>
    <w:p w14:paraId="6330F7FE" w14:textId="10A7BC96" w:rsidR="000A5AD3" w:rsidRPr="00140884" w:rsidRDefault="00B92554" w:rsidP="00961162">
      <w:pPr>
        <w:pStyle w:val="Heading1"/>
        <w:jc w:val="center"/>
        <w:rPr>
          <w:rFonts w:ascii="Comic Sans MS" w:hAnsi="Comic Sans MS"/>
          <w:sz w:val="40"/>
          <w:szCs w:val="40"/>
          <w:u w:val="single"/>
        </w:rPr>
      </w:pPr>
      <w:r w:rsidRPr="00140884">
        <w:rPr>
          <w:rFonts w:ascii="Comic Sans MS" w:hAnsi="Comic Sans MS"/>
          <w:sz w:val="40"/>
          <w:szCs w:val="40"/>
          <w:u w:val="single"/>
        </w:rPr>
        <w:t xml:space="preserve">Annual Report </w:t>
      </w:r>
      <w:r w:rsidR="002F6912" w:rsidRPr="00140884">
        <w:rPr>
          <w:rFonts w:ascii="Comic Sans MS" w:hAnsi="Comic Sans MS"/>
          <w:sz w:val="40"/>
          <w:szCs w:val="40"/>
          <w:u w:val="single"/>
        </w:rPr>
        <w:t>2022</w:t>
      </w:r>
      <w:r w:rsidRPr="00140884">
        <w:rPr>
          <w:rFonts w:ascii="Comic Sans MS" w:hAnsi="Comic Sans MS"/>
          <w:sz w:val="40"/>
          <w:szCs w:val="40"/>
          <w:u w:val="single"/>
        </w:rPr>
        <w:t xml:space="preserve"> - 202</w:t>
      </w:r>
      <w:r w:rsidR="003D7D22" w:rsidRPr="00140884">
        <w:rPr>
          <w:rFonts w:ascii="Comic Sans MS" w:hAnsi="Comic Sans MS"/>
          <w:sz w:val="40"/>
          <w:szCs w:val="40"/>
          <w:u w:val="single"/>
        </w:rPr>
        <w:t>3</w:t>
      </w:r>
    </w:p>
    <w:p w14:paraId="68A6C5DB" w14:textId="5B28167B" w:rsidR="000A5AD3" w:rsidRPr="00140884" w:rsidRDefault="00140884" w:rsidP="00961162">
      <w:pPr>
        <w:pStyle w:val="Heading1"/>
        <w:jc w:val="center"/>
        <w:rPr>
          <w:rFonts w:ascii="Comic Sans MS" w:hAnsi="Comic Sans MS"/>
          <w:sz w:val="40"/>
          <w:szCs w:val="40"/>
          <w:u w:val="single"/>
        </w:rPr>
      </w:pPr>
      <w:r>
        <w:rPr>
          <w:rFonts w:ascii="Times New Roman" w:hAnsi="Times New Roman"/>
          <w:noProof/>
          <w:sz w:val="24"/>
          <w:szCs w:val="24"/>
          <w:lang w:eastAsia="en-GB"/>
        </w:rPr>
        <w:drawing>
          <wp:anchor distT="0" distB="0" distL="114300" distR="114300" simplePos="0" relativeHeight="251660288" behindDoc="0" locked="0" layoutInCell="1" allowOverlap="1" wp14:anchorId="46E2E838" wp14:editId="7DF488C0">
            <wp:simplePos x="0" y="0"/>
            <wp:positionH relativeFrom="column">
              <wp:posOffset>714375</wp:posOffset>
            </wp:positionH>
            <wp:positionV relativeFrom="paragraph">
              <wp:posOffset>697180</wp:posOffset>
            </wp:positionV>
            <wp:extent cx="4036695" cy="2455437"/>
            <wp:effectExtent l="0" t="0" r="190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9867" cy="2457366"/>
                    </a:xfrm>
                    <a:prstGeom prst="rect">
                      <a:avLst/>
                    </a:prstGeom>
                    <a:noFill/>
                  </pic:spPr>
                </pic:pic>
              </a:graphicData>
            </a:graphic>
            <wp14:sizeRelH relativeFrom="page">
              <wp14:pctWidth>0</wp14:pctWidth>
            </wp14:sizeRelH>
            <wp14:sizeRelV relativeFrom="page">
              <wp14:pctHeight>0</wp14:pctHeight>
            </wp14:sizeRelV>
          </wp:anchor>
        </w:drawing>
      </w:r>
    </w:p>
    <w:p w14:paraId="610142B1" w14:textId="46FFB74E" w:rsidR="000A5AD3" w:rsidRDefault="00B92554" w:rsidP="00961162">
      <w:pPr>
        <w:pStyle w:val="Heading1"/>
        <w:jc w:val="center"/>
        <w:rPr>
          <w:rFonts w:ascii="Comic Sans MS" w:hAnsi="Comic Sans MS"/>
          <w:u w:val="single"/>
        </w:rPr>
      </w:pPr>
      <w:r>
        <w:rPr>
          <w:rFonts w:ascii="Comic Sans MS" w:hAnsi="Comic Sans MS"/>
          <w:u w:val="single"/>
        </w:rPr>
        <w:t xml:space="preserve"> </w:t>
      </w:r>
    </w:p>
    <w:p w14:paraId="08685BDE" w14:textId="67CB1851" w:rsidR="000A5AD3" w:rsidRDefault="000A5AD3" w:rsidP="00961162">
      <w:pPr>
        <w:pStyle w:val="Heading1"/>
        <w:jc w:val="center"/>
        <w:rPr>
          <w:rFonts w:ascii="Comic Sans MS" w:hAnsi="Comic Sans MS"/>
          <w:u w:val="single"/>
        </w:rPr>
      </w:pPr>
    </w:p>
    <w:p w14:paraId="269905C7" w14:textId="666716CD" w:rsidR="000A5AD3" w:rsidRDefault="000A5AD3" w:rsidP="00961162">
      <w:pPr>
        <w:pStyle w:val="Heading1"/>
        <w:jc w:val="center"/>
        <w:rPr>
          <w:rFonts w:ascii="Comic Sans MS" w:hAnsi="Comic Sans MS"/>
          <w:u w:val="single"/>
        </w:rPr>
      </w:pPr>
    </w:p>
    <w:p w14:paraId="577F6AA0" w14:textId="77777777" w:rsidR="000A5AD3" w:rsidRDefault="000A5AD3" w:rsidP="00961162">
      <w:pPr>
        <w:pStyle w:val="Heading1"/>
        <w:jc w:val="center"/>
        <w:rPr>
          <w:rFonts w:ascii="Comic Sans MS" w:hAnsi="Comic Sans MS"/>
          <w:u w:val="single"/>
        </w:rPr>
      </w:pPr>
    </w:p>
    <w:p w14:paraId="4E2A52F7" w14:textId="77777777" w:rsidR="00CF2CB0" w:rsidRDefault="00CF2CB0" w:rsidP="00CF2CB0">
      <w:pPr>
        <w:rPr>
          <w:lang w:val="en-US" w:eastAsia="en-US"/>
        </w:rPr>
      </w:pPr>
    </w:p>
    <w:p w14:paraId="48BDBB93" w14:textId="77777777" w:rsidR="00CF2CB0" w:rsidRDefault="00CF2CB0" w:rsidP="00CF2CB0">
      <w:pPr>
        <w:rPr>
          <w:lang w:val="en-US" w:eastAsia="en-US"/>
        </w:rPr>
      </w:pPr>
    </w:p>
    <w:p w14:paraId="31D1DB2F" w14:textId="77777777" w:rsidR="00CF2CB0" w:rsidRDefault="00CF2CB0" w:rsidP="00CF2CB0">
      <w:pPr>
        <w:rPr>
          <w:lang w:val="en-US" w:eastAsia="en-US"/>
        </w:rPr>
      </w:pPr>
    </w:p>
    <w:p w14:paraId="5AD25950" w14:textId="77777777" w:rsidR="00CF2CB0" w:rsidRDefault="00CF2CB0" w:rsidP="00CF2CB0">
      <w:pPr>
        <w:rPr>
          <w:lang w:val="en-US" w:eastAsia="en-US"/>
        </w:rPr>
      </w:pPr>
    </w:p>
    <w:p w14:paraId="52B93797" w14:textId="77777777" w:rsidR="00CF2CB0" w:rsidRDefault="00CF2CB0" w:rsidP="00CF2CB0">
      <w:pPr>
        <w:rPr>
          <w:lang w:val="en-US" w:eastAsia="en-US"/>
        </w:rPr>
      </w:pPr>
    </w:p>
    <w:p w14:paraId="26967A6B" w14:textId="77777777" w:rsidR="00CF2CB0" w:rsidRDefault="00CF2CB0" w:rsidP="00CF2CB0">
      <w:pPr>
        <w:rPr>
          <w:lang w:val="en-US" w:eastAsia="en-US"/>
        </w:rPr>
      </w:pPr>
    </w:p>
    <w:p w14:paraId="75E3172F" w14:textId="77777777" w:rsidR="00CF2CB0" w:rsidRDefault="00CF2CB0" w:rsidP="00CF2CB0">
      <w:pPr>
        <w:rPr>
          <w:lang w:val="en-US" w:eastAsia="en-US"/>
        </w:rPr>
      </w:pPr>
    </w:p>
    <w:p w14:paraId="0B5A0345" w14:textId="77777777" w:rsidR="00961162" w:rsidRDefault="00961162" w:rsidP="00961162">
      <w:pPr>
        <w:pStyle w:val="Heading1"/>
        <w:jc w:val="center"/>
        <w:rPr>
          <w:rFonts w:ascii="Comic Sans MS" w:hAnsi="Comic Sans MS"/>
          <w:u w:val="single"/>
        </w:rPr>
      </w:pPr>
      <w:r>
        <w:rPr>
          <w:rFonts w:ascii="Comic Sans MS" w:hAnsi="Comic Sans MS"/>
          <w:u w:val="single"/>
        </w:rPr>
        <w:lastRenderedPageBreak/>
        <w:t>Content</w:t>
      </w:r>
      <w:bookmarkEnd w:id="0"/>
      <w:r>
        <w:rPr>
          <w:rFonts w:ascii="Comic Sans MS" w:hAnsi="Comic Sans MS"/>
          <w:u w:val="single"/>
        </w:rPr>
        <w:t>s</w:t>
      </w:r>
    </w:p>
    <w:p w14:paraId="173C19E7" w14:textId="77777777" w:rsidR="00961162" w:rsidRDefault="00961162" w:rsidP="00961162">
      <w:pPr>
        <w:rPr>
          <w:lang w:val="en-US" w:eastAsia="en-US"/>
        </w:rPr>
      </w:pPr>
    </w:p>
    <w:p w14:paraId="77BA705B" w14:textId="77777777" w:rsidR="00961162" w:rsidRDefault="00961162" w:rsidP="00961162">
      <w:pPr>
        <w:rPr>
          <w:lang w:val="en-US" w:eastAsia="en-US"/>
        </w:rPr>
      </w:pPr>
    </w:p>
    <w:p w14:paraId="4675512A" w14:textId="77777777" w:rsidR="00961162" w:rsidRDefault="00961162" w:rsidP="00961162">
      <w:pPr>
        <w:rPr>
          <w:lang w:val="en-US" w:eastAsia="en-US"/>
        </w:rPr>
      </w:pPr>
    </w:p>
    <w:p w14:paraId="1DB786B6" w14:textId="77777777" w:rsidR="00961162" w:rsidRDefault="00961162" w:rsidP="00961162">
      <w:pPr>
        <w:rPr>
          <w:rFonts w:ascii="Arial" w:hAnsi="Arial" w:cs="Arial"/>
          <w:lang w:val="en-US" w:eastAsia="en-US"/>
        </w:rPr>
      </w:pPr>
    </w:p>
    <w:p w14:paraId="24B7AE6A" w14:textId="77777777" w:rsidR="00961162" w:rsidRDefault="00961162" w:rsidP="00961162">
      <w:pPr>
        <w:rPr>
          <w:rFonts w:ascii="Arial" w:hAnsi="Arial" w:cs="Arial"/>
          <w:lang w:val="en-US" w:eastAsia="en-US"/>
        </w:rPr>
      </w:pPr>
    </w:p>
    <w:p w14:paraId="35AAD81F" w14:textId="77777777" w:rsidR="00961162" w:rsidRDefault="00961162" w:rsidP="00961162">
      <w:pPr>
        <w:rPr>
          <w:rFonts w:ascii="Arial" w:hAnsi="Arial" w:cs="Arial"/>
          <w:lang w:val="en-US" w:eastAsia="en-US"/>
        </w:rPr>
      </w:pPr>
    </w:p>
    <w:p w14:paraId="7631FF44" w14:textId="77777777" w:rsidR="00961162" w:rsidRDefault="00961162" w:rsidP="00961162">
      <w:pPr>
        <w:rPr>
          <w:rFonts w:ascii="Arial" w:hAnsi="Arial" w:cs="Arial"/>
          <w:lang w:val="en-US" w:eastAsia="en-US"/>
        </w:rPr>
      </w:pPr>
      <w:r>
        <w:rPr>
          <w:rFonts w:ascii="Arial" w:hAnsi="Arial" w:cs="Arial"/>
          <w:lang w:val="en-US" w:eastAsia="en-US"/>
        </w:rPr>
        <w:t>Contents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2</w:t>
      </w:r>
    </w:p>
    <w:p w14:paraId="771AC405" w14:textId="77777777" w:rsidR="00961162" w:rsidRDefault="00961162" w:rsidP="00961162">
      <w:pPr>
        <w:rPr>
          <w:rFonts w:ascii="Arial" w:hAnsi="Arial" w:cs="Arial"/>
          <w:lang w:val="en-US" w:eastAsia="en-US"/>
        </w:rPr>
      </w:pPr>
    </w:p>
    <w:p w14:paraId="58DED872" w14:textId="77777777" w:rsidR="00961162" w:rsidRDefault="00961162" w:rsidP="00961162">
      <w:pPr>
        <w:rPr>
          <w:rFonts w:ascii="Arial" w:hAnsi="Arial" w:cs="Arial"/>
          <w:lang w:val="en-US" w:eastAsia="en-US"/>
        </w:rPr>
      </w:pPr>
      <w:r>
        <w:rPr>
          <w:rFonts w:ascii="Arial" w:hAnsi="Arial" w:cs="Arial"/>
          <w:lang w:val="en-US" w:eastAsia="en-US"/>
        </w:rPr>
        <w:t>Introduction</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3</w:t>
      </w:r>
    </w:p>
    <w:p w14:paraId="78226527" w14:textId="77777777" w:rsidR="00961162" w:rsidRDefault="00961162" w:rsidP="00961162">
      <w:pPr>
        <w:rPr>
          <w:rFonts w:ascii="Arial" w:hAnsi="Arial" w:cs="Arial"/>
          <w:lang w:val="en-US" w:eastAsia="en-US"/>
        </w:rPr>
      </w:pPr>
    </w:p>
    <w:p w14:paraId="5A8F7DE8" w14:textId="77777777" w:rsidR="00961162" w:rsidRDefault="00961162" w:rsidP="00961162">
      <w:pPr>
        <w:numPr>
          <w:ilvl w:val="0"/>
          <w:numId w:val="1"/>
        </w:numPr>
        <w:rPr>
          <w:rFonts w:ascii="Arial" w:hAnsi="Arial" w:cs="Arial"/>
          <w:lang w:val="en-US" w:eastAsia="en-US"/>
        </w:rPr>
      </w:pPr>
      <w:r>
        <w:rPr>
          <w:rFonts w:ascii="Arial" w:hAnsi="Arial" w:cs="Arial"/>
          <w:lang w:val="en-US" w:eastAsia="en-US"/>
        </w:rPr>
        <w:t>What is MAPPA?</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4</w:t>
      </w:r>
    </w:p>
    <w:p w14:paraId="4DDE071F" w14:textId="77777777" w:rsidR="00961162" w:rsidRDefault="00961162" w:rsidP="00961162">
      <w:pPr>
        <w:ind w:left="360"/>
        <w:rPr>
          <w:rFonts w:ascii="Arial" w:hAnsi="Arial" w:cs="Arial"/>
          <w:lang w:val="en-US" w:eastAsia="en-US"/>
        </w:rPr>
      </w:pPr>
    </w:p>
    <w:p w14:paraId="59C401EF" w14:textId="77777777" w:rsidR="00CF7160" w:rsidRDefault="001E5E74" w:rsidP="00961162">
      <w:pPr>
        <w:numPr>
          <w:ilvl w:val="0"/>
          <w:numId w:val="1"/>
        </w:numPr>
        <w:rPr>
          <w:rFonts w:ascii="Arial" w:hAnsi="Arial" w:cs="Arial"/>
          <w:lang w:val="en-US" w:eastAsia="en-US"/>
        </w:rPr>
      </w:pPr>
      <w:r>
        <w:rPr>
          <w:rFonts w:ascii="Arial" w:hAnsi="Arial" w:cs="Arial"/>
          <w:lang w:val="en-US" w:eastAsia="en-US"/>
        </w:rPr>
        <w:t>Who are Registered Sex Offenders</w:t>
      </w:r>
      <w:r w:rsidR="00961162">
        <w:rPr>
          <w:rFonts w:ascii="Arial" w:hAnsi="Arial" w:cs="Arial"/>
          <w:lang w:val="en-US" w:eastAsia="en-US"/>
        </w:rPr>
        <w:t>?</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7C7E05">
        <w:rPr>
          <w:rFonts w:ascii="Arial" w:hAnsi="Arial" w:cs="Arial"/>
          <w:lang w:val="en-US" w:eastAsia="en-US"/>
        </w:rPr>
        <w:t>5</w:t>
      </w:r>
    </w:p>
    <w:p w14:paraId="4F8B0737" w14:textId="77777777" w:rsidR="00CF7160" w:rsidRDefault="00CF7160" w:rsidP="00CF7160">
      <w:pPr>
        <w:pStyle w:val="ListParagraph"/>
        <w:rPr>
          <w:rFonts w:ascii="Arial" w:hAnsi="Arial" w:cs="Arial"/>
          <w:lang w:val="en-US" w:eastAsia="en-US"/>
        </w:rPr>
      </w:pPr>
    </w:p>
    <w:p w14:paraId="23A09735" w14:textId="77777777" w:rsidR="00961162" w:rsidRDefault="001E5E74" w:rsidP="00961162">
      <w:pPr>
        <w:numPr>
          <w:ilvl w:val="0"/>
          <w:numId w:val="1"/>
        </w:numPr>
        <w:rPr>
          <w:rFonts w:ascii="Arial" w:hAnsi="Arial" w:cs="Arial"/>
          <w:lang w:val="en-US" w:eastAsia="en-US"/>
        </w:rPr>
      </w:pPr>
      <w:r>
        <w:rPr>
          <w:rFonts w:ascii="Arial" w:hAnsi="Arial" w:cs="Arial"/>
          <w:lang w:val="en-US" w:eastAsia="en-US"/>
        </w:rPr>
        <w:t>How MAPPA works in North Strathclyde</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Pr>
          <w:rFonts w:ascii="Arial" w:hAnsi="Arial" w:cs="Arial"/>
          <w:lang w:val="en-US" w:eastAsia="en-US"/>
        </w:rPr>
        <w:t xml:space="preserve">   </w:t>
      </w:r>
      <w:r>
        <w:rPr>
          <w:rFonts w:ascii="Arial" w:hAnsi="Arial" w:cs="Arial"/>
          <w:lang w:val="en-US" w:eastAsia="en-US"/>
        </w:rPr>
        <w:tab/>
      </w:r>
      <w:r w:rsidR="00CF7160">
        <w:rPr>
          <w:rFonts w:ascii="Arial" w:hAnsi="Arial" w:cs="Arial"/>
          <w:lang w:val="en-US" w:eastAsia="en-US"/>
        </w:rPr>
        <w:tab/>
      </w:r>
      <w:r w:rsidR="007C7E05">
        <w:rPr>
          <w:rFonts w:ascii="Arial" w:hAnsi="Arial" w:cs="Arial"/>
          <w:lang w:val="en-US" w:eastAsia="en-US"/>
        </w:rPr>
        <w:t>6-7</w:t>
      </w:r>
      <w:r w:rsidR="00961162">
        <w:rPr>
          <w:rFonts w:ascii="Arial" w:hAnsi="Arial" w:cs="Arial"/>
          <w:lang w:val="en-US" w:eastAsia="en-US"/>
        </w:rPr>
        <w:t xml:space="preserve">  </w:t>
      </w:r>
    </w:p>
    <w:p w14:paraId="62D59801" w14:textId="77777777" w:rsidR="00961162" w:rsidRDefault="00961162" w:rsidP="00961162">
      <w:pPr>
        <w:ind w:left="360"/>
        <w:rPr>
          <w:rFonts w:ascii="Arial" w:hAnsi="Arial" w:cs="Arial"/>
          <w:lang w:val="en-US" w:eastAsia="en-US"/>
        </w:rPr>
      </w:pPr>
    </w:p>
    <w:p w14:paraId="373550B4" w14:textId="77777777" w:rsidR="00961162" w:rsidRDefault="00961162" w:rsidP="00961162">
      <w:pPr>
        <w:numPr>
          <w:ilvl w:val="0"/>
          <w:numId w:val="1"/>
        </w:numPr>
        <w:rPr>
          <w:rFonts w:ascii="Arial" w:hAnsi="Arial" w:cs="Arial"/>
          <w:lang w:val="en-US" w:eastAsia="en-US"/>
        </w:rPr>
      </w:pPr>
      <w:r>
        <w:rPr>
          <w:rFonts w:ascii="Arial" w:hAnsi="Arial" w:cs="Arial"/>
          <w:lang w:val="en-US" w:eastAsia="en-US"/>
        </w:rPr>
        <w:t>Strategic Oversight Group</w:t>
      </w:r>
      <w:r>
        <w:rPr>
          <w:rFonts w:ascii="Arial" w:hAnsi="Arial" w:cs="Arial"/>
          <w:lang w:val="en-US" w:eastAsia="en-US"/>
        </w:rPr>
        <w:tab/>
        <w:t xml:space="preserve">                    </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1E5E74">
        <w:rPr>
          <w:rFonts w:ascii="Arial" w:hAnsi="Arial" w:cs="Arial"/>
          <w:lang w:val="en-US" w:eastAsia="en-US"/>
        </w:rPr>
        <w:t xml:space="preserve"> </w:t>
      </w:r>
      <w:r>
        <w:rPr>
          <w:rFonts w:ascii="Arial" w:hAnsi="Arial" w:cs="Arial"/>
          <w:lang w:val="en-US" w:eastAsia="en-US"/>
        </w:rPr>
        <w:t xml:space="preserve"> </w:t>
      </w:r>
      <w:r w:rsidR="007C7E05">
        <w:rPr>
          <w:rFonts w:ascii="Arial" w:hAnsi="Arial" w:cs="Arial"/>
          <w:lang w:val="en-US" w:eastAsia="en-US"/>
        </w:rPr>
        <w:t xml:space="preserve">   8</w:t>
      </w:r>
      <w:r>
        <w:rPr>
          <w:rFonts w:ascii="Arial" w:hAnsi="Arial" w:cs="Arial"/>
          <w:lang w:val="en-US" w:eastAsia="en-US"/>
        </w:rPr>
        <w:t xml:space="preserve">  </w:t>
      </w:r>
    </w:p>
    <w:p w14:paraId="1365EA47" w14:textId="77777777" w:rsidR="00961162" w:rsidRDefault="00961162" w:rsidP="00961162">
      <w:pPr>
        <w:ind w:left="360"/>
        <w:rPr>
          <w:rFonts w:ascii="Arial" w:hAnsi="Arial" w:cs="Arial"/>
          <w:lang w:val="en-US" w:eastAsia="en-US"/>
        </w:rPr>
      </w:pPr>
    </w:p>
    <w:p w14:paraId="47D953F3" w14:textId="77777777" w:rsidR="00961162" w:rsidRDefault="00961162" w:rsidP="00961162">
      <w:pPr>
        <w:numPr>
          <w:ilvl w:val="0"/>
          <w:numId w:val="1"/>
        </w:numPr>
        <w:rPr>
          <w:rFonts w:ascii="Arial" w:hAnsi="Arial" w:cs="Arial"/>
          <w:lang w:val="en-US" w:eastAsia="en-US"/>
        </w:rPr>
      </w:pPr>
      <w:r>
        <w:rPr>
          <w:rFonts w:ascii="Arial" w:hAnsi="Arial" w:cs="Arial"/>
          <w:lang w:val="en-US" w:eastAsia="en-US"/>
        </w:rPr>
        <w:t>MAPPA Operational Group</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F0F18">
        <w:rPr>
          <w:rFonts w:ascii="Arial" w:hAnsi="Arial" w:cs="Arial"/>
          <w:lang w:val="en-US" w:eastAsia="en-US"/>
        </w:rPr>
        <w:t xml:space="preserve">           </w:t>
      </w:r>
      <w:r>
        <w:rPr>
          <w:rFonts w:ascii="Arial" w:hAnsi="Arial" w:cs="Arial"/>
          <w:lang w:val="en-US" w:eastAsia="en-US"/>
        </w:rPr>
        <w:t xml:space="preserve">  </w:t>
      </w:r>
      <w:r w:rsidR="001E5E74">
        <w:rPr>
          <w:rFonts w:ascii="Arial" w:hAnsi="Arial" w:cs="Arial"/>
          <w:lang w:val="en-US" w:eastAsia="en-US"/>
        </w:rPr>
        <w:t>9</w:t>
      </w:r>
    </w:p>
    <w:p w14:paraId="777666EB" w14:textId="77777777" w:rsidR="001E5E74" w:rsidRDefault="001E5E74" w:rsidP="001E5E74">
      <w:pPr>
        <w:pStyle w:val="ListParagraph"/>
        <w:rPr>
          <w:rFonts w:ascii="Arial" w:hAnsi="Arial" w:cs="Arial"/>
          <w:lang w:val="en-US" w:eastAsia="en-US"/>
        </w:rPr>
      </w:pPr>
    </w:p>
    <w:p w14:paraId="145736D1" w14:textId="77777777" w:rsidR="00434228" w:rsidRDefault="00434228" w:rsidP="00961162">
      <w:pPr>
        <w:numPr>
          <w:ilvl w:val="0"/>
          <w:numId w:val="1"/>
        </w:numPr>
        <w:rPr>
          <w:rFonts w:ascii="Arial" w:hAnsi="Arial" w:cs="Arial"/>
          <w:lang w:val="en-US" w:eastAsia="en-US"/>
        </w:rPr>
      </w:pPr>
      <w:r>
        <w:rPr>
          <w:rFonts w:ascii="Arial" w:hAnsi="Arial" w:cs="Arial"/>
          <w:lang w:val="en-US" w:eastAsia="en-US"/>
        </w:rPr>
        <w:t>Housing</w:t>
      </w:r>
      <w:r w:rsidR="0049718B">
        <w:rPr>
          <w:rFonts w:ascii="Arial" w:hAnsi="Arial" w:cs="Arial"/>
          <w:lang w:val="en-US" w:eastAsia="en-US"/>
        </w:rPr>
        <w:t xml:space="preserve">                                                                                                10</w:t>
      </w:r>
    </w:p>
    <w:p w14:paraId="70DEA3B3" w14:textId="77777777" w:rsidR="00434228" w:rsidRDefault="00434228" w:rsidP="00434228">
      <w:pPr>
        <w:ind w:left="283"/>
        <w:rPr>
          <w:rFonts w:ascii="Arial" w:hAnsi="Arial" w:cs="Arial"/>
          <w:lang w:val="en-US" w:eastAsia="en-US"/>
        </w:rPr>
      </w:pPr>
    </w:p>
    <w:p w14:paraId="283AF793" w14:textId="77777777" w:rsidR="00434228" w:rsidRDefault="00434228" w:rsidP="00961162">
      <w:pPr>
        <w:numPr>
          <w:ilvl w:val="0"/>
          <w:numId w:val="1"/>
        </w:numPr>
        <w:rPr>
          <w:rFonts w:ascii="Arial" w:hAnsi="Arial" w:cs="Arial"/>
          <w:lang w:val="en-US" w:eastAsia="en-US"/>
        </w:rPr>
      </w:pPr>
      <w:r>
        <w:rPr>
          <w:rFonts w:ascii="Arial" w:hAnsi="Arial" w:cs="Arial"/>
          <w:lang w:val="en-US" w:eastAsia="en-US"/>
        </w:rPr>
        <w:t>Local Authority, Criminal Justice Social Work</w:t>
      </w:r>
      <w:r w:rsidR="0049718B">
        <w:rPr>
          <w:rFonts w:ascii="Arial" w:hAnsi="Arial" w:cs="Arial"/>
          <w:lang w:val="en-US" w:eastAsia="en-US"/>
        </w:rPr>
        <w:t xml:space="preserve">                                      10</w:t>
      </w:r>
    </w:p>
    <w:p w14:paraId="79388B74" w14:textId="77777777" w:rsidR="00434228" w:rsidRDefault="00434228" w:rsidP="00434228">
      <w:pPr>
        <w:ind w:left="283"/>
        <w:rPr>
          <w:rFonts w:ascii="Arial" w:hAnsi="Arial" w:cs="Arial"/>
          <w:lang w:val="en-US" w:eastAsia="en-US"/>
        </w:rPr>
      </w:pPr>
    </w:p>
    <w:p w14:paraId="094AE52B" w14:textId="77777777" w:rsidR="00434228" w:rsidRDefault="00434228" w:rsidP="00961162">
      <w:pPr>
        <w:numPr>
          <w:ilvl w:val="0"/>
          <w:numId w:val="1"/>
        </w:numPr>
        <w:rPr>
          <w:rFonts w:ascii="Arial" w:hAnsi="Arial" w:cs="Arial"/>
          <w:lang w:val="en-US" w:eastAsia="en-US"/>
        </w:rPr>
      </w:pPr>
      <w:r>
        <w:rPr>
          <w:rFonts w:ascii="Arial" w:hAnsi="Arial" w:cs="Arial"/>
          <w:lang w:val="en-US" w:eastAsia="en-US"/>
        </w:rPr>
        <w:t>Police, Scottish Prison Service, Health</w:t>
      </w:r>
      <w:r w:rsidR="0049718B">
        <w:rPr>
          <w:rFonts w:ascii="Arial" w:hAnsi="Arial" w:cs="Arial"/>
          <w:lang w:val="en-US" w:eastAsia="en-US"/>
        </w:rPr>
        <w:t xml:space="preserve">                  </w:t>
      </w:r>
      <w:r w:rsidR="002B5BEC">
        <w:rPr>
          <w:rFonts w:ascii="Arial" w:hAnsi="Arial" w:cs="Arial"/>
          <w:lang w:val="en-US" w:eastAsia="en-US"/>
        </w:rPr>
        <w:t xml:space="preserve">                              11</w:t>
      </w:r>
    </w:p>
    <w:p w14:paraId="19465833" w14:textId="77777777" w:rsidR="00434228" w:rsidRDefault="00434228" w:rsidP="00434228">
      <w:pPr>
        <w:ind w:left="283"/>
        <w:rPr>
          <w:rFonts w:ascii="Arial" w:hAnsi="Arial" w:cs="Arial"/>
          <w:lang w:val="en-US" w:eastAsia="en-US"/>
        </w:rPr>
      </w:pPr>
    </w:p>
    <w:p w14:paraId="3AB24B22" w14:textId="77777777" w:rsidR="001E5E74" w:rsidRDefault="00434228" w:rsidP="00961162">
      <w:pPr>
        <w:numPr>
          <w:ilvl w:val="0"/>
          <w:numId w:val="1"/>
        </w:numPr>
        <w:rPr>
          <w:rFonts w:ascii="Arial" w:hAnsi="Arial" w:cs="Arial"/>
          <w:lang w:val="en-US" w:eastAsia="en-US"/>
        </w:rPr>
      </w:pPr>
      <w:r>
        <w:rPr>
          <w:rFonts w:ascii="Arial" w:hAnsi="Arial" w:cs="Arial"/>
          <w:lang w:val="en-US" w:eastAsia="en-US"/>
        </w:rPr>
        <w:t>Victim Support</w:t>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r>
      <w:r w:rsidR="001E5E74">
        <w:rPr>
          <w:rFonts w:ascii="Arial" w:hAnsi="Arial" w:cs="Arial"/>
          <w:lang w:val="en-US" w:eastAsia="en-US"/>
        </w:rPr>
        <w:tab/>
        <w:t xml:space="preserve">           </w:t>
      </w:r>
      <w:r w:rsidR="0049718B">
        <w:rPr>
          <w:rFonts w:ascii="Arial" w:hAnsi="Arial" w:cs="Arial"/>
          <w:lang w:val="en-US" w:eastAsia="en-US"/>
        </w:rPr>
        <w:t xml:space="preserve">           12</w:t>
      </w:r>
    </w:p>
    <w:p w14:paraId="64F93070" w14:textId="77777777" w:rsidR="00961162" w:rsidRDefault="00961162" w:rsidP="00961162">
      <w:pPr>
        <w:ind w:left="360"/>
        <w:rPr>
          <w:rFonts w:ascii="Arial" w:hAnsi="Arial" w:cs="Arial"/>
          <w:lang w:val="en-US" w:eastAsia="en-US"/>
        </w:rPr>
      </w:pPr>
    </w:p>
    <w:p w14:paraId="46C437C4" w14:textId="77777777" w:rsidR="00961162" w:rsidRDefault="00434228" w:rsidP="00434228">
      <w:pPr>
        <w:rPr>
          <w:rFonts w:ascii="Arial" w:hAnsi="Arial" w:cs="Arial"/>
          <w:lang w:val="en-US" w:eastAsia="en-US"/>
        </w:rPr>
      </w:pPr>
      <w:r>
        <w:rPr>
          <w:rFonts w:ascii="Arial" w:hAnsi="Arial" w:cs="Arial"/>
          <w:lang w:val="en-US" w:eastAsia="en-US"/>
        </w:rPr>
        <w:t xml:space="preserve">    10</w:t>
      </w:r>
      <w:r w:rsidR="004F0F18">
        <w:rPr>
          <w:rFonts w:ascii="Arial" w:hAnsi="Arial" w:cs="Arial"/>
          <w:lang w:val="en-US" w:eastAsia="en-US"/>
        </w:rPr>
        <w:t xml:space="preserve">. </w:t>
      </w:r>
      <w:r w:rsidR="00961162">
        <w:rPr>
          <w:rFonts w:ascii="Arial" w:hAnsi="Arial" w:cs="Arial"/>
          <w:lang w:val="en-US" w:eastAsia="en-US"/>
        </w:rPr>
        <w:t>Local Developments</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t xml:space="preserve">          </w:t>
      </w:r>
      <w:r w:rsidR="004F0F18">
        <w:rPr>
          <w:rFonts w:ascii="Arial" w:hAnsi="Arial" w:cs="Arial"/>
          <w:lang w:val="en-US" w:eastAsia="en-US"/>
        </w:rPr>
        <w:t xml:space="preserve"> </w:t>
      </w:r>
      <w:r w:rsidR="00961162">
        <w:rPr>
          <w:rFonts w:ascii="Arial" w:hAnsi="Arial" w:cs="Arial"/>
          <w:lang w:val="en-US" w:eastAsia="en-US"/>
        </w:rPr>
        <w:t xml:space="preserve"> </w:t>
      </w:r>
      <w:r w:rsidR="00961162">
        <w:rPr>
          <w:rFonts w:ascii="Arial" w:hAnsi="Arial" w:cs="Arial"/>
          <w:lang w:val="en-US" w:eastAsia="en-US"/>
        </w:rPr>
        <w:tab/>
      </w:r>
      <w:r w:rsidR="004F0F18">
        <w:rPr>
          <w:rFonts w:ascii="Arial" w:hAnsi="Arial" w:cs="Arial"/>
          <w:lang w:val="en-US" w:eastAsia="en-US"/>
        </w:rPr>
        <w:t xml:space="preserve"> </w:t>
      </w:r>
    </w:p>
    <w:p w14:paraId="709C3670" w14:textId="77777777" w:rsidR="00961162" w:rsidRDefault="00961162" w:rsidP="00961162">
      <w:pPr>
        <w:ind w:left="360"/>
        <w:rPr>
          <w:rFonts w:ascii="Arial" w:hAnsi="Arial" w:cs="Arial"/>
          <w:lang w:val="en-US" w:eastAsia="en-US"/>
        </w:rPr>
      </w:pPr>
    </w:p>
    <w:p w14:paraId="33E15788" w14:textId="271AD2D3"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Key Developments during this year (</w:t>
      </w:r>
      <w:r w:rsidR="002F6912">
        <w:rPr>
          <w:rFonts w:ascii="Arial" w:hAnsi="Arial" w:cs="Arial"/>
          <w:lang w:val="en-US" w:eastAsia="en-US"/>
        </w:rPr>
        <w:t>2022</w:t>
      </w:r>
      <w:r>
        <w:rPr>
          <w:rFonts w:ascii="Arial" w:hAnsi="Arial" w:cs="Arial"/>
          <w:lang w:val="en-US" w:eastAsia="en-US"/>
        </w:rPr>
        <w:t>/</w:t>
      </w:r>
      <w:r w:rsidR="002F6912">
        <w:rPr>
          <w:rFonts w:ascii="Arial" w:hAnsi="Arial" w:cs="Arial"/>
          <w:lang w:val="en-US" w:eastAsia="en-US"/>
        </w:rPr>
        <w:t>2023</w:t>
      </w:r>
      <w:r>
        <w:rPr>
          <w:rFonts w:ascii="Arial" w:hAnsi="Arial" w:cs="Arial"/>
          <w:lang w:val="en-US" w:eastAsia="en-US"/>
        </w:rPr>
        <w:t>)</w:t>
      </w:r>
      <w:r>
        <w:rPr>
          <w:rFonts w:ascii="Arial" w:hAnsi="Arial" w:cs="Arial"/>
          <w:lang w:val="en-US" w:eastAsia="en-US"/>
        </w:rPr>
        <w:tab/>
      </w:r>
      <w:r>
        <w:rPr>
          <w:rFonts w:ascii="Arial" w:hAnsi="Arial" w:cs="Arial"/>
          <w:lang w:val="en-US" w:eastAsia="en-US"/>
        </w:rPr>
        <w:tab/>
      </w:r>
      <w:r w:rsidR="00CC7D94">
        <w:rPr>
          <w:rFonts w:ascii="Arial" w:hAnsi="Arial" w:cs="Arial"/>
          <w:lang w:val="en-US" w:eastAsia="en-US"/>
        </w:rPr>
        <w:t xml:space="preserve"> 1</w:t>
      </w:r>
      <w:r w:rsidR="0049718B">
        <w:rPr>
          <w:rFonts w:ascii="Arial" w:hAnsi="Arial" w:cs="Arial"/>
          <w:lang w:val="en-US" w:eastAsia="en-US"/>
        </w:rPr>
        <w:t>3</w:t>
      </w:r>
    </w:p>
    <w:p w14:paraId="66E7C529" w14:textId="77777777" w:rsidR="00961162" w:rsidRDefault="00961162" w:rsidP="00961162">
      <w:pPr>
        <w:ind w:left="1080"/>
        <w:rPr>
          <w:rFonts w:ascii="Arial" w:hAnsi="Arial" w:cs="Arial"/>
          <w:lang w:val="en-US" w:eastAsia="en-US"/>
        </w:rPr>
      </w:pPr>
    </w:p>
    <w:p w14:paraId="64839E0B" w14:textId="3F6D38C5"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Additional Achievements for </w:t>
      </w:r>
      <w:r w:rsidR="002F6912">
        <w:rPr>
          <w:rFonts w:ascii="Arial" w:hAnsi="Arial" w:cs="Arial"/>
          <w:lang w:val="en-US" w:eastAsia="en-US"/>
        </w:rPr>
        <w:t>2022</w:t>
      </w:r>
      <w:r>
        <w:rPr>
          <w:rFonts w:ascii="Arial" w:hAnsi="Arial" w:cs="Arial"/>
          <w:lang w:val="en-US" w:eastAsia="en-US"/>
        </w:rPr>
        <w:t>/</w:t>
      </w:r>
      <w:r w:rsidR="002F6912">
        <w:rPr>
          <w:rFonts w:ascii="Arial" w:hAnsi="Arial" w:cs="Arial"/>
          <w:lang w:val="en-US" w:eastAsia="en-US"/>
        </w:rPr>
        <w:t>2023</w:t>
      </w:r>
      <w:r>
        <w:rPr>
          <w:rFonts w:ascii="Arial" w:hAnsi="Arial" w:cs="Arial"/>
          <w:lang w:val="en-US" w:eastAsia="en-US"/>
        </w:rPr>
        <w:tab/>
      </w:r>
      <w:r>
        <w:rPr>
          <w:rFonts w:ascii="Arial" w:hAnsi="Arial" w:cs="Arial"/>
          <w:lang w:val="en-US" w:eastAsia="en-US"/>
        </w:rPr>
        <w:tab/>
        <w:t xml:space="preserve">           </w:t>
      </w:r>
      <w:r w:rsidR="00810963">
        <w:rPr>
          <w:rFonts w:ascii="Arial" w:hAnsi="Arial" w:cs="Arial"/>
          <w:lang w:val="en-US" w:eastAsia="en-US"/>
        </w:rPr>
        <w:t xml:space="preserve">          </w:t>
      </w:r>
      <w:r w:rsidR="00434228">
        <w:rPr>
          <w:rFonts w:ascii="Arial" w:hAnsi="Arial" w:cs="Arial"/>
          <w:lang w:val="en-US" w:eastAsia="en-US"/>
        </w:rPr>
        <w:t xml:space="preserve"> </w:t>
      </w:r>
      <w:r>
        <w:rPr>
          <w:rFonts w:ascii="Arial" w:hAnsi="Arial" w:cs="Arial"/>
          <w:lang w:val="en-US" w:eastAsia="en-US"/>
        </w:rPr>
        <w:t>1</w:t>
      </w:r>
      <w:r w:rsidR="0049718B">
        <w:rPr>
          <w:rFonts w:ascii="Arial" w:hAnsi="Arial" w:cs="Arial"/>
          <w:lang w:val="en-US" w:eastAsia="en-US"/>
        </w:rPr>
        <w:t>4</w:t>
      </w:r>
    </w:p>
    <w:p w14:paraId="2852F845" w14:textId="77777777" w:rsidR="00961162" w:rsidRDefault="00961162" w:rsidP="00961162">
      <w:pPr>
        <w:ind w:left="1080"/>
        <w:rPr>
          <w:rFonts w:ascii="Arial" w:hAnsi="Arial" w:cs="Arial"/>
          <w:lang w:val="en-US" w:eastAsia="en-US"/>
        </w:rPr>
      </w:pPr>
    </w:p>
    <w:p w14:paraId="120B349A" w14:textId="53D1906C"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Future Aims and Objectives for </w:t>
      </w:r>
      <w:r w:rsidR="002F6912">
        <w:rPr>
          <w:rFonts w:ascii="Arial" w:hAnsi="Arial" w:cs="Arial"/>
          <w:lang w:val="en-US" w:eastAsia="en-US"/>
        </w:rPr>
        <w:t>2022</w:t>
      </w:r>
      <w:r>
        <w:rPr>
          <w:rFonts w:ascii="Arial" w:hAnsi="Arial" w:cs="Arial"/>
          <w:lang w:val="en-US" w:eastAsia="en-US"/>
        </w:rPr>
        <w:t>/20</w:t>
      </w:r>
      <w:r w:rsidR="003F458C">
        <w:rPr>
          <w:rFonts w:ascii="Arial" w:hAnsi="Arial" w:cs="Arial"/>
          <w:lang w:val="en-US" w:eastAsia="en-US"/>
        </w:rPr>
        <w:t>23</w:t>
      </w:r>
      <w:r>
        <w:rPr>
          <w:rFonts w:ascii="Arial" w:hAnsi="Arial" w:cs="Arial"/>
          <w:lang w:val="en-US" w:eastAsia="en-US"/>
        </w:rPr>
        <w:t xml:space="preserve">                        </w:t>
      </w:r>
      <w:r w:rsidR="00402FE6">
        <w:rPr>
          <w:rFonts w:ascii="Arial" w:hAnsi="Arial" w:cs="Arial"/>
          <w:lang w:val="en-US" w:eastAsia="en-US"/>
        </w:rPr>
        <w:t xml:space="preserve">     </w:t>
      </w:r>
      <w:r w:rsidR="00434228">
        <w:rPr>
          <w:rFonts w:ascii="Arial" w:hAnsi="Arial" w:cs="Arial"/>
          <w:lang w:val="en-US" w:eastAsia="en-US"/>
        </w:rPr>
        <w:t xml:space="preserve"> </w:t>
      </w:r>
      <w:r w:rsidR="00402FE6">
        <w:rPr>
          <w:rFonts w:ascii="Arial" w:hAnsi="Arial" w:cs="Arial"/>
          <w:lang w:val="en-US" w:eastAsia="en-US"/>
        </w:rPr>
        <w:t>1</w:t>
      </w:r>
      <w:r w:rsidR="0049718B">
        <w:rPr>
          <w:rFonts w:ascii="Arial" w:hAnsi="Arial" w:cs="Arial"/>
          <w:lang w:val="en-US" w:eastAsia="en-US"/>
        </w:rPr>
        <w:t>5</w:t>
      </w:r>
    </w:p>
    <w:p w14:paraId="52EDC100" w14:textId="77777777" w:rsidR="00961162" w:rsidRDefault="00961162" w:rsidP="00961162">
      <w:pPr>
        <w:ind w:left="1080"/>
        <w:rPr>
          <w:rFonts w:ascii="Arial" w:hAnsi="Arial" w:cs="Arial"/>
          <w:lang w:val="en-US" w:eastAsia="en-US"/>
        </w:rPr>
      </w:pPr>
    </w:p>
    <w:p w14:paraId="0611FAAA" w14:textId="3BB7B4F8"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Training Plan for </w:t>
      </w:r>
      <w:r w:rsidR="002F6912">
        <w:rPr>
          <w:rFonts w:ascii="Arial" w:hAnsi="Arial" w:cs="Arial"/>
          <w:lang w:val="en-US" w:eastAsia="en-US"/>
        </w:rPr>
        <w:t>2022</w:t>
      </w:r>
      <w:r>
        <w:rPr>
          <w:rFonts w:ascii="Arial" w:hAnsi="Arial" w:cs="Arial"/>
          <w:lang w:val="en-US" w:eastAsia="en-US"/>
        </w:rPr>
        <w:t>/20</w:t>
      </w:r>
      <w:r w:rsidR="003F458C">
        <w:rPr>
          <w:rFonts w:ascii="Arial" w:hAnsi="Arial" w:cs="Arial"/>
          <w:lang w:val="en-US" w:eastAsia="en-US"/>
        </w:rPr>
        <w:t>23</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34228">
        <w:rPr>
          <w:rFonts w:ascii="Arial" w:hAnsi="Arial" w:cs="Arial"/>
          <w:lang w:val="en-US" w:eastAsia="en-US"/>
        </w:rPr>
        <w:t xml:space="preserve"> </w:t>
      </w:r>
      <w:r>
        <w:rPr>
          <w:rFonts w:ascii="Arial" w:hAnsi="Arial" w:cs="Arial"/>
          <w:lang w:val="en-US" w:eastAsia="en-US"/>
        </w:rPr>
        <w:t xml:space="preserve"> </w:t>
      </w:r>
      <w:r w:rsidR="00402FE6">
        <w:rPr>
          <w:rFonts w:ascii="Arial" w:hAnsi="Arial" w:cs="Arial"/>
          <w:lang w:val="en-US" w:eastAsia="en-US"/>
        </w:rPr>
        <w:t>1</w:t>
      </w:r>
      <w:r w:rsidR="0049718B">
        <w:rPr>
          <w:rFonts w:ascii="Arial" w:hAnsi="Arial" w:cs="Arial"/>
          <w:lang w:val="en-US" w:eastAsia="en-US"/>
        </w:rPr>
        <w:t>6</w:t>
      </w:r>
    </w:p>
    <w:p w14:paraId="7ACA012E" w14:textId="77777777" w:rsidR="00961162" w:rsidRDefault="00961162" w:rsidP="00961162">
      <w:pPr>
        <w:ind w:left="1080"/>
        <w:rPr>
          <w:rFonts w:ascii="Arial" w:hAnsi="Arial" w:cs="Arial"/>
          <w:lang w:val="en-US" w:eastAsia="en-US"/>
        </w:rPr>
      </w:pPr>
    </w:p>
    <w:p w14:paraId="329C2F1B" w14:textId="7A8E8422" w:rsidR="00961162" w:rsidRPr="00434228" w:rsidRDefault="00434228" w:rsidP="00434228">
      <w:pPr>
        <w:ind w:left="284"/>
        <w:rPr>
          <w:rFonts w:ascii="Arial" w:hAnsi="Arial" w:cs="Arial"/>
          <w:lang w:val="en-US" w:eastAsia="en-US"/>
        </w:rPr>
      </w:pPr>
      <w:r>
        <w:rPr>
          <w:rFonts w:ascii="Arial" w:hAnsi="Arial" w:cs="Arial"/>
          <w:lang w:val="en-US" w:eastAsia="en-US"/>
        </w:rPr>
        <w:t xml:space="preserve">11. </w:t>
      </w:r>
      <w:r w:rsidR="00961162" w:rsidRPr="00434228">
        <w:rPr>
          <w:rFonts w:ascii="Arial" w:hAnsi="Arial" w:cs="Arial"/>
          <w:lang w:val="en-US" w:eastAsia="en-US"/>
        </w:rPr>
        <w:t>Annual Report 01/04/</w:t>
      </w:r>
      <w:r w:rsidR="002F6912">
        <w:rPr>
          <w:rFonts w:ascii="Arial" w:hAnsi="Arial" w:cs="Arial"/>
          <w:lang w:val="en-US" w:eastAsia="en-US"/>
        </w:rPr>
        <w:t>2022</w:t>
      </w:r>
      <w:r w:rsidR="00961162" w:rsidRPr="00434228">
        <w:rPr>
          <w:rFonts w:ascii="Arial" w:hAnsi="Arial" w:cs="Arial"/>
          <w:lang w:val="en-US" w:eastAsia="en-US"/>
        </w:rPr>
        <w:t xml:space="preserve"> to 31/03/</w:t>
      </w:r>
      <w:r w:rsidR="002F6912">
        <w:rPr>
          <w:rFonts w:ascii="Arial" w:hAnsi="Arial" w:cs="Arial"/>
          <w:lang w:val="en-US" w:eastAsia="en-US"/>
        </w:rPr>
        <w:t>2023</w:t>
      </w:r>
      <w:r w:rsidR="00961162" w:rsidRPr="00434228">
        <w:rPr>
          <w:rFonts w:ascii="Arial" w:hAnsi="Arial" w:cs="Arial"/>
          <w:lang w:val="en-US" w:eastAsia="en-US"/>
        </w:rPr>
        <w:tab/>
      </w:r>
      <w:r w:rsidR="00961162" w:rsidRPr="00434228">
        <w:rPr>
          <w:rFonts w:ascii="Arial" w:hAnsi="Arial" w:cs="Arial"/>
          <w:lang w:val="en-US" w:eastAsia="en-US"/>
        </w:rPr>
        <w:tab/>
        <w:t xml:space="preserve">                </w:t>
      </w:r>
      <w:r w:rsidR="004F0F18" w:rsidRPr="00434228">
        <w:rPr>
          <w:rFonts w:ascii="Arial" w:hAnsi="Arial" w:cs="Arial"/>
          <w:lang w:val="en-US" w:eastAsia="en-US"/>
        </w:rPr>
        <w:t xml:space="preserve">           </w:t>
      </w:r>
      <w:r>
        <w:rPr>
          <w:rFonts w:ascii="Arial" w:hAnsi="Arial" w:cs="Arial"/>
          <w:lang w:val="en-US" w:eastAsia="en-US"/>
        </w:rPr>
        <w:t xml:space="preserve"> </w:t>
      </w:r>
      <w:r w:rsidR="00961162" w:rsidRPr="00434228">
        <w:rPr>
          <w:rFonts w:ascii="Arial" w:hAnsi="Arial" w:cs="Arial"/>
          <w:lang w:val="en-US" w:eastAsia="en-US"/>
        </w:rPr>
        <w:t xml:space="preserve"> 1</w:t>
      </w:r>
      <w:r w:rsidR="0049718B">
        <w:rPr>
          <w:rFonts w:ascii="Arial" w:hAnsi="Arial" w:cs="Arial"/>
          <w:lang w:val="en-US" w:eastAsia="en-US"/>
        </w:rPr>
        <w:t>7</w:t>
      </w:r>
      <w:r w:rsidR="00961162" w:rsidRPr="00434228">
        <w:rPr>
          <w:rFonts w:ascii="Arial" w:hAnsi="Arial" w:cs="Arial"/>
          <w:lang w:val="en-US" w:eastAsia="en-US"/>
        </w:rPr>
        <w:t>-</w:t>
      </w:r>
      <w:r w:rsidR="0049718B">
        <w:rPr>
          <w:rFonts w:ascii="Arial" w:hAnsi="Arial" w:cs="Arial"/>
          <w:lang w:val="en-US" w:eastAsia="en-US"/>
        </w:rPr>
        <w:t>22</w:t>
      </w:r>
    </w:p>
    <w:p w14:paraId="2CC80024" w14:textId="77777777" w:rsidR="00961162" w:rsidRDefault="00961162" w:rsidP="00961162">
      <w:pPr>
        <w:ind w:left="360"/>
        <w:rPr>
          <w:rFonts w:ascii="Arial" w:hAnsi="Arial" w:cs="Arial"/>
          <w:lang w:val="en-US" w:eastAsia="en-US"/>
        </w:rPr>
      </w:pPr>
    </w:p>
    <w:p w14:paraId="0FBA3D0C" w14:textId="77777777" w:rsidR="00961162" w:rsidRPr="00434228" w:rsidRDefault="00434228" w:rsidP="00434228">
      <w:pPr>
        <w:ind w:left="284"/>
        <w:rPr>
          <w:rFonts w:ascii="Arial" w:hAnsi="Arial" w:cs="Arial"/>
          <w:lang w:val="en-US" w:eastAsia="en-US"/>
        </w:rPr>
      </w:pPr>
      <w:r>
        <w:rPr>
          <w:rFonts w:ascii="Arial" w:hAnsi="Arial" w:cs="Arial"/>
          <w:lang w:val="en-US" w:eastAsia="en-US"/>
        </w:rPr>
        <w:t xml:space="preserve">12. </w:t>
      </w:r>
      <w:r w:rsidR="00961162" w:rsidRPr="00434228">
        <w:rPr>
          <w:rFonts w:ascii="Arial" w:hAnsi="Arial" w:cs="Arial"/>
          <w:lang w:val="en-US" w:eastAsia="en-US"/>
        </w:rPr>
        <w:t>Explanation Commentary on Statistical Tables</w:t>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t xml:space="preserve">     </w:t>
      </w:r>
      <w:r>
        <w:rPr>
          <w:rFonts w:ascii="Arial" w:hAnsi="Arial" w:cs="Arial"/>
          <w:lang w:val="en-US" w:eastAsia="en-US"/>
        </w:rPr>
        <w:t xml:space="preserve"> </w:t>
      </w:r>
      <w:r w:rsidR="00961162" w:rsidRPr="00434228">
        <w:rPr>
          <w:rFonts w:ascii="Arial" w:hAnsi="Arial" w:cs="Arial"/>
          <w:lang w:val="en-US" w:eastAsia="en-US"/>
        </w:rPr>
        <w:t xml:space="preserve"> </w:t>
      </w:r>
      <w:r w:rsidR="002B5BEC">
        <w:rPr>
          <w:rFonts w:ascii="Arial" w:hAnsi="Arial" w:cs="Arial"/>
          <w:lang w:val="en-US" w:eastAsia="en-US"/>
        </w:rPr>
        <w:t>22</w:t>
      </w:r>
      <w:r w:rsidR="00961162" w:rsidRPr="00434228">
        <w:rPr>
          <w:rFonts w:ascii="Arial" w:hAnsi="Arial" w:cs="Arial"/>
          <w:lang w:val="en-US" w:eastAsia="en-US"/>
        </w:rPr>
        <w:t>-</w:t>
      </w:r>
      <w:r w:rsidR="002B5BEC">
        <w:rPr>
          <w:rFonts w:ascii="Arial" w:hAnsi="Arial" w:cs="Arial"/>
          <w:lang w:val="en-US" w:eastAsia="en-US"/>
        </w:rPr>
        <w:t>26</w:t>
      </w:r>
    </w:p>
    <w:p w14:paraId="76C4B246" w14:textId="77777777" w:rsidR="00961162" w:rsidRDefault="00961162" w:rsidP="00961162">
      <w:pPr>
        <w:ind w:left="360"/>
        <w:rPr>
          <w:rFonts w:ascii="Arial" w:hAnsi="Arial" w:cs="Arial"/>
          <w:lang w:val="en-US" w:eastAsia="en-US"/>
        </w:rPr>
      </w:pPr>
    </w:p>
    <w:p w14:paraId="72F81B1E" w14:textId="77777777" w:rsidR="00961162" w:rsidRPr="00434228" w:rsidRDefault="00434228" w:rsidP="00434228">
      <w:pPr>
        <w:ind w:left="284"/>
        <w:rPr>
          <w:rFonts w:ascii="Arial" w:hAnsi="Arial" w:cs="Arial"/>
          <w:lang w:val="en-US" w:eastAsia="en-US"/>
        </w:rPr>
      </w:pPr>
      <w:r>
        <w:rPr>
          <w:rFonts w:ascii="Arial" w:hAnsi="Arial" w:cs="Arial"/>
          <w:lang w:val="en-US" w:eastAsia="en-US"/>
        </w:rPr>
        <w:t xml:space="preserve">13. </w:t>
      </w:r>
      <w:r w:rsidR="00961162" w:rsidRPr="00434228">
        <w:rPr>
          <w:rFonts w:ascii="Arial" w:hAnsi="Arial" w:cs="Arial"/>
          <w:lang w:val="en-US" w:eastAsia="en-US"/>
        </w:rPr>
        <w:t xml:space="preserve">Glossary of Terms </w:t>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r>
      <w:r w:rsidR="00961162" w:rsidRPr="00434228">
        <w:rPr>
          <w:rFonts w:ascii="Arial" w:hAnsi="Arial" w:cs="Arial"/>
          <w:lang w:val="en-US" w:eastAsia="en-US"/>
        </w:rPr>
        <w:tab/>
        <w:t xml:space="preserve">           </w:t>
      </w:r>
      <w:r>
        <w:rPr>
          <w:rFonts w:ascii="Arial" w:hAnsi="Arial" w:cs="Arial"/>
          <w:lang w:val="en-US" w:eastAsia="en-US"/>
        </w:rPr>
        <w:t xml:space="preserve"> </w:t>
      </w:r>
      <w:r w:rsidR="00961162" w:rsidRPr="00434228">
        <w:rPr>
          <w:rFonts w:ascii="Arial" w:hAnsi="Arial" w:cs="Arial"/>
          <w:lang w:val="en-US" w:eastAsia="en-US"/>
        </w:rPr>
        <w:t>2</w:t>
      </w:r>
      <w:r w:rsidR="002B5BEC">
        <w:rPr>
          <w:rFonts w:ascii="Arial" w:hAnsi="Arial" w:cs="Arial"/>
          <w:lang w:val="en-US" w:eastAsia="en-US"/>
        </w:rPr>
        <w:t>7</w:t>
      </w:r>
    </w:p>
    <w:p w14:paraId="3335391F" w14:textId="77777777" w:rsidR="00961162" w:rsidRDefault="00961162" w:rsidP="00961162">
      <w:pPr>
        <w:ind w:left="720"/>
        <w:rPr>
          <w:rFonts w:ascii="Arial" w:hAnsi="Arial" w:cs="Arial"/>
          <w:lang w:val="en-US" w:eastAsia="en-US"/>
        </w:rPr>
      </w:pPr>
    </w:p>
    <w:p w14:paraId="1BDD3168" w14:textId="77777777" w:rsidR="00961162" w:rsidRDefault="00961162" w:rsidP="00961162">
      <w:pPr>
        <w:rPr>
          <w:rFonts w:ascii="Arial" w:hAnsi="Arial" w:cs="Arial"/>
          <w:lang w:val="en-US" w:eastAsia="ja-JP"/>
        </w:rPr>
      </w:pPr>
    </w:p>
    <w:p w14:paraId="0FBD1FC7" w14:textId="77777777" w:rsidR="00961162" w:rsidRDefault="00961162" w:rsidP="00961162">
      <w:pPr>
        <w:pStyle w:val="NormalWeb"/>
        <w:jc w:val="center"/>
        <w:rPr>
          <w:rFonts w:ascii="Comic Sans MS" w:hAnsi="Comic Sans MS" w:cs="Arial"/>
          <w:b/>
          <w:bCs/>
          <w:i/>
          <w:color w:val="365F91"/>
          <w:sz w:val="28"/>
          <w:szCs w:val="28"/>
        </w:rPr>
      </w:pPr>
      <w:r>
        <w:rPr>
          <w:noProof/>
        </w:rPr>
        <w:br w:type="page"/>
      </w:r>
      <w:r>
        <w:rPr>
          <w:rFonts w:ascii="Comic Sans MS" w:hAnsi="Comic Sans MS" w:cs="Arial"/>
          <w:b/>
          <w:bCs/>
          <w:i/>
          <w:color w:val="365F91"/>
          <w:sz w:val="28"/>
          <w:szCs w:val="28"/>
        </w:rPr>
        <w:lastRenderedPageBreak/>
        <w:t>Introduction</w:t>
      </w:r>
    </w:p>
    <w:p w14:paraId="6578C339" w14:textId="38F68199" w:rsidR="00961162" w:rsidRDefault="00961162" w:rsidP="00961162">
      <w:pPr>
        <w:pStyle w:val="NormalWeb"/>
        <w:rPr>
          <w:rFonts w:ascii="Arial" w:hAnsi="Arial" w:cs="Arial"/>
          <w:sz w:val="24"/>
          <w:szCs w:val="24"/>
        </w:rPr>
      </w:pPr>
      <w:r>
        <w:rPr>
          <w:rFonts w:ascii="Arial" w:hAnsi="Arial" w:cs="Arial"/>
          <w:sz w:val="24"/>
          <w:szCs w:val="24"/>
        </w:rPr>
        <w:t xml:space="preserve">Welcome to the </w:t>
      </w:r>
      <w:r w:rsidR="002F6912">
        <w:rPr>
          <w:rFonts w:ascii="Arial" w:hAnsi="Arial" w:cs="Arial"/>
          <w:sz w:val="24"/>
          <w:szCs w:val="24"/>
        </w:rPr>
        <w:t>2022</w:t>
      </w:r>
      <w:r w:rsidR="00FB2A03">
        <w:rPr>
          <w:rFonts w:ascii="Arial" w:hAnsi="Arial" w:cs="Arial"/>
          <w:sz w:val="24"/>
          <w:szCs w:val="24"/>
        </w:rPr>
        <w:t xml:space="preserve"> / 20</w:t>
      </w:r>
      <w:r w:rsidR="00931286">
        <w:rPr>
          <w:rFonts w:ascii="Arial" w:hAnsi="Arial" w:cs="Arial"/>
          <w:sz w:val="24"/>
          <w:szCs w:val="24"/>
        </w:rPr>
        <w:t>2</w:t>
      </w:r>
      <w:r w:rsidR="003D7D22">
        <w:rPr>
          <w:rFonts w:ascii="Arial" w:hAnsi="Arial" w:cs="Arial"/>
          <w:sz w:val="24"/>
          <w:szCs w:val="24"/>
        </w:rPr>
        <w:t>3</w:t>
      </w:r>
      <w:r w:rsidR="00FB2A03">
        <w:rPr>
          <w:rFonts w:ascii="Arial" w:hAnsi="Arial" w:cs="Arial"/>
          <w:sz w:val="24"/>
          <w:szCs w:val="24"/>
        </w:rPr>
        <w:t xml:space="preserve"> </w:t>
      </w:r>
      <w:r>
        <w:rPr>
          <w:rFonts w:ascii="Arial" w:hAnsi="Arial" w:cs="Arial"/>
          <w:sz w:val="24"/>
          <w:szCs w:val="24"/>
        </w:rPr>
        <w:t>MAPPA Annual Report covering the North Strathclyde MAPPA Area.</w:t>
      </w:r>
    </w:p>
    <w:p w14:paraId="64E648CE" w14:textId="77777777" w:rsidR="00523A9F" w:rsidRDefault="00961162" w:rsidP="00961162">
      <w:pPr>
        <w:pStyle w:val="NormalWeb"/>
        <w:rPr>
          <w:rFonts w:ascii="Arial" w:hAnsi="Arial" w:cs="Arial"/>
          <w:sz w:val="24"/>
          <w:szCs w:val="24"/>
        </w:rPr>
      </w:pPr>
      <w:r>
        <w:rPr>
          <w:rFonts w:ascii="Arial" w:hAnsi="Arial" w:cs="Arial"/>
          <w:sz w:val="24"/>
          <w:szCs w:val="24"/>
        </w:rPr>
        <w:t xml:space="preserve">MAPPA is a statutory process that reflects the commitment of key stakeholders involved in Public Protection. Police Scotland, Local Authorities, Scottish Prison Service and NHS work closely together with other key partners to manage sexual offenders, restricted patients in the community and other Risk of Serious Harm Offenders These agencies, share information and prepare or contribute to risk assessments and reviews which in turn support robust risk management plans. </w:t>
      </w:r>
    </w:p>
    <w:p w14:paraId="718404A3" w14:textId="77777777" w:rsidR="00961162" w:rsidRDefault="00961162" w:rsidP="00961162">
      <w:pPr>
        <w:pStyle w:val="NormalWeb"/>
        <w:rPr>
          <w:rFonts w:ascii="Arial" w:hAnsi="Arial" w:cs="Arial"/>
          <w:sz w:val="24"/>
          <w:szCs w:val="24"/>
        </w:rPr>
      </w:pPr>
      <w:r>
        <w:rPr>
          <w:rFonts w:ascii="Arial" w:hAnsi="Arial" w:cs="Arial"/>
          <w:sz w:val="24"/>
          <w:szCs w:val="24"/>
        </w:rPr>
        <w:t>The information within this report reflects the commitment and efforts of staff in all agencies to this challenging and complex activity.</w:t>
      </w:r>
    </w:p>
    <w:p w14:paraId="70B2E071" w14:textId="3D09CDEC" w:rsidR="00961162" w:rsidRDefault="00961162" w:rsidP="00961162">
      <w:pPr>
        <w:shd w:val="clear" w:color="auto" w:fill="FFFFFF"/>
        <w:rPr>
          <w:rFonts w:ascii="Arial" w:hAnsi="Arial" w:cs="Arial"/>
        </w:rPr>
      </w:pPr>
      <w:r>
        <w:rPr>
          <w:rFonts w:ascii="Arial" w:hAnsi="Arial" w:cs="Arial"/>
        </w:rPr>
        <w:t xml:space="preserve">Throughout the reporting period </w:t>
      </w:r>
      <w:r w:rsidR="002F6912">
        <w:rPr>
          <w:rFonts w:ascii="Arial" w:hAnsi="Arial" w:cs="Arial"/>
        </w:rPr>
        <w:t>2022</w:t>
      </w:r>
      <w:r>
        <w:rPr>
          <w:rFonts w:ascii="Arial" w:hAnsi="Arial" w:cs="Arial"/>
        </w:rPr>
        <w:t>/</w:t>
      </w:r>
      <w:r w:rsidR="00931286">
        <w:rPr>
          <w:rFonts w:ascii="Arial" w:hAnsi="Arial" w:cs="Arial"/>
        </w:rPr>
        <w:t>2</w:t>
      </w:r>
      <w:r w:rsidR="003D7D22">
        <w:rPr>
          <w:rFonts w:ascii="Arial" w:hAnsi="Arial" w:cs="Arial"/>
        </w:rPr>
        <w:t>3</w:t>
      </w:r>
      <w:r>
        <w:rPr>
          <w:rFonts w:ascii="Arial" w:hAnsi="Arial" w:cs="Arial"/>
        </w:rPr>
        <w:t xml:space="preserve">, MAPPA has remained committed to managing the risks posed by offenders. </w:t>
      </w:r>
      <w:r w:rsidR="00CF2CB0">
        <w:rPr>
          <w:rFonts w:ascii="Arial" w:hAnsi="Arial" w:cs="Arial"/>
        </w:rPr>
        <w:t>This has been a challenging period due to the restrictions of the pandemic. The MAPPA practitioners have adapted and worked hard to ensure that the MAPPA process has been followed as close to normal as possible.</w:t>
      </w:r>
    </w:p>
    <w:p w14:paraId="19593960" w14:textId="3BF3DC52" w:rsidR="00961162" w:rsidRDefault="00961162" w:rsidP="00961162">
      <w:pPr>
        <w:pStyle w:val="NormalWeb"/>
        <w:rPr>
          <w:rFonts w:ascii="Arial" w:hAnsi="Arial" w:cs="Arial"/>
          <w:sz w:val="24"/>
          <w:szCs w:val="24"/>
        </w:rPr>
      </w:pPr>
      <w:r>
        <w:rPr>
          <w:rFonts w:ascii="Arial" w:hAnsi="Arial" w:cs="Arial"/>
          <w:sz w:val="24"/>
          <w:szCs w:val="24"/>
        </w:rPr>
        <w:t xml:space="preserve">It is never possible to eliminate risk entirely.  However, the public can expect that all reasonable steps are taken to reduce the risk of harm to the public from known offenders.  This is a difficult, </w:t>
      </w:r>
      <w:r w:rsidR="00140884">
        <w:rPr>
          <w:rFonts w:ascii="Arial" w:hAnsi="Arial" w:cs="Arial"/>
          <w:sz w:val="24"/>
          <w:szCs w:val="24"/>
        </w:rPr>
        <w:t>complex,</w:t>
      </w:r>
      <w:r>
        <w:rPr>
          <w:rFonts w:ascii="Arial" w:hAnsi="Arial" w:cs="Arial"/>
          <w:sz w:val="24"/>
          <w:szCs w:val="24"/>
        </w:rPr>
        <w:t xml:space="preserve"> and challenging task which is why the priority given to working together and the sharing of information and expertise through MAPPA is so important.</w:t>
      </w:r>
    </w:p>
    <w:p w14:paraId="0EFAE820" w14:textId="6B122B0D" w:rsidR="00FB2A03" w:rsidRDefault="00FB2A03" w:rsidP="00961162">
      <w:pPr>
        <w:pStyle w:val="NormalWeb"/>
        <w:rPr>
          <w:rFonts w:ascii="Arial" w:hAnsi="Arial" w:cs="Arial"/>
          <w:sz w:val="24"/>
          <w:szCs w:val="24"/>
        </w:rPr>
      </w:pPr>
      <w:r w:rsidRPr="00FB2A03">
        <w:rPr>
          <w:rFonts w:ascii="Arial" w:hAnsi="Arial" w:cs="Arial"/>
          <w:sz w:val="24"/>
          <w:szCs w:val="24"/>
        </w:rPr>
        <w:t xml:space="preserve">This annual report reflects the contributions made by </w:t>
      </w:r>
      <w:r w:rsidR="00140884" w:rsidRPr="00FB2A03">
        <w:rPr>
          <w:rFonts w:ascii="Arial" w:hAnsi="Arial" w:cs="Arial"/>
          <w:sz w:val="24"/>
          <w:szCs w:val="24"/>
        </w:rPr>
        <w:t>all</w:t>
      </w:r>
      <w:r w:rsidRPr="00FB2A03">
        <w:rPr>
          <w:rFonts w:ascii="Arial" w:hAnsi="Arial" w:cs="Arial"/>
          <w:sz w:val="24"/>
          <w:szCs w:val="24"/>
        </w:rPr>
        <w:t xml:space="preserve"> the agencies involved in MAPPA across </w:t>
      </w:r>
      <w:r>
        <w:rPr>
          <w:rFonts w:ascii="Arial" w:hAnsi="Arial" w:cs="Arial"/>
          <w:sz w:val="24"/>
          <w:szCs w:val="24"/>
        </w:rPr>
        <w:t>North Strathclyde</w:t>
      </w:r>
      <w:r w:rsidRPr="00FB2A03">
        <w:rPr>
          <w:rFonts w:ascii="Arial" w:hAnsi="Arial" w:cs="Arial"/>
          <w:sz w:val="24"/>
          <w:szCs w:val="24"/>
        </w:rPr>
        <w:t xml:space="preserve"> and sets out our commitment to continue to develop strong partnerships and explore new ways of working to face the challenges of protecting the public from serious harm.</w:t>
      </w:r>
    </w:p>
    <w:p w14:paraId="4AA7DBB5" w14:textId="77777777" w:rsidR="00961162" w:rsidRDefault="00961162" w:rsidP="00961162">
      <w:pPr>
        <w:pStyle w:val="NormalWeb"/>
        <w:rPr>
          <w:sz w:val="24"/>
          <w:szCs w:val="24"/>
        </w:rPr>
      </w:pPr>
      <w:r>
        <w:rPr>
          <w:rFonts w:ascii="Arial" w:hAnsi="Arial" w:cs="Arial"/>
          <w:sz w:val="24"/>
          <w:szCs w:val="24"/>
        </w:rPr>
        <w:t>I hope you find this annual report helpful in understanding how agencies across North Strathclyde are working together to protect the public.</w:t>
      </w:r>
    </w:p>
    <w:p w14:paraId="24A47E8E" w14:textId="77777777" w:rsidR="00961162" w:rsidRDefault="00961162" w:rsidP="00961162">
      <w:pPr>
        <w:pStyle w:val="NormalWeb"/>
        <w:rPr>
          <w:sz w:val="24"/>
          <w:szCs w:val="24"/>
        </w:rPr>
      </w:pPr>
    </w:p>
    <w:p w14:paraId="3C6896DF" w14:textId="77777777" w:rsidR="00961162" w:rsidRDefault="00961162" w:rsidP="00961162">
      <w:pPr>
        <w:rPr>
          <w:rFonts w:ascii="Arial" w:hAnsi="Arial" w:cs="Arial"/>
        </w:rPr>
      </w:pPr>
      <w:r>
        <w:rPr>
          <w:rFonts w:ascii="Arial" w:hAnsi="Arial" w:cs="Arial"/>
        </w:rPr>
        <w:t>Chair</w:t>
      </w:r>
    </w:p>
    <w:p w14:paraId="1370AB67" w14:textId="77777777" w:rsidR="00961162" w:rsidRDefault="00961162" w:rsidP="00961162">
      <w:pPr>
        <w:rPr>
          <w:rFonts w:ascii="Arial" w:hAnsi="Arial" w:cs="Arial"/>
        </w:rPr>
      </w:pPr>
      <w:r>
        <w:rPr>
          <w:rFonts w:ascii="Arial" w:hAnsi="Arial" w:cs="Arial"/>
        </w:rPr>
        <w:t>MAPPA Strategic Oversight Group</w:t>
      </w:r>
    </w:p>
    <w:p w14:paraId="646C3F58" w14:textId="77777777" w:rsidR="00961162" w:rsidRDefault="00961162" w:rsidP="00961162">
      <w:pPr>
        <w:pStyle w:val="NormalWeb"/>
        <w:jc w:val="center"/>
        <w:rPr>
          <w:rFonts w:ascii="Arial" w:hAnsi="Arial" w:cs="Arial"/>
          <w:b/>
          <w:bCs/>
          <w:color w:val="365F91"/>
          <w:sz w:val="24"/>
          <w:szCs w:val="24"/>
        </w:rPr>
      </w:pPr>
    </w:p>
    <w:p w14:paraId="27C70443" w14:textId="77777777" w:rsidR="00961162" w:rsidRDefault="00961162" w:rsidP="003173B8">
      <w:pPr>
        <w:pStyle w:val="Heading1"/>
        <w:ind w:left="426"/>
        <w:rPr>
          <w:rFonts w:ascii="Comic Sans MS" w:hAnsi="Comic Sans MS" w:cs="Arial"/>
          <w:i/>
        </w:rPr>
      </w:pPr>
      <w:r>
        <w:rPr>
          <w:rFonts w:ascii="Arial" w:hAnsi="Arial" w:cs="Arial"/>
          <w:b w:val="0"/>
          <w:bCs w:val="0"/>
        </w:rPr>
        <w:br w:type="page"/>
      </w:r>
      <w:bookmarkStart w:id="1" w:name="_Toc398712474"/>
      <w:r>
        <w:rPr>
          <w:rFonts w:ascii="Comic Sans MS" w:hAnsi="Comic Sans MS" w:cs="Arial"/>
          <w:i/>
        </w:rPr>
        <w:lastRenderedPageBreak/>
        <w:t>WHAT IS MAPPA?</w:t>
      </w:r>
      <w:bookmarkEnd w:id="1"/>
      <w:r>
        <w:rPr>
          <w:rFonts w:ascii="Comic Sans MS" w:hAnsi="Comic Sans MS" w:cs="Arial"/>
          <w:i/>
        </w:rPr>
        <w:t xml:space="preserve"> </w:t>
      </w:r>
    </w:p>
    <w:p w14:paraId="18FB4A65" w14:textId="77777777" w:rsidR="00961162" w:rsidRDefault="00961162" w:rsidP="00961162">
      <w:pPr>
        <w:shd w:val="clear" w:color="auto" w:fill="FFFFFF"/>
        <w:rPr>
          <w:rFonts w:ascii="Arial" w:hAnsi="Arial" w:cs="Arial"/>
          <w:color w:val="000000"/>
        </w:rPr>
      </w:pPr>
    </w:p>
    <w:p w14:paraId="7B61C62D" w14:textId="77777777" w:rsidR="00961162" w:rsidRDefault="00961162" w:rsidP="00961162">
      <w:pPr>
        <w:shd w:val="clear" w:color="auto" w:fill="FFFFFF"/>
        <w:rPr>
          <w:rFonts w:ascii="Arial" w:hAnsi="Arial" w:cs="Arial"/>
          <w:color w:val="000000"/>
        </w:rPr>
      </w:pPr>
      <w:r>
        <w:rPr>
          <w:rFonts w:ascii="Arial" w:hAnsi="Arial" w:cs="Arial"/>
          <w:color w:val="000000"/>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w:t>
      </w:r>
      <w:r w:rsidR="00D36121">
        <w:rPr>
          <w:rFonts w:ascii="Arial" w:hAnsi="Arial" w:cs="Arial"/>
          <w:color w:val="000000"/>
        </w:rPr>
        <w:t>fication Requirements (SONR),</w:t>
      </w:r>
      <w:r>
        <w:rPr>
          <w:rFonts w:ascii="Arial" w:hAnsi="Arial" w:cs="Arial"/>
          <w:color w:val="000000"/>
        </w:rPr>
        <w:t xml:space="preserve"> mentally disordered </w:t>
      </w:r>
      <w:r w:rsidR="00D36121">
        <w:rPr>
          <w:rFonts w:ascii="Arial" w:hAnsi="Arial" w:cs="Arial"/>
          <w:color w:val="000000"/>
        </w:rPr>
        <w:t>offenders (restricted patients) and Other Risk of Serious Harm offenders (Violent Offenders)</w:t>
      </w:r>
    </w:p>
    <w:p w14:paraId="70FCA31B" w14:textId="77777777" w:rsidR="00961162" w:rsidRDefault="00961162" w:rsidP="00961162">
      <w:pPr>
        <w:shd w:val="clear" w:color="auto" w:fill="FFFFFF"/>
        <w:rPr>
          <w:rFonts w:ascii="Arial" w:hAnsi="Arial" w:cs="Arial"/>
          <w:color w:val="000000"/>
        </w:rPr>
      </w:pPr>
    </w:p>
    <w:p w14:paraId="270A3F44" w14:textId="77777777" w:rsidR="00961162" w:rsidRDefault="00961162" w:rsidP="00961162">
      <w:pPr>
        <w:shd w:val="clear" w:color="auto" w:fill="FFFFFF"/>
        <w:rPr>
          <w:rFonts w:ascii="Arial" w:hAnsi="Arial" w:cs="Arial"/>
          <w:color w:val="000000"/>
        </w:rPr>
      </w:pPr>
      <w:r>
        <w:rPr>
          <w:rFonts w:ascii="Arial" w:hAnsi="Arial" w:cs="Arial"/>
          <w:color w:val="000000"/>
        </w:rPr>
        <w:t xml:space="preserve">Legislation defines responsible authorities and those with a duty to co-operate (DTC).  In North Strathclyde the responsible authorities are: </w:t>
      </w:r>
    </w:p>
    <w:p w14:paraId="4F29E24D" w14:textId="77777777" w:rsidR="00961162" w:rsidRDefault="00961162" w:rsidP="00961162">
      <w:pPr>
        <w:shd w:val="clear" w:color="auto" w:fill="FFFFFF"/>
        <w:rPr>
          <w:rFonts w:ascii="Arial" w:hAnsi="Arial" w:cs="Arial"/>
          <w:color w:val="000000"/>
        </w:rPr>
      </w:pPr>
    </w:p>
    <w:p w14:paraId="14DB9292" w14:textId="77777777" w:rsidR="00961162" w:rsidRDefault="00961162" w:rsidP="00961162">
      <w:pPr>
        <w:numPr>
          <w:ilvl w:val="0"/>
          <w:numId w:val="4"/>
        </w:numPr>
        <w:rPr>
          <w:rFonts w:ascii="Arial" w:hAnsi="Arial" w:cs="Arial"/>
        </w:rPr>
      </w:pPr>
      <w:r>
        <w:rPr>
          <w:rFonts w:ascii="Arial" w:hAnsi="Arial" w:cs="Arial"/>
        </w:rPr>
        <w:t>Police Service of Scotland</w:t>
      </w:r>
    </w:p>
    <w:p w14:paraId="4692A269" w14:textId="77777777" w:rsidR="00961162" w:rsidRDefault="00961162" w:rsidP="00961162">
      <w:pPr>
        <w:numPr>
          <w:ilvl w:val="0"/>
          <w:numId w:val="4"/>
        </w:numPr>
        <w:rPr>
          <w:rFonts w:ascii="Arial" w:hAnsi="Arial" w:cs="Arial"/>
        </w:rPr>
      </w:pPr>
      <w:r>
        <w:rPr>
          <w:rFonts w:ascii="Arial" w:hAnsi="Arial" w:cs="Arial"/>
        </w:rPr>
        <w:t xml:space="preserve">Inverclyde Council </w:t>
      </w:r>
    </w:p>
    <w:p w14:paraId="026D78E7" w14:textId="77777777" w:rsidR="00961162" w:rsidRDefault="00961162" w:rsidP="00961162">
      <w:pPr>
        <w:numPr>
          <w:ilvl w:val="0"/>
          <w:numId w:val="4"/>
        </w:numPr>
        <w:rPr>
          <w:rFonts w:ascii="Arial" w:hAnsi="Arial" w:cs="Arial"/>
        </w:rPr>
      </w:pPr>
      <w:r>
        <w:rPr>
          <w:rFonts w:ascii="Arial" w:hAnsi="Arial" w:cs="Arial"/>
        </w:rPr>
        <w:t xml:space="preserve">Renfrewshire Council </w:t>
      </w:r>
    </w:p>
    <w:p w14:paraId="3CC3F8D4" w14:textId="77777777" w:rsidR="00961162" w:rsidRDefault="00961162" w:rsidP="00961162">
      <w:pPr>
        <w:numPr>
          <w:ilvl w:val="0"/>
          <w:numId w:val="4"/>
        </w:numPr>
        <w:rPr>
          <w:rFonts w:ascii="Arial" w:hAnsi="Arial" w:cs="Arial"/>
        </w:rPr>
      </w:pPr>
      <w:r>
        <w:rPr>
          <w:rFonts w:ascii="Arial" w:hAnsi="Arial" w:cs="Arial"/>
        </w:rPr>
        <w:t xml:space="preserve">East Renfrewshire Council  </w:t>
      </w:r>
    </w:p>
    <w:p w14:paraId="452DBEB9" w14:textId="77777777" w:rsidR="00961162" w:rsidRDefault="00961162" w:rsidP="00961162">
      <w:pPr>
        <w:numPr>
          <w:ilvl w:val="0"/>
          <w:numId w:val="4"/>
        </w:numPr>
        <w:rPr>
          <w:rFonts w:ascii="Arial" w:hAnsi="Arial" w:cs="Arial"/>
        </w:rPr>
      </w:pPr>
      <w:r>
        <w:rPr>
          <w:rFonts w:ascii="Arial" w:hAnsi="Arial" w:cs="Arial"/>
        </w:rPr>
        <w:t xml:space="preserve">West Dunbartonshire Council </w:t>
      </w:r>
    </w:p>
    <w:p w14:paraId="06FAAAA8" w14:textId="77777777" w:rsidR="00961162" w:rsidRDefault="00961162" w:rsidP="00961162">
      <w:pPr>
        <w:numPr>
          <w:ilvl w:val="0"/>
          <w:numId w:val="4"/>
        </w:numPr>
        <w:rPr>
          <w:rFonts w:ascii="Arial" w:hAnsi="Arial" w:cs="Arial"/>
        </w:rPr>
      </w:pPr>
      <w:r>
        <w:rPr>
          <w:rFonts w:ascii="Arial" w:hAnsi="Arial" w:cs="Arial"/>
        </w:rPr>
        <w:t xml:space="preserve">East Dunbartonshire Council </w:t>
      </w:r>
    </w:p>
    <w:p w14:paraId="5971B4A3" w14:textId="77777777" w:rsidR="00961162" w:rsidRDefault="00961162" w:rsidP="00961162">
      <w:pPr>
        <w:numPr>
          <w:ilvl w:val="0"/>
          <w:numId w:val="4"/>
        </w:numPr>
        <w:rPr>
          <w:rFonts w:ascii="Arial" w:hAnsi="Arial" w:cs="Arial"/>
        </w:rPr>
      </w:pPr>
      <w:r>
        <w:rPr>
          <w:rFonts w:ascii="Arial" w:hAnsi="Arial" w:cs="Arial"/>
        </w:rPr>
        <w:t xml:space="preserve">Argyll &amp; Bute Council </w:t>
      </w:r>
    </w:p>
    <w:p w14:paraId="7A2BC799" w14:textId="77777777" w:rsidR="00961162" w:rsidRDefault="00961162" w:rsidP="00961162">
      <w:pPr>
        <w:numPr>
          <w:ilvl w:val="0"/>
          <w:numId w:val="4"/>
        </w:numPr>
        <w:rPr>
          <w:rFonts w:ascii="Arial" w:hAnsi="Arial" w:cs="Arial"/>
        </w:rPr>
      </w:pPr>
      <w:r>
        <w:rPr>
          <w:rFonts w:ascii="Arial" w:hAnsi="Arial" w:cs="Arial"/>
        </w:rPr>
        <w:t>Greater Glasgow and Clyde Health Board and Highland NHS (for Restricted Patients)</w:t>
      </w:r>
    </w:p>
    <w:p w14:paraId="7C95387B" w14:textId="77777777" w:rsidR="00961162" w:rsidRDefault="00961162" w:rsidP="00961162">
      <w:pPr>
        <w:numPr>
          <w:ilvl w:val="0"/>
          <w:numId w:val="4"/>
        </w:numPr>
        <w:rPr>
          <w:rFonts w:ascii="Arial" w:hAnsi="Arial" w:cs="Arial"/>
        </w:rPr>
      </w:pPr>
      <w:r>
        <w:rPr>
          <w:rFonts w:ascii="Arial" w:hAnsi="Arial" w:cs="Arial"/>
        </w:rPr>
        <w:t>Scottish Prison Service (SPS)</w:t>
      </w:r>
    </w:p>
    <w:p w14:paraId="03A4C94A" w14:textId="77777777" w:rsidR="00961162" w:rsidRDefault="00961162" w:rsidP="00961162">
      <w:pPr>
        <w:shd w:val="clear" w:color="auto" w:fill="FFFFFF"/>
        <w:ind w:left="720"/>
        <w:rPr>
          <w:rFonts w:ascii="Arial" w:hAnsi="Arial" w:cs="Arial"/>
          <w:color w:val="000000"/>
        </w:rPr>
      </w:pPr>
    </w:p>
    <w:p w14:paraId="63CAC012" w14:textId="77777777" w:rsidR="00961162" w:rsidRDefault="00961162" w:rsidP="00961162">
      <w:pPr>
        <w:shd w:val="clear" w:color="auto" w:fill="FFFFFF"/>
        <w:rPr>
          <w:rFonts w:ascii="Arial" w:hAnsi="Arial" w:cs="Arial"/>
          <w:color w:val="000000"/>
        </w:rPr>
      </w:pPr>
      <w:r>
        <w:rPr>
          <w:rFonts w:ascii="Arial" w:hAnsi="Arial" w:cs="Arial"/>
          <w:color w:val="000000"/>
        </w:rPr>
        <w:t xml:space="preserve">Responsible authorities are tasked with the responsibility for assessment and management of offenders who are subject to MAPPA. </w:t>
      </w:r>
    </w:p>
    <w:p w14:paraId="74376879" w14:textId="77777777" w:rsidR="00961162" w:rsidRDefault="00961162" w:rsidP="00961162">
      <w:pPr>
        <w:shd w:val="clear" w:color="auto" w:fill="FFFFFF"/>
        <w:rPr>
          <w:rFonts w:ascii="Arial" w:hAnsi="Arial" w:cs="Arial"/>
          <w:color w:val="000000"/>
        </w:rPr>
      </w:pPr>
    </w:p>
    <w:p w14:paraId="0CAFE66B" w14:textId="77777777" w:rsidR="00961162" w:rsidRDefault="00961162" w:rsidP="00961162">
      <w:pPr>
        <w:shd w:val="clear" w:color="auto" w:fill="FFFFFF"/>
        <w:rPr>
          <w:rFonts w:ascii="Arial" w:hAnsi="Arial" w:cs="Arial"/>
          <w:color w:val="000000"/>
        </w:rPr>
      </w:pPr>
      <w:r>
        <w:rPr>
          <w:rFonts w:ascii="Arial" w:hAnsi="Arial" w:cs="Arial"/>
          <w:color w:val="000000"/>
        </w:rPr>
        <w:t>Duty to co-operate authorities include:</w:t>
      </w:r>
    </w:p>
    <w:p w14:paraId="53273F1B" w14:textId="77777777" w:rsidR="00961162" w:rsidRDefault="00961162" w:rsidP="00961162">
      <w:pPr>
        <w:shd w:val="clear" w:color="auto" w:fill="FFFFFF"/>
        <w:rPr>
          <w:rFonts w:ascii="Arial" w:hAnsi="Arial" w:cs="Arial"/>
          <w:color w:val="000000"/>
        </w:rPr>
      </w:pPr>
    </w:p>
    <w:p w14:paraId="23ACDD68" w14:textId="77777777" w:rsidR="00961162" w:rsidRDefault="00961162" w:rsidP="00961162">
      <w:pPr>
        <w:numPr>
          <w:ilvl w:val="0"/>
          <w:numId w:val="5"/>
        </w:numPr>
        <w:rPr>
          <w:rFonts w:ascii="Arial" w:hAnsi="Arial" w:cs="Arial"/>
        </w:rPr>
      </w:pPr>
      <w:r>
        <w:rPr>
          <w:rFonts w:ascii="Arial" w:hAnsi="Arial" w:cs="Arial"/>
        </w:rPr>
        <w:t xml:space="preserve">Scottish Children’s Reporter Administration </w:t>
      </w:r>
    </w:p>
    <w:p w14:paraId="39B69627" w14:textId="77777777" w:rsidR="00961162" w:rsidRDefault="00961162" w:rsidP="00961162">
      <w:pPr>
        <w:numPr>
          <w:ilvl w:val="0"/>
          <w:numId w:val="5"/>
        </w:numPr>
        <w:rPr>
          <w:rFonts w:ascii="Arial" w:hAnsi="Arial" w:cs="Arial"/>
        </w:rPr>
      </w:pPr>
      <w:r>
        <w:rPr>
          <w:rFonts w:ascii="Arial" w:hAnsi="Arial" w:cs="Arial"/>
        </w:rPr>
        <w:t xml:space="preserve">Electronic Monitoring Providers </w:t>
      </w:r>
      <w:proofErr w:type="gramStart"/>
      <w:r>
        <w:rPr>
          <w:rFonts w:ascii="Arial" w:hAnsi="Arial" w:cs="Arial"/>
        </w:rPr>
        <w:t>i.e.</w:t>
      </w:r>
      <w:proofErr w:type="gramEnd"/>
      <w:r>
        <w:rPr>
          <w:rFonts w:ascii="Arial" w:hAnsi="Arial" w:cs="Arial"/>
        </w:rPr>
        <w:t xml:space="preserve"> G4S</w:t>
      </w:r>
    </w:p>
    <w:p w14:paraId="2CAB38ED" w14:textId="77777777" w:rsidR="00961162" w:rsidRDefault="00961162" w:rsidP="00961162">
      <w:pPr>
        <w:numPr>
          <w:ilvl w:val="0"/>
          <w:numId w:val="5"/>
        </w:numPr>
        <w:rPr>
          <w:rFonts w:ascii="Arial" w:hAnsi="Arial" w:cs="Arial"/>
        </w:rPr>
      </w:pPr>
      <w:r>
        <w:rPr>
          <w:rFonts w:ascii="Arial" w:hAnsi="Arial" w:cs="Arial"/>
        </w:rPr>
        <w:t>Health Services/NHS</w:t>
      </w:r>
    </w:p>
    <w:p w14:paraId="3FB39F02" w14:textId="77777777" w:rsidR="00961162" w:rsidRDefault="00961162" w:rsidP="00961162">
      <w:pPr>
        <w:numPr>
          <w:ilvl w:val="0"/>
          <w:numId w:val="5"/>
        </w:numPr>
        <w:rPr>
          <w:rFonts w:ascii="Arial" w:hAnsi="Arial" w:cs="Arial"/>
        </w:rPr>
      </w:pPr>
      <w:r>
        <w:rPr>
          <w:rFonts w:ascii="Arial" w:hAnsi="Arial" w:cs="Arial"/>
        </w:rPr>
        <w:t xml:space="preserve">Social Rented Landlords </w:t>
      </w:r>
    </w:p>
    <w:p w14:paraId="68E7F16E" w14:textId="77777777" w:rsidR="00961162" w:rsidRDefault="00961162" w:rsidP="00961162">
      <w:pPr>
        <w:numPr>
          <w:ilvl w:val="0"/>
          <w:numId w:val="5"/>
        </w:numPr>
        <w:rPr>
          <w:rFonts w:ascii="Arial" w:hAnsi="Arial" w:cs="Arial"/>
        </w:rPr>
      </w:pPr>
      <w:r>
        <w:rPr>
          <w:rFonts w:ascii="Arial" w:hAnsi="Arial" w:cs="Arial"/>
        </w:rPr>
        <w:t>Department of Work and Pensions</w:t>
      </w:r>
    </w:p>
    <w:p w14:paraId="252603C5" w14:textId="77777777" w:rsidR="00961162" w:rsidRDefault="00961162" w:rsidP="00961162">
      <w:pPr>
        <w:shd w:val="clear" w:color="auto" w:fill="FFFFFF"/>
        <w:ind w:left="720"/>
        <w:rPr>
          <w:rFonts w:ascii="Arial" w:hAnsi="Arial" w:cs="Arial"/>
          <w:color w:val="000000"/>
        </w:rPr>
      </w:pPr>
    </w:p>
    <w:p w14:paraId="3E6B6B3E" w14:textId="490EF663" w:rsidR="00961162" w:rsidRDefault="00961162" w:rsidP="00961162">
      <w:pPr>
        <w:shd w:val="clear" w:color="auto" w:fill="FFFFFF"/>
        <w:rPr>
          <w:rFonts w:ascii="Arial" w:hAnsi="Arial" w:cs="Arial"/>
          <w:color w:val="000000"/>
        </w:rPr>
      </w:pPr>
      <w:r>
        <w:rPr>
          <w:rFonts w:ascii="Arial" w:hAnsi="Arial" w:cs="Arial"/>
          <w:color w:val="000000"/>
        </w:rPr>
        <w:t xml:space="preserve">These agencies are required to accept, </w:t>
      </w:r>
      <w:r w:rsidR="00B52047">
        <w:rPr>
          <w:rFonts w:ascii="Arial" w:hAnsi="Arial" w:cs="Arial"/>
          <w:color w:val="000000"/>
        </w:rPr>
        <w:t>provide,</w:t>
      </w:r>
      <w:r>
        <w:rPr>
          <w:rFonts w:ascii="Arial" w:hAnsi="Arial" w:cs="Arial"/>
          <w:color w:val="000000"/>
        </w:rPr>
        <w:t xml:space="preserve"> and share appropriate information to support the risk management planning of MAPPA offenders. </w:t>
      </w:r>
    </w:p>
    <w:p w14:paraId="541D3B95" w14:textId="77777777" w:rsidR="001565DB" w:rsidRDefault="001565DB" w:rsidP="00961162">
      <w:pPr>
        <w:shd w:val="clear" w:color="auto" w:fill="FFFFFF"/>
        <w:rPr>
          <w:rFonts w:ascii="Arial" w:hAnsi="Arial" w:cs="Arial"/>
          <w:color w:val="000000"/>
        </w:rPr>
      </w:pPr>
    </w:p>
    <w:p w14:paraId="14277D97" w14:textId="77777777" w:rsidR="001565DB" w:rsidRDefault="001565DB" w:rsidP="00961162">
      <w:pPr>
        <w:shd w:val="clear" w:color="auto" w:fill="FFFFFF"/>
        <w:rPr>
          <w:rFonts w:ascii="Arial" w:hAnsi="Arial" w:cs="Arial"/>
          <w:color w:val="000000"/>
        </w:rPr>
      </w:pPr>
    </w:p>
    <w:p w14:paraId="39FDF8B9" w14:textId="77777777" w:rsidR="00157917" w:rsidRPr="00157917" w:rsidRDefault="00157917" w:rsidP="00157917">
      <w:pPr>
        <w:pStyle w:val="Heading1"/>
        <w:rPr>
          <w:rFonts w:ascii="Comic Sans MS" w:hAnsi="Comic Sans MS" w:cs="Arial"/>
          <w:color w:val="17406D" w:themeColor="text2"/>
        </w:rPr>
      </w:pPr>
      <w:r w:rsidRPr="00157917">
        <w:rPr>
          <w:rFonts w:ascii="Comic Sans MS" w:hAnsi="Comic Sans MS" w:cs="Arial"/>
          <w:color w:val="17406D" w:themeColor="text2"/>
        </w:rPr>
        <w:lastRenderedPageBreak/>
        <w:t>Who are Registered Sex Offenders?</w:t>
      </w:r>
    </w:p>
    <w:p w14:paraId="5F3BAAD2" w14:textId="77777777" w:rsidR="00D913AC" w:rsidRDefault="00157917" w:rsidP="00157917">
      <w:pPr>
        <w:pStyle w:val="Heading1"/>
        <w:rPr>
          <w:rFonts w:ascii="Arial" w:hAnsi="Arial" w:cs="Arial"/>
          <w:b w:val="0"/>
          <w:color w:val="000000"/>
          <w:sz w:val="24"/>
          <w:szCs w:val="24"/>
        </w:rPr>
      </w:pPr>
      <w:r>
        <w:rPr>
          <w:rFonts w:ascii="Arial" w:hAnsi="Arial" w:cs="Arial"/>
          <w:b w:val="0"/>
          <w:color w:val="000000"/>
          <w:sz w:val="24"/>
          <w:szCs w:val="24"/>
        </w:rPr>
        <w:t xml:space="preserve">Persons who are convicted of a Sexual Offence </w:t>
      </w:r>
      <w:r w:rsidRPr="00157917">
        <w:rPr>
          <w:rFonts w:ascii="Arial" w:hAnsi="Arial" w:cs="Arial"/>
          <w:b w:val="0"/>
          <w:color w:val="000000"/>
          <w:sz w:val="24"/>
          <w:szCs w:val="24"/>
        </w:rPr>
        <w:t>are required to notify the Police of their name, address and other personal details and notify any changes subsequently.</w:t>
      </w:r>
    </w:p>
    <w:p w14:paraId="0F151D6C" w14:textId="77777777" w:rsidR="00D913AC" w:rsidRPr="00D913AC" w:rsidRDefault="00157917" w:rsidP="00157917">
      <w:pPr>
        <w:pStyle w:val="Heading1"/>
        <w:rPr>
          <w:rFonts w:ascii="Comic Sans MS" w:hAnsi="Comic Sans MS" w:cs="Arial"/>
          <w:b w:val="0"/>
          <w:color w:val="000000"/>
        </w:rPr>
      </w:pPr>
      <w:r w:rsidRPr="00157917">
        <w:rPr>
          <w:rFonts w:ascii="Arial" w:hAnsi="Arial" w:cs="Arial"/>
          <w:b w:val="0"/>
          <w:color w:val="000000"/>
          <w:sz w:val="24"/>
          <w:szCs w:val="24"/>
        </w:rPr>
        <w:t xml:space="preserve"> </w:t>
      </w:r>
      <w:r w:rsidRPr="00D913AC">
        <w:rPr>
          <w:rFonts w:ascii="Comic Sans MS" w:hAnsi="Comic Sans MS" w:cs="Arial"/>
          <w:color w:val="17406D" w:themeColor="text2"/>
        </w:rPr>
        <w:t>How are they managed</w:t>
      </w:r>
      <w:r w:rsidRPr="00D913AC">
        <w:rPr>
          <w:rFonts w:ascii="Comic Sans MS" w:hAnsi="Comic Sans MS" w:cs="Arial"/>
          <w:b w:val="0"/>
          <w:color w:val="17406D" w:themeColor="text2"/>
        </w:rPr>
        <w:t xml:space="preserve">? </w:t>
      </w:r>
    </w:p>
    <w:p w14:paraId="381677A0" w14:textId="77777777" w:rsidR="00157917" w:rsidRP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There are 3 levels of management which are based upon the level of multi-agency co-operation required to implement the risk management plan effectively. Offenders will be moved up and down levels as appropriate.</w:t>
      </w:r>
    </w:p>
    <w:p w14:paraId="50F8023A" w14:textId="77777777" w:rsidR="00961162" w:rsidRDefault="00961162" w:rsidP="00961162">
      <w:pPr>
        <w:shd w:val="clear" w:color="auto" w:fill="FFFFFF"/>
        <w:rPr>
          <w:rFonts w:ascii="Arial" w:hAnsi="Arial" w:cs="Arial"/>
          <w:color w:val="000000"/>
        </w:rPr>
      </w:pPr>
    </w:p>
    <w:p w14:paraId="557A4163" w14:textId="77777777" w:rsidR="00961162" w:rsidRDefault="00961162" w:rsidP="00961162">
      <w:pPr>
        <w:shd w:val="clear" w:color="auto" w:fill="FFFFFF"/>
        <w:rPr>
          <w:rFonts w:ascii="Arial" w:hAnsi="Arial" w:cs="Arial"/>
          <w:color w:val="000000"/>
        </w:rPr>
      </w:pPr>
    </w:p>
    <w:p w14:paraId="4E2B5665" w14:textId="77777777" w:rsidR="00961162" w:rsidRDefault="004A2B61" w:rsidP="00961162">
      <w:pPr>
        <w:shd w:val="clear" w:color="auto" w:fill="FFFFFF"/>
        <w:rPr>
          <w:rFonts w:ascii="Arial" w:hAnsi="Arial" w:cs="Arial"/>
          <w:color w:val="000000"/>
        </w:rPr>
      </w:pPr>
      <w:hyperlink r:id="rId10" w:history="1">
        <w:r w:rsidR="00961162">
          <w:rPr>
            <w:rStyle w:val="Hyperlink"/>
            <w:rFonts w:ascii="Arial" w:eastAsia="Calibri" w:hAnsi="Arial" w:cs="Arial"/>
          </w:rPr>
          <w:t>Section 10 (1) (a - e) of the Management of Offenders etc. (Scotland) Act 2005</w:t>
        </w:r>
      </w:hyperlink>
      <w:r w:rsidR="00961162">
        <w:rPr>
          <w:rFonts w:ascii="Arial" w:hAnsi="Arial" w:cs="Arial"/>
          <w:color w:val="000000"/>
        </w:rPr>
        <w:t xml:space="preserve"> sets out three broad categories of offender who can be subject to MAPPA.</w:t>
      </w:r>
    </w:p>
    <w:p w14:paraId="6F9E3BF4" w14:textId="77777777" w:rsidR="00961162" w:rsidRDefault="00961162" w:rsidP="00961162">
      <w:pPr>
        <w:shd w:val="clear" w:color="auto" w:fill="FFFFFF"/>
        <w:rPr>
          <w:rFonts w:ascii="Arial" w:hAnsi="Arial" w:cs="Arial"/>
          <w:color w:val="000000"/>
        </w:rPr>
      </w:pPr>
    </w:p>
    <w:p w14:paraId="246EE29F" w14:textId="77777777" w:rsidR="00961162" w:rsidRDefault="00961162" w:rsidP="00961162">
      <w:pPr>
        <w:shd w:val="clear" w:color="auto" w:fill="FFFFFF"/>
        <w:rPr>
          <w:rFonts w:ascii="Arial" w:hAnsi="Arial" w:cs="Arial"/>
          <w:color w:val="000000"/>
        </w:rPr>
      </w:pPr>
      <w:proofErr w:type="gramStart"/>
      <w:r>
        <w:rPr>
          <w:rFonts w:ascii="Arial" w:hAnsi="Arial" w:cs="Arial"/>
          <w:color w:val="000000"/>
        </w:rPr>
        <w:t>However</w:t>
      </w:r>
      <w:proofErr w:type="gramEnd"/>
      <w:r>
        <w:rPr>
          <w:rFonts w:ascii="Arial" w:hAnsi="Arial" w:cs="Arial"/>
          <w:color w:val="000000"/>
        </w:rPr>
        <w:t xml:space="preserve"> in Scotland only Category 1 and Category 3 are managed under MAPPA</w:t>
      </w:r>
    </w:p>
    <w:p w14:paraId="4CF8C5A7" w14:textId="77777777" w:rsidR="00961162" w:rsidRDefault="00961162" w:rsidP="00961162">
      <w:pPr>
        <w:shd w:val="clear" w:color="auto" w:fill="FFFFFF"/>
        <w:rPr>
          <w:rFonts w:ascii="Arial" w:hAnsi="Arial" w:cs="Arial"/>
          <w:color w:val="000000"/>
        </w:rPr>
      </w:pPr>
    </w:p>
    <w:p w14:paraId="7EC373FA" w14:textId="77777777" w:rsidR="00961162" w:rsidRDefault="00961162" w:rsidP="00961162">
      <w:pPr>
        <w:shd w:val="clear" w:color="auto" w:fill="FFFFFF"/>
        <w:rPr>
          <w:rFonts w:ascii="Arial" w:hAnsi="Arial" w:cs="Arial"/>
          <w:color w:val="000000"/>
        </w:rPr>
      </w:pPr>
    </w:p>
    <w:p w14:paraId="2B4535A2" w14:textId="77777777"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1: Sex offenders subject to SONR (Sex Offender Notification Requirements)</w:t>
      </w:r>
    </w:p>
    <w:p w14:paraId="19274C6A" w14:textId="77777777" w:rsidR="00961162" w:rsidRDefault="00961162" w:rsidP="00961162">
      <w:pPr>
        <w:shd w:val="clear" w:color="auto" w:fill="FFFFFF"/>
        <w:ind w:left="426"/>
        <w:rPr>
          <w:rFonts w:ascii="Arial" w:hAnsi="Arial" w:cs="Arial"/>
          <w:color w:val="000000"/>
        </w:rPr>
      </w:pPr>
    </w:p>
    <w:p w14:paraId="13AB39B4" w14:textId="04FB6DB5"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 xml:space="preserve">Category 3: </w:t>
      </w:r>
      <w:r w:rsidR="00B52047">
        <w:rPr>
          <w:rFonts w:ascii="Arial" w:hAnsi="Arial" w:cs="Arial"/>
          <w:color w:val="000000"/>
        </w:rPr>
        <w:t>Other Risk</w:t>
      </w:r>
      <w:r>
        <w:rPr>
          <w:rFonts w:ascii="Arial" w:hAnsi="Arial" w:cs="Arial"/>
          <w:color w:val="000000"/>
        </w:rPr>
        <w:t xml:space="preserve"> of Serious Harm Offenders</w:t>
      </w:r>
    </w:p>
    <w:p w14:paraId="2AD174E6" w14:textId="77777777" w:rsidR="00961162" w:rsidRDefault="00961162" w:rsidP="00961162">
      <w:pPr>
        <w:shd w:val="clear" w:color="auto" w:fill="FFFFFF"/>
        <w:rPr>
          <w:rFonts w:ascii="Arial" w:hAnsi="Arial" w:cs="Arial"/>
          <w:color w:val="000000"/>
        </w:rPr>
      </w:pPr>
    </w:p>
    <w:p w14:paraId="407E7279"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This guidance relates to the operation of the provisions for the </w:t>
      </w:r>
      <w:proofErr w:type="gramStart"/>
      <w:r>
        <w:rPr>
          <w:rFonts w:ascii="Arial" w:eastAsiaTheme="minorHAnsi" w:hAnsi="Arial" w:cs="Arial"/>
          <w:lang w:eastAsia="en-US"/>
        </w:rPr>
        <w:t>following</w:t>
      </w:r>
      <w:proofErr w:type="gramEnd"/>
    </w:p>
    <w:p w14:paraId="4DFA5A68"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Categories of offenders:</w:t>
      </w:r>
    </w:p>
    <w:p w14:paraId="186B2871" w14:textId="77777777" w:rsidR="00961162" w:rsidRDefault="00961162" w:rsidP="00961162">
      <w:pPr>
        <w:autoSpaceDE w:val="0"/>
        <w:autoSpaceDN w:val="0"/>
        <w:adjustRightInd w:val="0"/>
        <w:rPr>
          <w:rFonts w:ascii="Arial" w:eastAsiaTheme="minorHAnsi" w:hAnsi="Arial" w:cs="Arial"/>
          <w:lang w:eastAsia="en-US"/>
        </w:rPr>
      </w:pPr>
    </w:p>
    <w:p w14:paraId="61FB36AA"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Registered Sex Offenders (RSOs) – those offenders convicted of an </w:t>
      </w:r>
      <w:proofErr w:type="gramStart"/>
      <w:r>
        <w:rPr>
          <w:rFonts w:ascii="Arial" w:eastAsiaTheme="minorHAnsi" w:hAnsi="Arial" w:cs="Arial"/>
          <w:lang w:eastAsia="en-US"/>
        </w:rPr>
        <w:t>offence</w:t>
      </w:r>
      <w:proofErr w:type="gramEnd"/>
    </w:p>
    <w:p w14:paraId="7D6CF9C3"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Listed in Schedule 3 to the Sexual Offences Act 2003 and required to </w:t>
      </w:r>
      <w:proofErr w:type="gramStart"/>
      <w:r>
        <w:rPr>
          <w:rFonts w:ascii="Arial" w:eastAsiaTheme="minorHAnsi" w:hAnsi="Arial" w:cs="Arial"/>
          <w:lang w:eastAsia="en-US"/>
        </w:rPr>
        <w:t>comply</w:t>
      </w:r>
      <w:proofErr w:type="gramEnd"/>
    </w:p>
    <w:p w14:paraId="58B69E28"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the sex offender notification requirements (SONR) set out in Part 2 of</w:t>
      </w:r>
    </w:p>
    <w:p w14:paraId="70DE4928"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2003 Act. Those made subject to a Sexual Offences Prevention Order</w:t>
      </w:r>
    </w:p>
    <w:p w14:paraId="1AA98190"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(SOPO), or are convicted of a breach of a Risk of Sexual Harm Order</w:t>
      </w:r>
    </w:p>
    <w:p w14:paraId="73DC38DE"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(RSHO). </w:t>
      </w:r>
    </w:p>
    <w:p w14:paraId="627E8865" w14:textId="77777777" w:rsidR="00961162" w:rsidRDefault="00961162" w:rsidP="00961162">
      <w:pPr>
        <w:autoSpaceDE w:val="0"/>
        <w:autoSpaceDN w:val="0"/>
        <w:adjustRightInd w:val="0"/>
        <w:rPr>
          <w:rFonts w:ascii="Arial" w:eastAsiaTheme="minorHAnsi" w:hAnsi="Arial" w:cs="Arial"/>
          <w:lang w:eastAsia="en-US"/>
        </w:rPr>
      </w:pPr>
    </w:p>
    <w:p w14:paraId="2B436C53"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Mentally Disordered Restricted Patients – this category of offender </w:t>
      </w:r>
      <w:proofErr w:type="gramStart"/>
      <w:r>
        <w:rPr>
          <w:rFonts w:ascii="Arial" w:eastAsiaTheme="minorHAnsi" w:hAnsi="Arial" w:cs="Arial"/>
          <w:lang w:eastAsia="en-US"/>
        </w:rPr>
        <w:t>is</w:t>
      </w:r>
      <w:proofErr w:type="gramEnd"/>
    </w:p>
    <w:p w14:paraId="549F79A1"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detailed in chapter 10 and comprises </w:t>
      </w:r>
      <w:proofErr w:type="gramStart"/>
      <w:r>
        <w:rPr>
          <w:rFonts w:ascii="Arial" w:eastAsiaTheme="minorHAnsi" w:hAnsi="Arial" w:cs="Arial"/>
          <w:lang w:eastAsia="en-US"/>
        </w:rPr>
        <w:t>those subject</w:t>
      </w:r>
      <w:proofErr w:type="gramEnd"/>
      <w:r>
        <w:rPr>
          <w:rFonts w:ascii="Arial" w:eastAsiaTheme="minorHAnsi" w:hAnsi="Arial" w:cs="Arial"/>
          <w:lang w:eastAsia="en-US"/>
        </w:rPr>
        <w:t xml:space="preserve"> to any of the following</w:t>
      </w:r>
    </w:p>
    <w:p w14:paraId="0509E84A"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orders or directions:</w:t>
      </w:r>
    </w:p>
    <w:p w14:paraId="68210758" w14:textId="77777777" w:rsidR="00961162" w:rsidRDefault="00961162" w:rsidP="00961162">
      <w:pPr>
        <w:autoSpaceDE w:val="0"/>
        <w:autoSpaceDN w:val="0"/>
        <w:adjustRightInd w:val="0"/>
        <w:rPr>
          <w:rFonts w:ascii="Arial" w:eastAsiaTheme="minorHAnsi" w:hAnsi="Arial" w:cs="Arial"/>
          <w:lang w:eastAsia="en-US"/>
        </w:rPr>
      </w:pPr>
    </w:p>
    <w:p w14:paraId="5623981B"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following conviction under section 57A and</w:t>
      </w:r>
    </w:p>
    <w:p w14:paraId="2E8F152F" w14:textId="3D22CC38"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section 59 of the Criminal Procedure (Scotland) Act </w:t>
      </w:r>
      <w:r w:rsidR="00B52047">
        <w:rPr>
          <w:rFonts w:ascii="Arial" w:eastAsiaTheme="minorHAnsi" w:hAnsi="Arial" w:cs="Arial"/>
          <w:lang w:eastAsia="en-US"/>
        </w:rPr>
        <w:t>1995.</w:t>
      </w:r>
    </w:p>
    <w:p w14:paraId="422C6997" w14:textId="77777777" w:rsidR="00961162" w:rsidRDefault="00961162" w:rsidP="00961162">
      <w:pPr>
        <w:autoSpaceDE w:val="0"/>
        <w:autoSpaceDN w:val="0"/>
        <w:adjustRightInd w:val="0"/>
        <w:rPr>
          <w:rFonts w:ascii="Arial" w:eastAsiaTheme="minorHAnsi" w:hAnsi="Arial" w:cs="Arial"/>
          <w:lang w:eastAsia="en-US"/>
        </w:rPr>
      </w:pPr>
    </w:p>
    <w:p w14:paraId="3CDBA491"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Patients who are detained under section 57(2) (a) and (b) of the </w:t>
      </w:r>
      <w:proofErr w:type="gramStart"/>
      <w:r>
        <w:rPr>
          <w:rFonts w:ascii="Arial" w:eastAsiaTheme="minorHAnsi" w:hAnsi="Arial" w:cs="Arial"/>
          <w:lang w:eastAsia="en-US"/>
        </w:rPr>
        <w:t>Criminal</w:t>
      </w:r>
      <w:proofErr w:type="gramEnd"/>
    </w:p>
    <w:p w14:paraId="514518EE"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Procedure (Scotland) Act 1995 Compulsion order with a Restriction</w:t>
      </w:r>
    </w:p>
    <w:p w14:paraId="62DA3C86"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 following a finding of unfitness for trial or acquittal by reason of</w:t>
      </w:r>
    </w:p>
    <w:p w14:paraId="6950C741"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 disorder; and</w:t>
      </w:r>
    </w:p>
    <w:p w14:paraId="5AF8FC00" w14:textId="77777777" w:rsidR="00961162" w:rsidRDefault="00961162" w:rsidP="00961162">
      <w:pPr>
        <w:autoSpaceDE w:val="0"/>
        <w:autoSpaceDN w:val="0"/>
        <w:adjustRightInd w:val="0"/>
        <w:rPr>
          <w:rFonts w:ascii="Arial" w:eastAsiaTheme="minorHAnsi" w:hAnsi="Arial" w:cs="Arial"/>
          <w:lang w:eastAsia="en-US"/>
        </w:rPr>
      </w:pPr>
    </w:p>
    <w:p w14:paraId="1CE881B7"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 xml:space="preserve">Prisoners detained in hospital on a Hospital Direction under section </w:t>
      </w:r>
      <w:proofErr w:type="gramStart"/>
      <w:r>
        <w:rPr>
          <w:rFonts w:ascii="Arial" w:eastAsiaTheme="minorHAnsi" w:hAnsi="Arial" w:cs="Arial"/>
          <w:lang w:eastAsia="en-US"/>
        </w:rPr>
        <w:t>59A</w:t>
      </w:r>
      <w:proofErr w:type="gramEnd"/>
    </w:p>
    <w:p w14:paraId="1EC50AAC"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of the Criminal Procedure (Scotland) Act 1995 or a transferred prisoner</w:t>
      </w:r>
    </w:p>
    <w:p w14:paraId="08371D03"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on a Transfer for Treatment Direction under section 136 of the Mental</w:t>
      </w:r>
    </w:p>
    <w:p w14:paraId="4560BC3A"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Health (Care and Treatment) (Scotland) Act 2003.</w:t>
      </w:r>
    </w:p>
    <w:p w14:paraId="2B21E97E" w14:textId="77777777" w:rsidR="00961162" w:rsidRDefault="00961162" w:rsidP="00961162">
      <w:pPr>
        <w:autoSpaceDE w:val="0"/>
        <w:autoSpaceDN w:val="0"/>
        <w:adjustRightInd w:val="0"/>
        <w:rPr>
          <w:rFonts w:ascii="Arial" w:eastAsiaTheme="minorHAnsi" w:hAnsi="Arial" w:cs="Arial"/>
          <w:lang w:eastAsia="en-US"/>
        </w:rPr>
      </w:pPr>
    </w:p>
    <w:p w14:paraId="4F075A3E"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Other Risk of Serious Harm Offenders - offenders not required to </w:t>
      </w:r>
      <w:proofErr w:type="gramStart"/>
      <w:r>
        <w:rPr>
          <w:rFonts w:ascii="Arial" w:eastAsiaTheme="minorHAnsi" w:hAnsi="Arial" w:cs="Arial"/>
          <w:lang w:eastAsia="en-US"/>
        </w:rPr>
        <w:t>comply</w:t>
      </w:r>
      <w:proofErr w:type="gramEnd"/>
    </w:p>
    <w:p w14:paraId="681DE3B3" w14:textId="7D553599"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with the SONR or are a mentally disordered restricted </w:t>
      </w:r>
      <w:r w:rsidR="00B52047">
        <w:rPr>
          <w:rFonts w:ascii="Arial" w:eastAsiaTheme="minorHAnsi" w:hAnsi="Arial" w:cs="Arial"/>
          <w:lang w:eastAsia="en-US"/>
        </w:rPr>
        <w:t>patient,</w:t>
      </w:r>
      <w:r>
        <w:rPr>
          <w:rFonts w:ascii="Arial" w:eastAsiaTheme="minorHAnsi" w:hAnsi="Arial" w:cs="Arial"/>
          <w:lang w:eastAsia="en-US"/>
        </w:rPr>
        <w:t xml:space="preserve"> who by</w:t>
      </w:r>
    </w:p>
    <w:p w14:paraId="5DB5286F" w14:textId="259BFBB8"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reason of their conviction </w:t>
      </w:r>
      <w:r w:rsidR="00B52047">
        <w:rPr>
          <w:rFonts w:ascii="Arial" w:eastAsiaTheme="minorHAnsi" w:hAnsi="Arial" w:cs="Arial"/>
          <w:lang w:eastAsia="en-US"/>
        </w:rPr>
        <w:t>is</w:t>
      </w:r>
      <w:r>
        <w:rPr>
          <w:rFonts w:ascii="Arial" w:eastAsiaTheme="minorHAnsi" w:hAnsi="Arial" w:cs="Arial"/>
          <w:lang w:eastAsia="en-US"/>
        </w:rPr>
        <w:t xml:space="preserve"> subject to supervision in the community by </w:t>
      </w:r>
      <w:proofErr w:type="gramStart"/>
      <w:r>
        <w:rPr>
          <w:rFonts w:ascii="Arial" w:eastAsiaTheme="minorHAnsi" w:hAnsi="Arial" w:cs="Arial"/>
          <w:lang w:eastAsia="en-US"/>
        </w:rPr>
        <w:t>any</w:t>
      </w:r>
      <w:proofErr w:type="gramEnd"/>
    </w:p>
    <w:p w14:paraId="09DD256F" w14:textId="2547664C"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enactment, </w:t>
      </w:r>
      <w:r w:rsidR="00B52047">
        <w:rPr>
          <w:rFonts w:ascii="Arial" w:eastAsiaTheme="minorHAnsi" w:hAnsi="Arial" w:cs="Arial"/>
          <w:lang w:eastAsia="en-US"/>
        </w:rPr>
        <w:t>order,</w:t>
      </w:r>
      <w:r>
        <w:rPr>
          <w:rFonts w:ascii="Arial" w:eastAsiaTheme="minorHAnsi" w:hAnsi="Arial" w:cs="Arial"/>
          <w:lang w:eastAsia="en-US"/>
        </w:rPr>
        <w:t xml:space="preserve"> or licence; are assessed by the responsible authorities as</w:t>
      </w:r>
    </w:p>
    <w:p w14:paraId="03F1D783"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posing a high or very high risk of serious harm to the public, which requires</w:t>
      </w:r>
    </w:p>
    <w:p w14:paraId="6FE57B4D" w14:textId="77777777"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t>active multi-agency management at MAPPA level 2 or 3.</w:t>
      </w:r>
    </w:p>
    <w:p w14:paraId="51B83A73" w14:textId="77777777" w:rsidR="00961162" w:rsidRDefault="00961162" w:rsidP="00961162">
      <w:pPr>
        <w:shd w:val="clear" w:color="auto" w:fill="FFFFFF"/>
        <w:rPr>
          <w:rFonts w:ascii="Arial" w:hAnsi="Arial" w:cs="Arial"/>
          <w:color w:val="000000"/>
        </w:rPr>
      </w:pPr>
    </w:p>
    <w:p w14:paraId="23A722D3" w14:textId="77777777" w:rsidR="00961162" w:rsidRDefault="00961162" w:rsidP="00961162">
      <w:pPr>
        <w:pStyle w:val="Default"/>
      </w:pPr>
      <w:r>
        <w:t>There are three management levels intended to ensure that resources are focused upon the cases where they are most needed, generally those involving the higher risks of serious harm. The levels are described as follows:</w:t>
      </w:r>
    </w:p>
    <w:p w14:paraId="5DEFB258" w14:textId="77777777" w:rsidR="00961162" w:rsidRDefault="00961162" w:rsidP="00961162">
      <w:pPr>
        <w:pStyle w:val="Default"/>
      </w:pPr>
    </w:p>
    <w:p w14:paraId="4F99D4ED" w14:textId="77777777" w:rsidR="00961162" w:rsidRDefault="00961162" w:rsidP="00961162">
      <w:pPr>
        <w:numPr>
          <w:ilvl w:val="0"/>
          <w:numId w:val="7"/>
        </w:numPr>
        <w:shd w:val="clear" w:color="auto" w:fill="FFFFFF"/>
        <w:rPr>
          <w:rFonts w:ascii="Arial" w:hAnsi="Arial" w:cs="Arial"/>
          <w:color w:val="000000"/>
        </w:rPr>
      </w:pPr>
      <w:r>
        <w:rPr>
          <w:rFonts w:ascii="Arial" w:hAnsi="Arial" w:cs="Arial"/>
          <w:b/>
          <w:bCs/>
        </w:rPr>
        <w:t>Level 1:</w:t>
      </w:r>
      <w:r>
        <w:rPr>
          <w:rFonts w:ascii="Arial" w:hAnsi="Arial" w:cs="Arial"/>
          <w:color w:val="000000"/>
        </w:rPr>
        <w:t xml:space="preserve"> routine risk management – where the risks can be managed by a single agency or multi-agency but do not require the attendance or commitment of resources at a senior level. </w:t>
      </w:r>
    </w:p>
    <w:p w14:paraId="5B8A64B5" w14:textId="77777777" w:rsidR="00961162" w:rsidRDefault="00961162" w:rsidP="00961162">
      <w:pPr>
        <w:shd w:val="clear" w:color="auto" w:fill="FFFFFF"/>
        <w:ind w:left="720"/>
        <w:rPr>
          <w:rFonts w:ascii="Arial" w:hAnsi="Arial" w:cs="Arial"/>
          <w:color w:val="000000"/>
        </w:rPr>
      </w:pPr>
    </w:p>
    <w:p w14:paraId="67466112" w14:textId="77777777" w:rsidR="00961162" w:rsidRDefault="00961162" w:rsidP="00961162">
      <w:pPr>
        <w:numPr>
          <w:ilvl w:val="0"/>
          <w:numId w:val="7"/>
        </w:numPr>
        <w:shd w:val="clear" w:color="auto" w:fill="FFFFFF"/>
        <w:rPr>
          <w:rFonts w:ascii="Arial" w:hAnsi="Arial" w:cs="Arial"/>
          <w:color w:val="000000"/>
        </w:rPr>
      </w:pPr>
      <w:r>
        <w:rPr>
          <w:rFonts w:ascii="Arial" w:hAnsi="Arial" w:cs="Arial"/>
          <w:b/>
          <w:color w:val="000000"/>
        </w:rPr>
        <w:t>Level 2:</w:t>
      </w:r>
      <w:r>
        <w:rPr>
          <w:rFonts w:ascii="Arial" w:hAnsi="Arial" w:cs="Arial"/>
          <w:color w:val="000000"/>
        </w:rPr>
        <w:t xml:space="preserve"> multi-agency risk management – where the risks require multi-agency involvement and management oversight along with the resource input of senior management. </w:t>
      </w:r>
    </w:p>
    <w:p w14:paraId="1206F045" w14:textId="77777777" w:rsidR="00961162" w:rsidRDefault="00961162" w:rsidP="00961162">
      <w:pPr>
        <w:shd w:val="clear" w:color="auto" w:fill="FFFFFF"/>
        <w:ind w:left="720"/>
        <w:rPr>
          <w:rFonts w:ascii="Arial" w:hAnsi="Arial" w:cs="Arial"/>
          <w:color w:val="000000"/>
        </w:rPr>
      </w:pPr>
    </w:p>
    <w:p w14:paraId="2F3C3CCB" w14:textId="77777777" w:rsidR="00961162" w:rsidRDefault="00961162" w:rsidP="00961162">
      <w:pPr>
        <w:numPr>
          <w:ilvl w:val="0"/>
          <w:numId w:val="8"/>
        </w:numPr>
        <w:shd w:val="clear" w:color="auto" w:fill="FFFFFF"/>
        <w:rPr>
          <w:rFonts w:ascii="Arial" w:hAnsi="Arial" w:cs="Arial"/>
          <w:color w:val="000000"/>
        </w:rPr>
      </w:pPr>
      <w:r>
        <w:rPr>
          <w:rFonts w:ascii="Arial" w:hAnsi="Arial" w:cs="Arial"/>
          <w:b/>
          <w:color w:val="000000"/>
        </w:rPr>
        <w:t>Level 3</w:t>
      </w:r>
      <w:r>
        <w:rPr>
          <w:rFonts w:ascii="Arial" w:hAnsi="Arial" w:cs="Arial"/>
          <w:color w:val="000000"/>
        </w:rPr>
        <w:t>: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high levels of media scrutiny and/or public interest in the management of the case.</w:t>
      </w:r>
    </w:p>
    <w:p w14:paraId="34F4F44A" w14:textId="77777777" w:rsidR="00961162" w:rsidRDefault="00961162" w:rsidP="00961162">
      <w:pPr>
        <w:shd w:val="clear" w:color="auto" w:fill="FFFFFF"/>
        <w:rPr>
          <w:rFonts w:ascii="Arial" w:hAnsi="Arial" w:cs="Arial"/>
          <w:color w:val="000000"/>
        </w:rPr>
      </w:pPr>
    </w:p>
    <w:p w14:paraId="344C8BBB" w14:textId="77777777" w:rsidR="00961162" w:rsidRDefault="00961162" w:rsidP="00961162">
      <w:pPr>
        <w:shd w:val="clear" w:color="auto" w:fill="FFFFFF"/>
        <w:rPr>
          <w:rFonts w:ascii="Arial" w:hAnsi="Arial" w:cs="Arial"/>
          <w:color w:val="000000"/>
        </w:rPr>
      </w:pPr>
      <w:r>
        <w:rPr>
          <w:rFonts w:ascii="Arial" w:hAnsi="Arial" w:cs="Arial"/>
          <w:color w:val="000000"/>
        </w:rPr>
        <w:t>When an offender is placed on the SONR, the MAPPA Co-ordinator receives a MAPPA notification. Where a MAPPA offender meets the Level 2 or 3 Criteria, a referral is also made. A Level 3 MAPPA meeting must be held within 5 days of a referral being made, and a level 2 meeting held within 20 days.</w:t>
      </w:r>
    </w:p>
    <w:p w14:paraId="77995E65" w14:textId="77777777" w:rsidR="00961162" w:rsidRDefault="00961162" w:rsidP="00961162">
      <w:pPr>
        <w:shd w:val="clear" w:color="auto" w:fill="FFFFFF"/>
        <w:rPr>
          <w:rFonts w:ascii="Arial" w:hAnsi="Arial" w:cs="Arial"/>
          <w:color w:val="000000"/>
        </w:rPr>
      </w:pPr>
    </w:p>
    <w:p w14:paraId="51C7443F"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Coordination is a crucial element of the MAPPA and ensures that the</w:t>
      </w:r>
    </w:p>
    <w:p w14:paraId="649212F4" w14:textId="77777777" w:rsidR="00961162" w:rsidRDefault="00961162" w:rsidP="00961162">
      <w:pPr>
        <w:shd w:val="clear" w:color="auto" w:fill="FFFFFF"/>
        <w:rPr>
          <w:rFonts w:ascii="Arial" w:eastAsiaTheme="minorHAnsi" w:hAnsi="Arial" w:cs="Arial"/>
          <w:lang w:eastAsia="en-US"/>
        </w:rPr>
      </w:pPr>
      <w:r>
        <w:rPr>
          <w:rFonts w:ascii="Arial" w:eastAsiaTheme="minorHAnsi" w:hAnsi="Arial" w:cs="Arial"/>
          <w:lang w:eastAsia="en-US"/>
        </w:rPr>
        <w:t>relevant functions of the framework operate effectively.</w:t>
      </w:r>
    </w:p>
    <w:p w14:paraId="52EE1453" w14:textId="77777777" w:rsidR="00961162" w:rsidRDefault="00961162" w:rsidP="00961162">
      <w:pPr>
        <w:shd w:val="clear" w:color="auto" w:fill="FFFFFF"/>
        <w:rPr>
          <w:rFonts w:ascii="Arial" w:eastAsiaTheme="minorHAnsi" w:hAnsi="Arial" w:cs="Arial"/>
          <w:lang w:eastAsia="en-US"/>
        </w:rPr>
      </w:pPr>
    </w:p>
    <w:p w14:paraId="128E8D65" w14:textId="1FDBDD86"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 </w:t>
      </w:r>
      <w:r w:rsidR="00B52047">
        <w:rPr>
          <w:rFonts w:ascii="Arial" w:eastAsiaTheme="minorHAnsi" w:hAnsi="Arial" w:cs="Arial"/>
          <w:lang w:eastAsia="en-US"/>
        </w:rPr>
        <w:t>coordinator</w:t>
      </w:r>
      <w:r>
        <w:rPr>
          <w:rFonts w:ascii="Arial" w:eastAsiaTheme="minorHAnsi" w:hAnsi="Arial" w:cs="Arial"/>
          <w:lang w:eastAsia="en-US"/>
        </w:rPr>
        <w:t xml:space="preserve"> facilitates the responsible authorities in their statutory</w:t>
      </w:r>
    </w:p>
    <w:p w14:paraId="01D31BFC"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responsibility to do the following:</w:t>
      </w:r>
    </w:p>
    <w:p w14:paraId="1AE5402E" w14:textId="77777777" w:rsidR="00961162" w:rsidRDefault="00961162" w:rsidP="00961162">
      <w:pPr>
        <w:autoSpaceDE w:val="0"/>
        <w:autoSpaceDN w:val="0"/>
        <w:adjustRightInd w:val="0"/>
        <w:rPr>
          <w:rFonts w:ascii="Arial" w:eastAsiaTheme="minorHAnsi" w:hAnsi="Arial" w:cs="Arial"/>
          <w:lang w:eastAsia="en-US"/>
        </w:rPr>
      </w:pPr>
    </w:p>
    <w:p w14:paraId="67DBEFF0" w14:textId="77777777"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referrals of RSOs, other risk of serious harm offenders and</w:t>
      </w:r>
    </w:p>
    <w:p w14:paraId="7B90C91D"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restricted patients who pose a risk of serious harm which needs to </w:t>
      </w:r>
      <w:proofErr w:type="gramStart"/>
      <w:r>
        <w:rPr>
          <w:rFonts w:ascii="Arial" w:eastAsiaTheme="minorHAnsi" w:hAnsi="Arial" w:cs="Arial"/>
          <w:lang w:eastAsia="en-US"/>
        </w:rPr>
        <w:t>be</w:t>
      </w:r>
      <w:proofErr w:type="gramEnd"/>
    </w:p>
    <w:p w14:paraId="7C805232" w14:textId="0D6C3216"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managed at either Level 2 or Level </w:t>
      </w:r>
      <w:r w:rsidR="00B52047">
        <w:rPr>
          <w:rFonts w:ascii="Arial" w:eastAsiaTheme="minorHAnsi" w:hAnsi="Arial" w:cs="Arial"/>
          <w:lang w:eastAsia="en-US"/>
        </w:rPr>
        <w:t>3.</w:t>
      </w:r>
    </w:p>
    <w:p w14:paraId="61DE4152" w14:textId="77777777" w:rsidR="00961162" w:rsidRDefault="00961162" w:rsidP="00961162">
      <w:pPr>
        <w:autoSpaceDE w:val="0"/>
        <w:autoSpaceDN w:val="0"/>
        <w:adjustRightInd w:val="0"/>
        <w:rPr>
          <w:rFonts w:ascii="Arial" w:eastAsiaTheme="minorHAnsi" w:hAnsi="Arial" w:cs="Arial"/>
          <w:lang w:eastAsia="en-US"/>
        </w:rPr>
      </w:pPr>
    </w:p>
    <w:p w14:paraId="267CDC0E" w14:textId="77777777"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Share information relevant to the management of the risk of serious harm</w:t>
      </w:r>
    </w:p>
    <w:p w14:paraId="1F12C2D4"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other agencies within MAPPA on the basis that the information will</w:t>
      </w:r>
    </w:p>
    <w:p w14:paraId="2DC90C45"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Be held securely and used by appropriate personnel within </w:t>
      </w:r>
      <w:proofErr w:type="gramStart"/>
      <w:r>
        <w:rPr>
          <w:rFonts w:ascii="Arial" w:eastAsiaTheme="minorHAnsi" w:hAnsi="Arial" w:cs="Arial"/>
          <w:lang w:eastAsia="en-US"/>
        </w:rPr>
        <w:t>those</w:t>
      </w:r>
      <w:proofErr w:type="gramEnd"/>
    </w:p>
    <w:p w14:paraId="14E870F6" w14:textId="0735C2D3"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Agencies for public protection purposes </w:t>
      </w:r>
      <w:r w:rsidR="00B52047">
        <w:rPr>
          <w:rFonts w:ascii="Arial" w:eastAsiaTheme="minorHAnsi" w:hAnsi="Arial" w:cs="Arial"/>
          <w:lang w:eastAsia="en-US"/>
        </w:rPr>
        <w:t>only.</w:t>
      </w:r>
    </w:p>
    <w:p w14:paraId="34424231" w14:textId="77777777" w:rsidR="00961162" w:rsidRDefault="00961162" w:rsidP="00961162">
      <w:pPr>
        <w:autoSpaceDE w:val="0"/>
        <w:autoSpaceDN w:val="0"/>
        <w:adjustRightInd w:val="0"/>
        <w:rPr>
          <w:rFonts w:ascii="Arial" w:eastAsiaTheme="minorHAnsi" w:hAnsi="Arial" w:cs="Arial"/>
          <w:lang w:eastAsia="en-US"/>
        </w:rPr>
      </w:pPr>
    </w:p>
    <w:p w14:paraId="6CF22DCF" w14:textId="77777777"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 xml:space="preserve">Receive the risk management plans and minutes from all relevant </w:t>
      </w:r>
      <w:proofErr w:type="gramStart"/>
      <w:r>
        <w:rPr>
          <w:rFonts w:ascii="Arial" w:eastAsiaTheme="minorHAnsi" w:hAnsi="Arial" w:cs="Arial"/>
          <w:lang w:eastAsia="en-US"/>
        </w:rPr>
        <w:t>Level</w:t>
      </w:r>
      <w:proofErr w:type="gramEnd"/>
    </w:p>
    <w:p w14:paraId="21D46080" w14:textId="2445B0FE"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2 and Level 3 meetings, </w:t>
      </w:r>
      <w:r w:rsidR="00B52047">
        <w:rPr>
          <w:rFonts w:ascii="Arial" w:eastAsiaTheme="minorHAnsi" w:hAnsi="Arial" w:cs="Arial"/>
          <w:lang w:eastAsia="en-US"/>
        </w:rPr>
        <w:t>clearly showing</w:t>
      </w:r>
      <w:r>
        <w:rPr>
          <w:rFonts w:ascii="Arial" w:eastAsiaTheme="minorHAnsi" w:hAnsi="Arial" w:cs="Arial"/>
          <w:lang w:eastAsia="en-US"/>
        </w:rPr>
        <w:t xml:space="preserve"> the status of each offender, the</w:t>
      </w:r>
    </w:p>
    <w:p w14:paraId="6B86E38B" w14:textId="77777777"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w:t>
      </w:r>
      <w:r w:rsidR="00961162">
        <w:rPr>
          <w:rFonts w:ascii="Arial" w:eastAsiaTheme="minorHAnsi" w:hAnsi="Arial" w:cs="Arial"/>
          <w:lang w:eastAsia="en-US"/>
        </w:rPr>
        <w:t>gencies which are delivering components of the plan, timescales,</w:t>
      </w:r>
    </w:p>
    <w:p w14:paraId="30D42B8E" w14:textId="77777777"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w:t>
      </w:r>
      <w:r w:rsidR="00961162">
        <w:rPr>
          <w:rFonts w:ascii="Arial" w:eastAsiaTheme="minorHAnsi" w:hAnsi="Arial" w:cs="Arial"/>
          <w:lang w:eastAsia="en-US"/>
        </w:rPr>
        <w:t xml:space="preserve">eview arrangements and the point at which the offender is due to </w:t>
      </w:r>
      <w:proofErr w:type="gramStart"/>
      <w:r w:rsidR="00961162">
        <w:rPr>
          <w:rFonts w:ascii="Arial" w:eastAsiaTheme="minorHAnsi" w:hAnsi="Arial" w:cs="Arial"/>
          <w:lang w:eastAsia="en-US"/>
        </w:rPr>
        <w:t>exit</w:t>
      </w:r>
      <w:proofErr w:type="gramEnd"/>
    </w:p>
    <w:p w14:paraId="5697BB54" w14:textId="45670513" w:rsidR="00961162" w:rsidRDefault="00D913AC"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w:t>
      </w:r>
      <w:r w:rsidR="00961162">
        <w:rPr>
          <w:rFonts w:ascii="Arial" w:eastAsiaTheme="minorHAnsi" w:hAnsi="Arial" w:cs="Arial"/>
          <w:lang w:eastAsia="en-US"/>
        </w:rPr>
        <w:t xml:space="preserve">he multi-agency risk management </w:t>
      </w:r>
      <w:r w:rsidR="00B52047">
        <w:rPr>
          <w:rFonts w:ascii="Arial" w:eastAsiaTheme="minorHAnsi" w:hAnsi="Arial" w:cs="Arial"/>
          <w:lang w:eastAsia="en-US"/>
        </w:rPr>
        <w:t>process.</w:t>
      </w:r>
    </w:p>
    <w:p w14:paraId="15FA7011" w14:textId="77777777" w:rsidR="00961162" w:rsidRDefault="00961162" w:rsidP="00961162">
      <w:pPr>
        <w:autoSpaceDE w:val="0"/>
        <w:autoSpaceDN w:val="0"/>
        <w:adjustRightInd w:val="0"/>
        <w:rPr>
          <w:rFonts w:ascii="Arial" w:eastAsiaTheme="minorHAnsi" w:hAnsi="Arial" w:cs="Arial"/>
          <w:lang w:eastAsia="en-US"/>
        </w:rPr>
      </w:pPr>
    </w:p>
    <w:p w14:paraId="1907E033" w14:textId="77777777" w:rsidR="0099705B" w:rsidRDefault="00961162" w:rsidP="00961162">
      <w:pPr>
        <w:shd w:val="clear" w:color="auto" w:fill="FFFFFF"/>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Provide a single point of contact for advice on all aspects of MAPPA.</w:t>
      </w:r>
    </w:p>
    <w:p w14:paraId="113A6B92" w14:textId="77777777" w:rsidR="0099705B" w:rsidRDefault="0099705B" w:rsidP="00961162">
      <w:pPr>
        <w:shd w:val="clear" w:color="auto" w:fill="FFFFFF"/>
        <w:rPr>
          <w:rFonts w:ascii="Arial" w:eastAsiaTheme="minorHAnsi" w:hAnsi="Arial" w:cs="Arial"/>
          <w:lang w:eastAsia="en-US"/>
        </w:rPr>
      </w:pPr>
    </w:p>
    <w:p w14:paraId="43A9FAE4" w14:textId="093D67D4" w:rsidR="00961162" w:rsidRDefault="00961162" w:rsidP="00961162">
      <w:pPr>
        <w:shd w:val="clear" w:color="auto" w:fill="FFFFFF"/>
        <w:rPr>
          <w:rFonts w:ascii="Arial" w:hAnsi="Arial" w:cs="Arial"/>
          <w:color w:val="000000"/>
        </w:rPr>
      </w:pPr>
    </w:p>
    <w:p w14:paraId="6B0AD7F0" w14:textId="77777777" w:rsidR="00961162" w:rsidRDefault="00961162" w:rsidP="003173B8">
      <w:pPr>
        <w:pStyle w:val="Heading1"/>
        <w:ind w:left="426"/>
        <w:rPr>
          <w:rFonts w:ascii="Comic Sans MS" w:hAnsi="Comic Sans MS" w:cs="Arial"/>
          <w:i/>
        </w:rPr>
      </w:pPr>
      <w:bookmarkStart w:id="2" w:name="_Toc398712476"/>
      <w:r>
        <w:rPr>
          <w:rFonts w:ascii="Comic Sans MS" w:hAnsi="Comic Sans MS" w:cs="Arial"/>
          <w:i/>
        </w:rPr>
        <w:t>STRATEGIC OVERSIGHT GROUP</w:t>
      </w:r>
      <w:bookmarkEnd w:id="2"/>
      <w:r>
        <w:rPr>
          <w:rFonts w:ascii="Comic Sans MS" w:hAnsi="Comic Sans MS" w:cs="Arial"/>
          <w:i/>
        </w:rPr>
        <w:t xml:space="preserve"> </w:t>
      </w:r>
    </w:p>
    <w:p w14:paraId="1A0B0D99" w14:textId="77777777" w:rsidR="00961162" w:rsidRDefault="00961162" w:rsidP="00961162">
      <w:pPr>
        <w:pStyle w:val="Heading1"/>
        <w:spacing w:before="0" w:line="240" w:lineRule="auto"/>
        <w:rPr>
          <w:rFonts w:ascii="Arial" w:hAnsi="Arial" w:cs="Arial"/>
          <w:b w:val="0"/>
          <w:color w:val="auto"/>
          <w:sz w:val="24"/>
          <w:szCs w:val="24"/>
        </w:rPr>
      </w:pPr>
    </w:p>
    <w:p w14:paraId="3515605A" w14:textId="77777777" w:rsidR="00961162" w:rsidRDefault="00961162" w:rsidP="00961162">
      <w:pPr>
        <w:rPr>
          <w:rFonts w:ascii="Arial" w:hAnsi="Arial" w:cs="Arial"/>
          <w:iCs/>
          <w:lang w:val="en-US" w:eastAsia="en-US"/>
        </w:rPr>
      </w:pPr>
      <w:r>
        <w:rPr>
          <w:rFonts w:ascii="Arial" w:hAnsi="Arial" w:cs="Arial"/>
        </w:rPr>
        <w:t xml:space="preserve">MAPPA responsible authorities are required to establish local strategic boards which are primarily in place to have oversight of the arrangements including performance management and quality of MAPPA in their area.  Their duties also extend to providing strategic decision making in strengthening and improving the MAPPA process.  </w:t>
      </w:r>
      <w:r>
        <w:rPr>
          <w:rFonts w:ascii="Arial" w:hAnsi="Arial"/>
          <w:iCs/>
        </w:rPr>
        <w:t xml:space="preserve">The SOG has responsibility for the formal review of significant cases including the commissioning of Significant Case Reviews and making recommendations on any subsequent </w:t>
      </w:r>
      <w:proofErr w:type="gramStart"/>
      <w:r>
        <w:rPr>
          <w:rFonts w:ascii="Arial" w:hAnsi="Arial"/>
          <w:iCs/>
        </w:rPr>
        <w:t>findings</w:t>
      </w:r>
      <w:proofErr w:type="gramEnd"/>
    </w:p>
    <w:p w14:paraId="101E3843" w14:textId="77777777" w:rsidR="00961162" w:rsidRDefault="00961162" w:rsidP="00961162">
      <w:pPr>
        <w:rPr>
          <w:rFonts w:ascii="Arial" w:hAnsi="Arial" w:cs="Arial"/>
          <w:lang w:val="en-US" w:eastAsia="en-US"/>
        </w:rPr>
      </w:pPr>
    </w:p>
    <w:p w14:paraId="72611477" w14:textId="77777777" w:rsidR="00961162" w:rsidRDefault="00961162" w:rsidP="00961162">
      <w:pPr>
        <w:rPr>
          <w:rFonts w:ascii="Arial" w:hAnsi="Arial" w:cs="Arial"/>
        </w:rPr>
      </w:pPr>
      <w:r>
        <w:rPr>
          <w:rFonts w:ascii="Arial" w:hAnsi="Arial" w:cs="Arial"/>
        </w:rPr>
        <w:t xml:space="preserve">The North Strathclyde SOG provides leadership for MAPPA locally and from its different agency representation assists forming and ratifying protocols and procedures for how MAPPA should operate. The SOG has clear links with other local strategic multi-agency groups and communicates joint arrangements </w:t>
      </w:r>
      <w:proofErr w:type="gramStart"/>
      <w:r>
        <w:rPr>
          <w:rFonts w:ascii="Arial" w:hAnsi="Arial" w:cs="Arial"/>
        </w:rPr>
        <w:t>i.e.</w:t>
      </w:r>
      <w:proofErr w:type="gramEnd"/>
      <w:r>
        <w:rPr>
          <w:rFonts w:ascii="Arial" w:hAnsi="Arial" w:cs="Arial"/>
        </w:rPr>
        <w:t xml:space="preserve"> local child and adult protection committees.  The SOG provides an oversight function that supports public reassurance and the identification of good practice in all areas of MAPPA.</w:t>
      </w:r>
    </w:p>
    <w:p w14:paraId="115B06EE" w14:textId="77777777" w:rsidR="00961162" w:rsidRDefault="00961162" w:rsidP="00961162">
      <w:pPr>
        <w:rPr>
          <w:lang w:val="en-US" w:eastAsia="en-US"/>
        </w:rPr>
      </w:pPr>
    </w:p>
    <w:p w14:paraId="6C2588F0" w14:textId="77777777" w:rsidR="00961162" w:rsidRDefault="00961162" w:rsidP="00961162">
      <w:pPr>
        <w:rPr>
          <w:rFonts w:ascii="Arial" w:hAnsi="Arial" w:cs="Arial"/>
          <w:lang w:val="en-US" w:eastAsia="en-US"/>
        </w:rPr>
      </w:pPr>
      <w:r>
        <w:rPr>
          <w:rFonts w:ascii="Arial" w:hAnsi="Arial" w:cs="Arial"/>
          <w:lang w:val="en-US" w:eastAsia="en-US"/>
        </w:rPr>
        <w:t>The North Strathclyde SOG membership includes representation from senior management from the following agencies:</w:t>
      </w:r>
    </w:p>
    <w:p w14:paraId="77034D08" w14:textId="77777777" w:rsidR="00961162" w:rsidRDefault="00961162" w:rsidP="00961162">
      <w:pPr>
        <w:rPr>
          <w:rFonts w:ascii="Arial" w:hAnsi="Arial" w:cs="Arial"/>
          <w:lang w:val="en-US" w:eastAsia="en-US"/>
        </w:rPr>
      </w:pPr>
    </w:p>
    <w:p w14:paraId="54AF10D5"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Local Authorities</w:t>
      </w:r>
    </w:p>
    <w:p w14:paraId="5B25AEFE"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Police</w:t>
      </w:r>
    </w:p>
    <w:p w14:paraId="4FB72A87"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Health</w:t>
      </w:r>
    </w:p>
    <w:p w14:paraId="40E7583B"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SPS</w:t>
      </w:r>
    </w:p>
    <w:p w14:paraId="0630AB73"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Housing</w:t>
      </w:r>
    </w:p>
    <w:p w14:paraId="142E105B"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MOG Chair </w:t>
      </w:r>
    </w:p>
    <w:p w14:paraId="463621AA" w14:textId="77777777"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MAPPA Coordinator </w:t>
      </w:r>
    </w:p>
    <w:p w14:paraId="25B64FD9" w14:textId="77777777" w:rsidR="00961162" w:rsidRDefault="00961162" w:rsidP="00961162">
      <w:pPr>
        <w:rPr>
          <w:rFonts w:ascii="Arial" w:hAnsi="Arial" w:cs="Arial"/>
          <w:color w:val="FF0000"/>
          <w:lang w:val="en-US" w:eastAsia="en-US"/>
        </w:rPr>
      </w:pPr>
    </w:p>
    <w:p w14:paraId="5E22108C" w14:textId="77777777" w:rsidR="00961162" w:rsidRDefault="00961162" w:rsidP="00961162">
      <w:pPr>
        <w:rPr>
          <w:rFonts w:ascii="Arial" w:hAnsi="Arial" w:cs="Arial"/>
          <w:iCs/>
          <w:lang w:val="en-US" w:eastAsia="en-US"/>
        </w:rPr>
      </w:pPr>
      <w:proofErr w:type="gramStart"/>
      <w:r>
        <w:rPr>
          <w:rFonts w:ascii="Arial" w:hAnsi="Arial"/>
          <w:iCs/>
        </w:rPr>
        <w:t>In order to</w:t>
      </w:r>
      <w:proofErr w:type="gramEnd"/>
      <w:r>
        <w:rPr>
          <w:rFonts w:ascii="Arial" w:hAnsi="Arial"/>
          <w:iCs/>
        </w:rPr>
        <w:t xml:space="preserve"> support a robust and accountable reviewing process in cases where further serious offences have or may have been committed by offenders subject to MAPPA, the SOG has established an Initial Case Review Executive Group</w:t>
      </w:r>
    </w:p>
    <w:p w14:paraId="5BE1A718" w14:textId="77777777" w:rsidR="00961162" w:rsidRDefault="00961162" w:rsidP="00961162">
      <w:pPr>
        <w:rPr>
          <w:rFonts w:ascii="Arial" w:hAnsi="Arial" w:cs="Arial"/>
          <w:lang w:val="en-US" w:eastAsia="en-US"/>
        </w:rPr>
      </w:pPr>
    </w:p>
    <w:p w14:paraId="7AD4348F" w14:textId="77777777" w:rsidR="00961162" w:rsidRDefault="00961162" w:rsidP="00961162">
      <w:pPr>
        <w:rPr>
          <w:rFonts w:ascii="Arial" w:hAnsi="Arial" w:cs="Arial"/>
          <w:lang w:val="en-US" w:eastAsia="en-US"/>
        </w:rPr>
      </w:pPr>
      <w:r>
        <w:rPr>
          <w:rFonts w:ascii="Arial" w:hAnsi="Arial" w:cs="Arial"/>
          <w:lang w:val="en-US" w:eastAsia="en-US"/>
        </w:rPr>
        <w:t xml:space="preserve">The purpose of this group is to consider all Initial case Reviews and form a view on whether a Significant Case Review (SCR) is required. The group’s membership is made up of the following: </w:t>
      </w:r>
    </w:p>
    <w:p w14:paraId="39F140EB" w14:textId="77777777" w:rsidR="00961162" w:rsidRDefault="00961162" w:rsidP="00961162">
      <w:pPr>
        <w:rPr>
          <w:rFonts w:ascii="Arial" w:hAnsi="Arial" w:cs="Arial"/>
          <w:lang w:val="en-US" w:eastAsia="en-US"/>
        </w:rPr>
      </w:pPr>
    </w:p>
    <w:p w14:paraId="775451A8" w14:textId="77777777" w:rsidR="00961162" w:rsidRDefault="00961162" w:rsidP="00961162">
      <w:pPr>
        <w:numPr>
          <w:ilvl w:val="0"/>
          <w:numId w:val="10"/>
        </w:numPr>
        <w:rPr>
          <w:rFonts w:ascii="Arial" w:hAnsi="Arial" w:cs="Arial"/>
          <w:lang w:val="en-US" w:eastAsia="en-US"/>
        </w:rPr>
      </w:pPr>
      <w:r>
        <w:rPr>
          <w:rFonts w:ascii="Arial" w:hAnsi="Arial" w:cs="Arial"/>
          <w:lang w:val="en-US" w:eastAsia="en-US"/>
        </w:rPr>
        <w:lastRenderedPageBreak/>
        <w:t>SOG Chair</w:t>
      </w:r>
    </w:p>
    <w:p w14:paraId="78CD9583" w14:textId="77777777" w:rsidR="00961162" w:rsidRDefault="00961162" w:rsidP="00961162">
      <w:pPr>
        <w:numPr>
          <w:ilvl w:val="0"/>
          <w:numId w:val="10"/>
        </w:numPr>
        <w:rPr>
          <w:rFonts w:ascii="Arial" w:hAnsi="Arial" w:cs="Arial"/>
          <w:lang w:val="en-US" w:eastAsia="en-US"/>
        </w:rPr>
      </w:pPr>
      <w:r>
        <w:rPr>
          <w:rFonts w:ascii="Arial" w:hAnsi="Arial" w:cs="Arial"/>
          <w:lang w:val="en-US" w:eastAsia="en-US"/>
        </w:rPr>
        <w:t>Deputy SOG chair</w:t>
      </w:r>
    </w:p>
    <w:p w14:paraId="01EDA99F" w14:textId="77777777" w:rsidR="00961162" w:rsidRDefault="00961162" w:rsidP="00961162">
      <w:pPr>
        <w:numPr>
          <w:ilvl w:val="0"/>
          <w:numId w:val="10"/>
        </w:numPr>
        <w:rPr>
          <w:rFonts w:ascii="Arial" w:hAnsi="Arial" w:cs="Arial"/>
          <w:lang w:val="en-US" w:eastAsia="en-US"/>
        </w:rPr>
      </w:pPr>
      <w:r>
        <w:rPr>
          <w:rFonts w:ascii="Arial" w:hAnsi="Arial" w:cs="Arial"/>
          <w:lang w:val="en-US" w:eastAsia="en-US"/>
        </w:rPr>
        <w:t>Community Forensic Mental Health Manager</w:t>
      </w:r>
    </w:p>
    <w:p w14:paraId="1590E2F3" w14:textId="77777777" w:rsidR="00961162" w:rsidRDefault="00961162" w:rsidP="00961162">
      <w:pPr>
        <w:numPr>
          <w:ilvl w:val="0"/>
          <w:numId w:val="10"/>
        </w:numPr>
        <w:rPr>
          <w:rFonts w:ascii="Arial" w:hAnsi="Arial" w:cs="Arial"/>
          <w:lang w:val="en-US" w:eastAsia="en-US"/>
        </w:rPr>
      </w:pPr>
      <w:r>
        <w:rPr>
          <w:rFonts w:ascii="Arial" w:hAnsi="Arial" w:cs="Arial"/>
          <w:lang w:val="en-US" w:eastAsia="en-US"/>
        </w:rPr>
        <w:t>MAPPA Co-</w:t>
      </w:r>
      <w:r w:rsidR="00C34111">
        <w:rPr>
          <w:rFonts w:ascii="Arial" w:hAnsi="Arial" w:cs="Arial"/>
          <w:lang w:val="en-US" w:eastAsia="en-US"/>
        </w:rPr>
        <w:t>coordinator</w:t>
      </w:r>
    </w:p>
    <w:p w14:paraId="725F41DE" w14:textId="77777777" w:rsidR="00961162" w:rsidRDefault="00961162" w:rsidP="00961162">
      <w:pPr>
        <w:numPr>
          <w:ilvl w:val="0"/>
          <w:numId w:val="10"/>
        </w:numPr>
        <w:rPr>
          <w:rFonts w:ascii="Arial" w:hAnsi="Arial" w:cs="Arial"/>
          <w:lang w:val="en-US" w:eastAsia="en-US"/>
        </w:rPr>
      </w:pPr>
      <w:r>
        <w:rPr>
          <w:rFonts w:ascii="Arial" w:hAnsi="Arial" w:cs="Arial"/>
          <w:lang w:val="en-US" w:eastAsia="en-US"/>
        </w:rPr>
        <w:t>Police/Social Work Service Manager (where appropriate)</w:t>
      </w:r>
    </w:p>
    <w:p w14:paraId="4B6EDE54" w14:textId="77777777" w:rsidR="00961162" w:rsidRDefault="00961162" w:rsidP="00961162">
      <w:pPr>
        <w:rPr>
          <w:rFonts w:ascii="Arial" w:hAnsi="Arial" w:cs="Arial"/>
          <w:lang w:val="en-US" w:eastAsia="en-US"/>
        </w:rPr>
      </w:pPr>
    </w:p>
    <w:p w14:paraId="77541FF1" w14:textId="77777777" w:rsidR="00961162" w:rsidRDefault="00961162" w:rsidP="00961162">
      <w:pPr>
        <w:rPr>
          <w:rFonts w:ascii="Arial" w:hAnsi="Arial" w:cs="Arial"/>
          <w:lang w:val="en-US" w:eastAsia="en-US"/>
        </w:rPr>
      </w:pPr>
    </w:p>
    <w:p w14:paraId="715A622D" w14:textId="77777777" w:rsidR="00961162" w:rsidRDefault="00961162" w:rsidP="00961162">
      <w:pPr>
        <w:rPr>
          <w:rFonts w:ascii="Arial" w:hAnsi="Arial" w:cs="Arial"/>
          <w:lang w:val="en-US" w:eastAsia="en-US"/>
        </w:rPr>
      </w:pPr>
      <w:r>
        <w:rPr>
          <w:rFonts w:ascii="Arial" w:hAnsi="Arial" w:cs="Arial"/>
          <w:lang w:val="en-US" w:eastAsia="en-US"/>
        </w:rPr>
        <w:t xml:space="preserve">The group will review all the information and evidence available and identify any learning opportunities and instances of good practice.  Any areas of practice that require developed are recorded and feedback to the MOG for action.  The Scottish Government Sex Offender Strategy Team are notified and any issues that have a wider significant impact on MAPPA are taken forward for discussion at the National SOG. </w:t>
      </w:r>
    </w:p>
    <w:p w14:paraId="33753B7B" w14:textId="77777777" w:rsidR="00961162" w:rsidRDefault="00961162" w:rsidP="00961162">
      <w:pPr>
        <w:rPr>
          <w:rFonts w:ascii="Arial" w:hAnsi="Arial" w:cs="Arial"/>
          <w:lang w:val="en-US" w:eastAsia="en-US"/>
        </w:rPr>
      </w:pPr>
    </w:p>
    <w:p w14:paraId="33779D26" w14:textId="77777777" w:rsidR="00961162" w:rsidRDefault="00961162" w:rsidP="00961162">
      <w:pPr>
        <w:rPr>
          <w:rFonts w:ascii="Arial" w:hAnsi="Arial" w:cs="Arial"/>
          <w:lang w:val="en-US" w:eastAsia="en-US"/>
        </w:rPr>
      </w:pPr>
      <w:r>
        <w:rPr>
          <w:rFonts w:ascii="Arial" w:hAnsi="Arial" w:cs="Arial"/>
          <w:lang w:val="en-US" w:eastAsia="en-US"/>
        </w:rPr>
        <w:t xml:space="preserve">In relation to criminal justice social work cases the Care Inspectorate will also be notified when the offence has caused serious harm. This provides a defensible, </w:t>
      </w:r>
      <w:proofErr w:type="gramStart"/>
      <w:r>
        <w:rPr>
          <w:rFonts w:ascii="Arial" w:hAnsi="Arial" w:cs="Arial"/>
          <w:lang w:val="en-US" w:eastAsia="en-US"/>
        </w:rPr>
        <w:t>robust</w:t>
      </w:r>
      <w:proofErr w:type="gramEnd"/>
      <w:r>
        <w:rPr>
          <w:rFonts w:ascii="Arial" w:hAnsi="Arial" w:cs="Arial"/>
          <w:lang w:val="en-US" w:eastAsia="en-US"/>
        </w:rPr>
        <w:t xml:space="preserve"> and accountable reviewing process in cases where further offences may or have been committed by offenders subject to MAPPA. </w:t>
      </w:r>
    </w:p>
    <w:p w14:paraId="0ED48EE1" w14:textId="77777777" w:rsidR="00961162" w:rsidRDefault="00961162" w:rsidP="00961162">
      <w:pPr>
        <w:rPr>
          <w:rFonts w:ascii="Arial" w:hAnsi="Arial" w:cs="Arial"/>
          <w:lang w:val="en-US" w:eastAsia="en-US"/>
        </w:rPr>
      </w:pPr>
    </w:p>
    <w:p w14:paraId="0B79F993" w14:textId="77777777" w:rsidR="00961162" w:rsidRDefault="00961162" w:rsidP="00961162">
      <w:pPr>
        <w:rPr>
          <w:rFonts w:ascii="Arial" w:hAnsi="Arial" w:cs="Arial"/>
          <w:lang w:val="en-US" w:eastAsia="en-US"/>
        </w:rPr>
      </w:pPr>
    </w:p>
    <w:p w14:paraId="616839D8" w14:textId="77777777" w:rsidR="00961162" w:rsidRDefault="00961162" w:rsidP="00961162">
      <w:pPr>
        <w:rPr>
          <w:rFonts w:ascii="Arial" w:hAnsi="Arial" w:cs="Arial"/>
          <w:b/>
          <w:bCs/>
        </w:rPr>
      </w:pPr>
      <w:r>
        <w:rPr>
          <w:rFonts w:ascii="Arial" w:hAnsi="Arial" w:cs="Arial"/>
          <w:b/>
          <w:bCs/>
        </w:rPr>
        <w:t xml:space="preserve">Initial Case Reviews – </w:t>
      </w:r>
    </w:p>
    <w:p w14:paraId="767FEB35" w14:textId="77777777" w:rsidR="00961162" w:rsidRDefault="00961162" w:rsidP="00961162">
      <w:pPr>
        <w:rPr>
          <w:rFonts w:ascii="Arial" w:hAnsi="Arial" w:cs="Arial"/>
          <w:b/>
          <w:bCs/>
        </w:rPr>
      </w:pPr>
    </w:p>
    <w:p w14:paraId="246F44FF" w14:textId="77777777" w:rsidR="00961162" w:rsidRDefault="00961162" w:rsidP="00961162">
      <w:pPr>
        <w:rPr>
          <w:rFonts w:ascii="Arial" w:hAnsi="Arial" w:cs="Arial"/>
        </w:rPr>
      </w:pPr>
      <w:r>
        <w:rPr>
          <w:rFonts w:ascii="Arial" w:hAnsi="Arial" w:cs="Arial"/>
        </w:rPr>
        <w:t>The SOG has built on national guidance in developing its arrangements for reviewing all Initial Case Reviews (ICRs).  An ICR takes place when the following occur:</w:t>
      </w:r>
    </w:p>
    <w:p w14:paraId="5BB69E1C" w14:textId="77777777" w:rsidR="00961162" w:rsidRDefault="00961162" w:rsidP="00961162">
      <w:pPr>
        <w:rPr>
          <w:rFonts w:ascii="Arial" w:hAnsi="Arial" w:cs="Arial"/>
        </w:rPr>
      </w:pPr>
    </w:p>
    <w:p w14:paraId="07DC9036" w14:textId="77777777" w:rsidR="00961162" w:rsidRDefault="00961162" w:rsidP="00D913AC">
      <w:pPr>
        <w:autoSpaceDE w:val="0"/>
        <w:autoSpaceDN w:val="0"/>
        <w:adjustRightInd w:val="0"/>
        <w:ind w:left="720"/>
        <w:rPr>
          <w:rFonts w:ascii="Arial" w:eastAsiaTheme="minorHAnsi" w:hAnsi="Arial" w:cs="Arial"/>
          <w:lang w:eastAsia="en-US"/>
        </w:rPr>
      </w:pP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When an offender managed under MAPPA at any level, is charged with an offence that has resulted in the death or serious harm to another </w:t>
      </w:r>
      <w:r w:rsidR="00D913AC">
        <w:rPr>
          <w:rFonts w:ascii="Arial" w:eastAsiaTheme="minorHAnsi" w:hAnsi="Arial" w:cs="Arial"/>
          <w:lang w:eastAsia="en-US"/>
        </w:rPr>
        <w:t xml:space="preserve">  </w:t>
      </w:r>
      <w:r>
        <w:rPr>
          <w:rFonts w:ascii="Arial" w:eastAsiaTheme="minorHAnsi" w:hAnsi="Arial" w:cs="Arial"/>
          <w:lang w:eastAsia="en-US"/>
        </w:rPr>
        <w:t xml:space="preserve">person, or an offence listed in Schedule 3 of the Sexual </w:t>
      </w:r>
      <w:r>
        <w:rPr>
          <w:rFonts w:ascii="Arial" w:eastAsiaTheme="minorHAnsi" w:hAnsi="Arial" w:cs="Arial"/>
          <w:lang w:eastAsia="en-US"/>
        </w:rPr>
        <w:tab/>
        <w:t>Offences Act</w:t>
      </w:r>
      <w:r>
        <w:rPr>
          <w:rFonts w:ascii="Arial" w:eastAsiaTheme="minorHAnsi" w:hAnsi="Arial" w:cs="Arial"/>
          <w:lang w:eastAsia="en-US"/>
        </w:rPr>
        <w:tab/>
      </w:r>
      <w:proofErr w:type="gramStart"/>
      <w:r>
        <w:rPr>
          <w:rFonts w:ascii="Arial" w:eastAsiaTheme="minorHAnsi" w:hAnsi="Arial" w:cs="Arial"/>
          <w:lang w:eastAsia="en-US"/>
        </w:rPr>
        <w:t>2003;</w:t>
      </w:r>
      <w:proofErr w:type="gramEnd"/>
    </w:p>
    <w:p w14:paraId="33951AA5" w14:textId="77777777" w:rsidR="00961162" w:rsidRDefault="00961162" w:rsidP="00961162">
      <w:pPr>
        <w:autoSpaceDE w:val="0"/>
        <w:autoSpaceDN w:val="0"/>
        <w:adjustRightInd w:val="0"/>
        <w:rPr>
          <w:rFonts w:ascii="Arial" w:eastAsiaTheme="minorHAnsi" w:hAnsi="Arial" w:cs="Arial"/>
          <w:lang w:eastAsia="en-US"/>
        </w:rPr>
      </w:pPr>
    </w:p>
    <w:p w14:paraId="7A2BFA2A" w14:textId="77777777"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Significant concern has been raised about professional and/or </w:t>
      </w:r>
      <w:proofErr w:type="gramStart"/>
      <w:r>
        <w:rPr>
          <w:rFonts w:ascii="Arial" w:eastAsiaTheme="minorHAnsi" w:hAnsi="Arial" w:cs="Arial"/>
          <w:lang w:eastAsia="en-US"/>
        </w:rPr>
        <w:t>service</w:t>
      </w:r>
      <w:proofErr w:type="gramEnd"/>
    </w:p>
    <w:p w14:paraId="04290F61" w14:textId="77777777" w:rsidR="00961162" w:rsidRDefault="00961162" w:rsidP="00D913AC">
      <w:pPr>
        <w:autoSpaceDE w:val="0"/>
        <w:autoSpaceDN w:val="0"/>
        <w:adjustRightInd w:val="0"/>
        <w:ind w:left="720"/>
        <w:rPr>
          <w:rFonts w:ascii="Arial" w:eastAsiaTheme="minorHAnsi" w:hAnsi="Arial" w:cs="Arial"/>
          <w:lang w:eastAsia="en-US"/>
        </w:rPr>
      </w:pPr>
      <w:r>
        <w:rPr>
          <w:rFonts w:ascii="Arial" w:eastAsiaTheme="minorHAnsi" w:hAnsi="Arial" w:cs="Arial"/>
          <w:lang w:eastAsia="en-US"/>
        </w:rPr>
        <w:t>involvement, or lack of involvement, in respect of the management of</w:t>
      </w:r>
      <w:r w:rsidR="00D913AC">
        <w:rPr>
          <w:rFonts w:ascii="Arial" w:eastAsiaTheme="minorHAnsi" w:hAnsi="Arial" w:cs="Arial"/>
          <w:lang w:eastAsia="en-US"/>
        </w:rPr>
        <w:t xml:space="preserve"> </w:t>
      </w:r>
      <w:r>
        <w:rPr>
          <w:rFonts w:ascii="Arial" w:eastAsiaTheme="minorHAnsi" w:hAnsi="Arial" w:cs="Arial"/>
          <w:lang w:eastAsia="en-US"/>
        </w:rPr>
        <w:t xml:space="preserve">an </w:t>
      </w:r>
      <w:r w:rsidR="00D913AC">
        <w:rPr>
          <w:rFonts w:ascii="Arial" w:eastAsiaTheme="minorHAnsi" w:hAnsi="Arial" w:cs="Arial"/>
          <w:lang w:eastAsia="en-US"/>
        </w:rPr>
        <w:t xml:space="preserve">   </w:t>
      </w:r>
      <w:r>
        <w:rPr>
          <w:rFonts w:ascii="Arial" w:eastAsiaTheme="minorHAnsi" w:hAnsi="Arial" w:cs="Arial"/>
          <w:lang w:eastAsia="en-US"/>
        </w:rPr>
        <w:t xml:space="preserve">offender under MAPPA at any </w:t>
      </w:r>
      <w:proofErr w:type="gramStart"/>
      <w:r>
        <w:rPr>
          <w:rFonts w:ascii="Arial" w:eastAsiaTheme="minorHAnsi" w:hAnsi="Arial" w:cs="Arial"/>
          <w:lang w:eastAsia="en-US"/>
        </w:rPr>
        <w:t>level;</w:t>
      </w:r>
      <w:proofErr w:type="gramEnd"/>
    </w:p>
    <w:p w14:paraId="363FA1EE" w14:textId="77777777" w:rsidR="00961162" w:rsidRDefault="00961162" w:rsidP="00961162">
      <w:pPr>
        <w:autoSpaceDE w:val="0"/>
        <w:autoSpaceDN w:val="0"/>
        <w:adjustRightInd w:val="0"/>
        <w:rPr>
          <w:rFonts w:ascii="Arial" w:eastAsiaTheme="minorHAnsi" w:hAnsi="Arial" w:cs="Arial"/>
          <w:lang w:eastAsia="en-US"/>
        </w:rPr>
      </w:pPr>
    </w:p>
    <w:p w14:paraId="4233E8F3" w14:textId="77777777"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it appears that a registered sex offender being managed under</w:t>
      </w:r>
    </w:p>
    <w:p w14:paraId="5C7C82AD" w14:textId="77777777" w:rsidR="00961162" w:rsidRDefault="00961162" w:rsidP="00D913AC">
      <w:pPr>
        <w:autoSpaceDE w:val="0"/>
        <w:autoSpaceDN w:val="0"/>
        <w:adjustRightInd w:val="0"/>
        <w:ind w:left="720"/>
        <w:rPr>
          <w:rFonts w:ascii="Arial" w:eastAsiaTheme="minorHAnsi" w:hAnsi="Arial" w:cs="Arial"/>
          <w:lang w:eastAsia="en-US"/>
        </w:rPr>
      </w:pPr>
      <w:r>
        <w:rPr>
          <w:rFonts w:ascii="Arial" w:eastAsiaTheme="minorHAnsi" w:hAnsi="Arial" w:cs="Arial"/>
          <w:lang w:eastAsia="en-US"/>
        </w:rPr>
        <w:t xml:space="preserve">MAPPA is killed or seriously injured as a direct result of his/her status as a registered sex </w:t>
      </w:r>
      <w:proofErr w:type="gramStart"/>
      <w:r>
        <w:rPr>
          <w:rFonts w:ascii="Arial" w:eastAsiaTheme="minorHAnsi" w:hAnsi="Arial" w:cs="Arial"/>
          <w:lang w:eastAsia="en-US"/>
        </w:rPr>
        <w:t>offender;</w:t>
      </w:r>
      <w:proofErr w:type="gramEnd"/>
    </w:p>
    <w:p w14:paraId="2FADFCDE" w14:textId="77777777" w:rsidR="00961162" w:rsidRDefault="00961162" w:rsidP="00961162">
      <w:pPr>
        <w:autoSpaceDE w:val="0"/>
        <w:autoSpaceDN w:val="0"/>
        <w:adjustRightInd w:val="0"/>
        <w:rPr>
          <w:rFonts w:ascii="Arial" w:eastAsiaTheme="minorHAnsi" w:hAnsi="Arial" w:cs="Arial"/>
          <w:lang w:eastAsia="en-US"/>
        </w:rPr>
      </w:pPr>
    </w:p>
    <w:p w14:paraId="40CA9835" w14:textId="77777777" w:rsidR="00961162" w:rsidRDefault="00961162" w:rsidP="00D913AC">
      <w:pPr>
        <w:autoSpaceDE w:val="0"/>
        <w:autoSpaceDN w:val="0"/>
        <w:adjustRightInd w:val="0"/>
        <w:ind w:left="72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 xml:space="preserve">Where an offender currently being managed under MAPPA has died or been seriously injured in circumstances likely to generate </w:t>
      </w:r>
      <w:proofErr w:type="gramStart"/>
      <w:r>
        <w:rPr>
          <w:rFonts w:ascii="Arial" w:eastAsiaTheme="minorHAnsi" w:hAnsi="Arial" w:cs="Arial"/>
          <w:lang w:eastAsia="en-US"/>
        </w:rPr>
        <w:t>significant</w:t>
      </w:r>
      <w:proofErr w:type="gramEnd"/>
    </w:p>
    <w:p w14:paraId="373DEEA3" w14:textId="77777777"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r>
      <w:r w:rsidR="00C34111">
        <w:rPr>
          <w:rFonts w:ascii="Arial" w:eastAsiaTheme="minorHAnsi" w:hAnsi="Arial" w:cs="Arial"/>
          <w:lang w:eastAsia="en-US"/>
        </w:rPr>
        <w:t>Public</w:t>
      </w:r>
      <w:r>
        <w:rPr>
          <w:rFonts w:ascii="Arial" w:eastAsiaTheme="minorHAnsi" w:hAnsi="Arial" w:cs="Arial"/>
          <w:lang w:eastAsia="en-US"/>
        </w:rPr>
        <w:t xml:space="preserve"> concern.</w:t>
      </w:r>
    </w:p>
    <w:p w14:paraId="5DF8C4B2" w14:textId="77777777" w:rsidR="00961162" w:rsidRDefault="00961162" w:rsidP="00961162">
      <w:pPr>
        <w:autoSpaceDE w:val="0"/>
        <w:autoSpaceDN w:val="0"/>
        <w:adjustRightInd w:val="0"/>
        <w:rPr>
          <w:rFonts w:ascii="Arial" w:eastAsiaTheme="minorHAnsi" w:hAnsi="Arial" w:cs="Arial"/>
          <w:lang w:eastAsia="en-US"/>
        </w:rPr>
      </w:pPr>
    </w:p>
    <w:p w14:paraId="2B9EC691" w14:textId="77777777" w:rsidR="00961162" w:rsidRDefault="00961162" w:rsidP="00961162">
      <w:pPr>
        <w:ind w:left="993"/>
        <w:rPr>
          <w:rFonts w:ascii="Arial" w:hAnsi="Arial" w:cs="Arial"/>
        </w:rPr>
      </w:pPr>
    </w:p>
    <w:p w14:paraId="053483B8" w14:textId="77777777" w:rsidR="00961162" w:rsidRDefault="00961162" w:rsidP="00961162">
      <w:pPr>
        <w:rPr>
          <w:rFonts w:ascii="Arial" w:hAnsi="Arial" w:cs="Arial"/>
          <w:lang w:val="en-US" w:eastAsia="en-US"/>
        </w:rPr>
      </w:pPr>
    </w:p>
    <w:p w14:paraId="05F02C93" w14:textId="77777777" w:rsidR="0099705B" w:rsidRDefault="0099705B" w:rsidP="00961162">
      <w:pPr>
        <w:rPr>
          <w:rFonts w:ascii="Arial" w:hAnsi="Arial" w:cs="Arial"/>
          <w:lang w:val="en-US" w:eastAsia="en-US"/>
        </w:rPr>
      </w:pPr>
    </w:p>
    <w:p w14:paraId="6D767BE6" w14:textId="77777777" w:rsidR="0099705B" w:rsidRDefault="0099705B" w:rsidP="00961162">
      <w:pPr>
        <w:rPr>
          <w:rFonts w:ascii="Arial" w:hAnsi="Arial" w:cs="Arial"/>
          <w:lang w:val="en-US" w:eastAsia="en-US"/>
        </w:rPr>
      </w:pPr>
    </w:p>
    <w:p w14:paraId="4AADD18E" w14:textId="77777777" w:rsidR="00961162" w:rsidRDefault="00961162" w:rsidP="00961162">
      <w:pPr>
        <w:rPr>
          <w:rFonts w:ascii="Arial" w:hAnsi="Arial" w:cs="Arial"/>
          <w:lang w:val="en-US" w:eastAsia="en-US"/>
        </w:rPr>
      </w:pPr>
    </w:p>
    <w:p w14:paraId="094D18C5" w14:textId="77777777" w:rsidR="00961162" w:rsidRDefault="00961162" w:rsidP="003173B8">
      <w:pPr>
        <w:pStyle w:val="Heading1"/>
        <w:ind w:left="426"/>
        <w:rPr>
          <w:rFonts w:ascii="Comic Sans MS" w:hAnsi="Comic Sans MS" w:cs="Arial"/>
          <w:i/>
        </w:rPr>
      </w:pPr>
      <w:bookmarkStart w:id="3" w:name="_Toc398712477"/>
      <w:r>
        <w:rPr>
          <w:rFonts w:ascii="Comic Sans MS" w:hAnsi="Comic Sans MS" w:cs="Arial"/>
          <w:i/>
        </w:rPr>
        <w:lastRenderedPageBreak/>
        <w:t>MAPPA OPERATIONAL GROUP</w:t>
      </w:r>
      <w:bookmarkEnd w:id="3"/>
    </w:p>
    <w:p w14:paraId="6DBBEB6C" w14:textId="77777777" w:rsidR="00961162" w:rsidRDefault="00961162" w:rsidP="00961162">
      <w:pPr>
        <w:rPr>
          <w:rFonts w:ascii="Arial" w:hAnsi="Arial" w:cs="Arial"/>
        </w:rPr>
      </w:pPr>
    </w:p>
    <w:p w14:paraId="5D436E5E" w14:textId="77777777" w:rsidR="00961162" w:rsidRDefault="00961162" w:rsidP="00961162">
      <w:pPr>
        <w:rPr>
          <w:rFonts w:ascii="Arial" w:hAnsi="Arial" w:cs="Arial"/>
        </w:rPr>
      </w:pPr>
      <w:r>
        <w:rPr>
          <w:rFonts w:ascii="Arial" w:hAnsi="Arial" w:cs="Arial"/>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14:paraId="7EEDE7C8" w14:textId="77777777" w:rsidR="00961162" w:rsidRDefault="00961162" w:rsidP="00961162">
      <w:pPr>
        <w:rPr>
          <w:rFonts w:ascii="Arial" w:hAnsi="Arial" w:cs="Arial"/>
        </w:rPr>
      </w:pPr>
    </w:p>
    <w:p w14:paraId="07E1E97B" w14:textId="77777777" w:rsidR="00961162" w:rsidRDefault="00961162" w:rsidP="00961162">
      <w:pPr>
        <w:rPr>
          <w:rFonts w:ascii="Arial" w:hAnsi="Arial" w:cs="Arial"/>
        </w:rPr>
      </w:pPr>
      <w:r>
        <w:rPr>
          <w:rFonts w:ascii="Arial" w:hAnsi="Arial" w:cs="Arial"/>
        </w:rPr>
        <w:t xml:space="preserve">The MOG’s primary functions are to ensure the operational functioning of MAPPA is effective, through gathering of information pertinent to the delivery of MAPPA processes within its area. </w:t>
      </w:r>
    </w:p>
    <w:p w14:paraId="00C6D70C" w14:textId="77777777" w:rsidR="00961162" w:rsidRDefault="00961162" w:rsidP="00961162">
      <w:pPr>
        <w:rPr>
          <w:rFonts w:ascii="Arial" w:hAnsi="Arial" w:cs="Arial"/>
        </w:rPr>
      </w:pPr>
    </w:p>
    <w:p w14:paraId="6734A626" w14:textId="77777777" w:rsidR="00961162" w:rsidRDefault="00961162" w:rsidP="00961162">
      <w:pPr>
        <w:rPr>
          <w:rFonts w:ascii="Arial" w:hAnsi="Arial" w:cs="Arial"/>
        </w:rPr>
      </w:pPr>
      <w:r>
        <w:rPr>
          <w:rFonts w:ascii="Arial" w:hAnsi="Arial" w:cs="Arial"/>
        </w:rPr>
        <w:t xml:space="preserve">The MOG has devised three Thematic work groups which cover the following areas.  </w:t>
      </w:r>
    </w:p>
    <w:p w14:paraId="69D6E1E2" w14:textId="77777777" w:rsidR="00961162" w:rsidRDefault="00961162" w:rsidP="00961162">
      <w:pPr>
        <w:rPr>
          <w:rFonts w:ascii="Arial" w:hAnsi="Arial" w:cs="Arial"/>
        </w:rPr>
      </w:pPr>
    </w:p>
    <w:p w14:paraId="73A49DD9" w14:textId="77777777" w:rsidR="00961162" w:rsidRDefault="00961162" w:rsidP="00961162">
      <w:pPr>
        <w:numPr>
          <w:ilvl w:val="2"/>
          <w:numId w:val="8"/>
        </w:numPr>
        <w:rPr>
          <w:rFonts w:ascii="Arial" w:hAnsi="Arial" w:cs="Arial"/>
        </w:rPr>
      </w:pPr>
      <w:r>
        <w:rPr>
          <w:rFonts w:ascii="Arial" w:hAnsi="Arial" w:cs="Arial"/>
        </w:rPr>
        <w:t>Quality Assurance and Performance Management</w:t>
      </w:r>
    </w:p>
    <w:p w14:paraId="0D488C9D" w14:textId="77777777" w:rsidR="00961162" w:rsidRDefault="00961162" w:rsidP="00961162">
      <w:pPr>
        <w:numPr>
          <w:ilvl w:val="2"/>
          <w:numId w:val="8"/>
        </w:numPr>
        <w:rPr>
          <w:rFonts w:ascii="Arial" w:hAnsi="Arial" w:cs="Arial"/>
        </w:rPr>
      </w:pPr>
      <w:r>
        <w:rPr>
          <w:rFonts w:ascii="Arial" w:hAnsi="Arial" w:cs="Arial"/>
        </w:rPr>
        <w:t>Practice, Training and Development</w:t>
      </w:r>
    </w:p>
    <w:p w14:paraId="33472366" w14:textId="77777777" w:rsidR="00961162" w:rsidRDefault="00961162" w:rsidP="00961162">
      <w:pPr>
        <w:numPr>
          <w:ilvl w:val="2"/>
          <w:numId w:val="8"/>
        </w:numPr>
        <w:rPr>
          <w:rFonts w:ascii="Arial" w:hAnsi="Arial" w:cs="Arial"/>
        </w:rPr>
      </w:pPr>
      <w:r>
        <w:rPr>
          <w:rFonts w:ascii="Arial" w:hAnsi="Arial" w:cs="Arial"/>
        </w:rPr>
        <w:t xml:space="preserve">Partnership Working </w:t>
      </w:r>
    </w:p>
    <w:p w14:paraId="4B25DB04" w14:textId="77777777" w:rsidR="00961162" w:rsidRDefault="00961162" w:rsidP="00961162">
      <w:pPr>
        <w:rPr>
          <w:rFonts w:ascii="Arial" w:hAnsi="Arial" w:cs="Arial"/>
        </w:rPr>
      </w:pPr>
    </w:p>
    <w:p w14:paraId="065015ED" w14:textId="77777777" w:rsidR="00961162" w:rsidRDefault="00961162" w:rsidP="00961162">
      <w:pPr>
        <w:jc w:val="both"/>
        <w:rPr>
          <w:rFonts w:ascii="Arial" w:hAnsi="Arial" w:cs="Arial"/>
        </w:rPr>
      </w:pPr>
      <w:r>
        <w:rPr>
          <w:rFonts w:ascii="Arial" w:hAnsi="Arial" w:cs="Arial"/>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14:paraId="4965E709" w14:textId="77777777" w:rsidR="00961162" w:rsidRDefault="00961162" w:rsidP="00961162">
      <w:pPr>
        <w:jc w:val="both"/>
        <w:rPr>
          <w:rFonts w:ascii="Arial" w:hAnsi="Arial" w:cs="Arial"/>
        </w:rPr>
      </w:pPr>
    </w:p>
    <w:p w14:paraId="655D181D" w14:textId="77777777" w:rsidR="00961162" w:rsidRDefault="00961162" w:rsidP="00961162">
      <w:pPr>
        <w:rPr>
          <w:rFonts w:ascii="Arial" w:hAnsi="Arial" w:cs="Arial"/>
          <w:lang w:val="en-US" w:eastAsia="en-US"/>
        </w:rPr>
      </w:pPr>
      <w:r>
        <w:rPr>
          <w:rFonts w:ascii="Arial" w:hAnsi="Arial" w:cs="Arial"/>
        </w:rPr>
        <w:t xml:space="preserve">Any processes or amendments to existing procedures agreed by the MOG require to be taken to </w:t>
      </w:r>
      <w:bookmarkStart w:id="4" w:name="_Toc398712478"/>
      <w:r>
        <w:rPr>
          <w:rFonts w:ascii="Arial" w:hAnsi="Arial" w:cs="Arial"/>
        </w:rPr>
        <w:t>the SOG for final ratification.</w:t>
      </w:r>
    </w:p>
    <w:p w14:paraId="3F72F431" w14:textId="77777777" w:rsidR="00961162" w:rsidRDefault="00961162" w:rsidP="00961162">
      <w:pPr>
        <w:rPr>
          <w:rFonts w:ascii="Arial" w:hAnsi="Arial" w:cs="Arial"/>
          <w:lang w:val="en-US" w:eastAsia="en-US"/>
        </w:rPr>
      </w:pPr>
    </w:p>
    <w:p w14:paraId="380EC59B" w14:textId="77777777" w:rsidR="00157917" w:rsidRDefault="00157917" w:rsidP="00961162">
      <w:pPr>
        <w:rPr>
          <w:rFonts w:ascii="Arial" w:hAnsi="Arial" w:cs="Arial"/>
          <w:lang w:val="en-US" w:eastAsia="en-US"/>
        </w:rPr>
      </w:pPr>
    </w:p>
    <w:p w14:paraId="29BFA1ED" w14:textId="77777777" w:rsidR="00157917" w:rsidRDefault="00157917" w:rsidP="00961162">
      <w:pPr>
        <w:rPr>
          <w:rFonts w:ascii="Arial" w:hAnsi="Arial" w:cs="Arial"/>
          <w:lang w:val="en-US" w:eastAsia="en-US"/>
        </w:rPr>
      </w:pPr>
    </w:p>
    <w:p w14:paraId="37B3DA0A" w14:textId="77777777" w:rsidR="00157917" w:rsidRDefault="00157917" w:rsidP="00961162">
      <w:pPr>
        <w:rPr>
          <w:rFonts w:ascii="Arial" w:hAnsi="Arial" w:cs="Arial"/>
          <w:lang w:val="en-US" w:eastAsia="en-US"/>
        </w:rPr>
      </w:pPr>
    </w:p>
    <w:p w14:paraId="09C07C6A" w14:textId="77777777" w:rsidR="00157917" w:rsidRPr="003173B8" w:rsidRDefault="00157917" w:rsidP="00157917">
      <w:pPr>
        <w:rPr>
          <w:rFonts w:ascii="Comic Sans MS" w:hAnsi="Comic Sans MS" w:cs="Arial"/>
          <w:b/>
          <w:i/>
          <w:color w:val="17406D" w:themeColor="text2"/>
          <w:sz w:val="28"/>
          <w:szCs w:val="28"/>
          <w:lang w:val="en-US" w:eastAsia="en-US"/>
        </w:rPr>
      </w:pPr>
      <w:r w:rsidRPr="003173B8">
        <w:rPr>
          <w:rFonts w:ascii="Comic Sans MS" w:hAnsi="Comic Sans MS" w:cs="Arial"/>
          <w:b/>
          <w:i/>
          <w:color w:val="17406D" w:themeColor="text2"/>
          <w:sz w:val="28"/>
          <w:szCs w:val="28"/>
          <w:lang w:val="en-US" w:eastAsia="en-US"/>
        </w:rPr>
        <w:t>Housing.</w:t>
      </w:r>
    </w:p>
    <w:p w14:paraId="3871ACA0" w14:textId="77777777" w:rsidR="00EB220F" w:rsidRPr="003173B8" w:rsidRDefault="00EB220F" w:rsidP="00157917">
      <w:pPr>
        <w:rPr>
          <w:rFonts w:ascii="Comic Sans MS" w:hAnsi="Comic Sans MS" w:cs="Arial"/>
          <w:i/>
          <w:color w:val="17406D" w:themeColor="text2"/>
          <w:sz w:val="28"/>
          <w:szCs w:val="28"/>
          <w:lang w:val="en-US" w:eastAsia="en-US"/>
        </w:rPr>
      </w:pPr>
    </w:p>
    <w:p w14:paraId="65EA5BA3" w14:textId="72A70279" w:rsidR="00DD38A6" w:rsidRDefault="00DD38A6" w:rsidP="00DD38A6">
      <w:pPr>
        <w:rPr>
          <w:rFonts w:ascii="Arial" w:hAnsi="Arial" w:cs="Arial"/>
        </w:rPr>
      </w:pPr>
      <w:r w:rsidRPr="00DD38A6">
        <w:rPr>
          <w:rFonts w:ascii="Arial" w:hAnsi="Arial" w:cs="Arial"/>
        </w:rPr>
        <w:t>Housing agencies, under a duty to co-operate, are local authority Housing services and providers and Registered Social Landlords. Their role is to contribute to the management of risk identified by Responsible Authorities by providing accommodation; liaising with the Responsible Authorities on the ongoing management and monitoring of the risk of the person as tenant, including any tenancy moves or evictions; having regard to community safety and having in place exit strategies where a property is no longer suitable and/or the person’s safety is at risk.</w:t>
      </w:r>
    </w:p>
    <w:p w14:paraId="652855B5" w14:textId="77777777" w:rsidR="00DD38A6" w:rsidRDefault="00DD38A6" w:rsidP="00DD38A6">
      <w:pPr>
        <w:rPr>
          <w:rFonts w:ascii="Arial" w:hAnsi="Arial" w:cs="Arial"/>
        </w:rPr>
      </w:pPr>
      <w:r w:rsidRPr="00DD38A6">
        <w:rPr>
          <w:rFonts w:ascii="Arial" w:hAnsi="Arial" w:cs="Arial"/>
        </w:rPr>
        <w:t xml:space="preserve">In the </w:t>
      </w:r>
      <w:r>
        <w:rPr>
          <w:rFonts w:ascii="Arial" w:hAnsi="Arial" w:cs="Arial"/>
        </w:rPr>
        <w:t>North Strathclyde</w:t>
      </w:r>
      <w:r w:rsidRPr="00DD38A6">
        <w:rPr>
          <w:rFonts w:ascii="Arial" w:hAnsi="Arial" w:cs="Arial"/>
        </w:rPr>
        <w:t xml:space="preserve"> area, each local authority has recruited a dedicated Sex Offender Liaison Officer (SOLO), who works directly with the person subject to the MAPPA arrangements. These Officers have proven to be critical to the overall risk management of registered sex offenders. The SOLOs have worked closely with the MAPPA Coordinators and the Responsible Authorities in SWS to further strengthen their risk assessment processes to ensure that community safety is at the heart of all procedures. </w:t>
      </w:r>
    </w:p>
    <w:p w14:paraId="5364AD2C" w14:textId="0C16E3A8" w:rsidR="00DD38A6" w:rsidRDefault="00DD38A6" w:rsidP="00DD38A6">
      <w:pPr>
        <w:rPr>
          <w:rFonts w:ascii="Arial" w:hAnsi="Arial" w:cs="Arial"/>
          <w:lang w:val="en-US" w:eastAsia="en-US"/>
        </w:rPr>
      </w:pPr>
      <w:r w:rsidRPr="00DD38A6">
        <w:rPr>
          <w:rFonts w:ascii="Arial" w:hAnsi="Arial" w:cs="Arial"/>
        </w:rPr>
        <w:t xml:space="preserve">In </w:t>
      </w:r>
      <w:r>
        <w:rPr>
          <w:rFonts w:ascii="Arial" w:hAnsi="Arial" w:cs="Arial"/>
        </w:rPr>
        <w:t>the North Strathclyde Area</w:t>
      </w:r>
      <w:r w:rsidRPr="00DD38A6">
        <w:rPr>
          <w:rFonts w:ascii="Arial" w:hAnsi="Arial" w:cs="Arial"/>
        </w:rPr>
        <w:t xml:space="preserve">, Environmental Risk Assessments (ERA) are carried out on every property that is potentially available (with all partners participating), </w:t>
      </w:r>
      <w:proofErr w:type="gramStart"/>
      <w:r w:rsidRPr="00DD38A6">
        <w:rPr>
          <w:rFonts w:ascii="Arial" w:hAnsi="Arial" w:cs="Arial"/>
        </w:rPr>
        <w:t>in order to</w:t>
      </w:r>
      <w:proofErr w:type="gramEnd"/>
      <w:r w:rsidRPr="00DD38A6">
        <w:rPr>
          <w:rFonts w:ascii="Arial" w:hAnsi="Arial" w:cs="Arial"/>
        </w:rPr>
        <w:t xml:space="preserve"> minimise any risks. Victim issues are the primary focus of the ERA. SOLOs </w:t>
      </w:r>
      <w:r w:rsidRPr="00DD38A6">
        <w:rPr>
          <w:rFonts w:ascii="Arial" w:hAnsi="Arial" w:cs="Arial"/>
        </w:rPr>
        <w:lastRenderedPageBreak/>
        <w:t>are standing members of all MAPPA meetings, with Registered Social Landlords and supported accommodation providers also being represented where appropriate. This collaborative approach minimises the potential for a person to be released from custody and accommodated within the same locality as a victim.</w:t>
      </w:r>
      <w:r>
        <w:t xml:space="preserve"> </w:t>
      </w:r>
    </w:p>
    <w:p w14:paraId="5DFAC263" w14:textId="6312FF20" w:rsidR="00157917" w:rsidRDefault="00157917" w:rsidP="00157917">
      <w:pPr>
        <w:rPr>
          <w:rFonts w:ascii="Arial" w:hAnsi="Arial" w:cs="Arial"/>
          <w:lang w:val="en-US" w:eastAsia="en-US"/>
        </w:rPr>
      </w:pPr>
    </w:p>
    <w:p w14:paraId="3DCE61C7" w14:textId="77777777" w:rsidR="00EB220F" w:rsidRDefault="00EB220F" w:rsidP="00157917">
      <w:pPr>
        <w:rPr>
          <w:rFonts w:ascii="Arial" w:hAnsi="Arial" w:cs="Arial"/>
          <w:lang w:val="en-US" w:eastAsia="en-US"/>
        </w:rPr>
      </w:pPr>
    </w:p>
    <w:p w14:paraId="3189EA08" w14:textId="77777777" w:rsidR="00EB220F" w:rsidRPr="00132AEB" w:rsidRDefault="00EB220F" w:rsidP="00157917">
      <w:pPr>
        <w:rPr>
          <w:rFonts w:ascii="Comic Sans MS" w:hAnsi="Comic Sans MS"/>
          <w:b/>
          <w:color w:val="0B5294" w:themeColor="accent1" w:themeShade="BF"/>
          <w:sz w:val="28"/>
          <w:szCs w:val="28"/>
        </w:rPr>
      </w:pPr>
      <w:r w:rsidRPr="006E69D3">
        <w:rPr>
          <w:rFonts w:ascii="Comic Sans MS" w:hAnsi="Comic Sans MS"/>
          <w:b/>
          <w:i/>
          <w:color w:val="0B5294" w:themeColor="accent1" w:themeShade="BF"/>
          <w:sz w:val="28"/>
          <w:szCs w:val="28"/>
        </w:rPr>
        <w:t>Local authority</w:t>
      </w:r>
      <w:r w:rsidRPr="00132AEB">
        <w:rPr>
          <w:rFonts w:ascii="Comic Sans MS" w:hAnsi="Comic Sans MS"/>
          <w:b/>
          <w:color w:val="0B5294" w:themeColor="accent1" w:themeShade="BF"/>
          <w:sz w:val="28"/>
          <w:szCs w:val="28"/>
        </w:rPr>
        <w:t xml:space="preserve">. </w:t>
      </w:r>
    </w:p>
    <w:p w14:paraId="12E40D79" w14:textId="77777777" w:rsidR="00EB220F" w:rsidRDefault="00EB220F" w:rsidP="00157917"/>
    <w:p w14:paraId="51E5A942" w14:textId="77777777" w:rsidR="00EB220F" w:rsidRDefault="00EB220F" w:rsidP="00157917">
      <w:pPr>
        <w:rPr>
          <w:rFonts w:ascii="Arial" w:hAnsi="Arial" w:cs="Arial"/>
        </w:rPr>
      </w:pPr>
      <w:r w:rsidRPr="00EB220F">
        <w:rPr>
          <w:rFonts w:ascii="Arial" w:hAnsi="Arial" w:cs="Arial"/>
        </w:rPr>
        <w:t xml:space="preserve">Each local authority (including, a local authority which has transferred its housing stock to an RSL) </w:t>
      </w:r>
      <w:proofErr w:type="gramStart"/>
      <w:r w:rsidRPr="00EB220F">
        <w:rPr>
          <w:rFonts w:ascii="Arial" w:hAnsi="Arial" w:cs="Arial"/>
        </w:rPr>
        <w:t>has to</w:t>
      </w:r>
      <w:proofErr w:type="gramEnd"/>
      <w:r w:rsidRPr="00EB220F">
        <w:rPr>
          <w:rFonts w:ascii="Arial" w:hAnsi="Arial" w:cs="Arial"/>
        </w:rPr>
        <w:t xml:space="preserve"> develop a strategy for the housing of sex offenders. This includes assessing the need for and provision of accommodation for sex offenders. However, in any local authority area there are likely to be many different housing providers and local authorities must involve and consult RSLs in their area in developing their strategy and clarify</w:t>
      </w:r>
      <w:r>
        <w:rPr>
          <w:rFonts w:ascii="Arial" w:hAnsi="Arial" w:cs="Arial"/>
        </w:rPr>
        <w:t xml:space="preserve"> their contribution. </w:t>
      </w:r>
    </w:p>
    <w:p w14:paraId="729B1BB2" w14:textId="77777777" w:rsidR="00E2641E" w:rsidRDefault="00E2641E" w:rsidP="00157917">
      <w:pPr>
        <w:rPr>
          <w:rFonts w:ascii="Arial" w:hAnsi="Arial" w:cs="Arial"/>
        </w:rPr>
      </w:pPr>
    </w:p>
    <w:p w14:paraId="438269E2" w14:textId="77777777" w:rsidR="00E2641E" w:rsidRDefault="00E2641E" w:rsidP="00157917">
      <w:pPr>
        <w:rPr>
          <w:rFonts w:ascii="Arial" w:hAnsi="Arial" w:cs="Arial"/>
        </w:rPr>
      </w:pPr>
    </w:p>
    <w:p w14:paraId="7D24E46E" w14:textId="77777777" w:rsidR="00E2641E" w:rsidRPr="006E69D3" w:rsidRDefault="00E2641E" w:rsidP="00157917">
      <w:pPr>
        <w:rPr>
          <w:rFonts w:ascii="Comic Sans MS" w:hAnsi="Comic Sans MS"/>
          <w:b/>
          <w:i/>
          <w:color w:val="0B5294" w:themeColor="accent1" w:themeShade="BF"/>
          <w:sz w:val="28"/>
          <w:szCs w:val="28"/>
        </w:rPr>
      </w:pPr>
      <w:r w:rsidRPr="006E69D3">
        <w:rPr>
          <w:rFonts w:ascii="Comic Sans MS" w:hAnsi="Comic Sans MS"/>
          <w:b/>
          <w:i/>
          <w:color w:val="0B5294" w:themeColor="accent1" w:themeShade="BF"/>
          <w:sz w:val="28"/>
          <w:szCs w:val="28"/>
        </w:rPr>
        <w:t xml:space="preserve">Criminal Justice Social Work (CJSW). </w:t>
      </w:r>
    </w:p>
    <w:p w14:paraId="0B5C4E4B" w14:textId="7AD14669" w:rsidR="00E2641E" w:rsidRDefault="00E2641E" w:rsidP="00157917"/>
    <w:p w14:paraId="21C06B79" w14:textId="77777777" w:rsidR="006C744F" w:rsidRDefault="00DD38A6" w:rsidP="00157917">
      <w:pPr>
        <w:rPr>
          <w:rFonts w:ascii="Arial" w:hAnsi="Arial" w:cs="Arial"/>
        </w:rPr>
      </w:pPr>
      <w:r w:rsidRPr="00DD38A6">
        <w:rPr>
          <w:rFonts w:ascii="Arial" w:hAnsi="Arial" w:cs="Arial"/>
        </w:rPr>
        <w:t>The local authorities provide a range of social work and social care services, including the provision of justice services. The core justice social work responsibilities are:</w:t>
      </w:r>
    </w:p>
    <w:p w14:paraId="6D0D577A" w14:textId="77777777" w:rsidR="006C744F" w:rsidRDefault="006C744F" w:rsidP="00157917">
      <w:pPr>
        <w:rPr>
          <w:rFonts w:ascii="Arial" w:hAnsi="Arial" w:cs="Arial"/>
        </w:rPr>
      </w:pPr>
    </w:p>
    <w:p w14:paraId="795E7A64" w14:textId="77777777" w:rsidR="006C744F" w:rsidRDefault="00DD38A6" w:rsidP="00157917">
      <w:pPr>
        <w:rPr>
          <w:rFonts w:ascii="Arial" w:hAnsi="Arial" w:cs="Arial"/>
        </w:rPr>
      </w:pPr>
      <w:r w:rsidRPr="00DD38A6">
        <w:rPr>
          <w:rFonts w:ascii="Arial" w:hAnsi="Arial" w:cs="Arial"/>
        </w:rPr>
        <w:t xml:space="preserve">• The provision of reports to the Court and Parole </w:t>
      </w:r>
      <w:proofErr w:type="gramStart"/>
      <w:r w:rsidRPr="00DD38A6">
        <w:rPr>
          <w:rFonts w:ascii="Arial" w:hAnsi="Arial" w:cs="Arial"/>
        </w:rPr>
        <w:t>Board;</w:t>
      </w:r>
      <w:proofErr w:type="gramEnd"/>
    </w:p>
    <w:p w14:paraId="589F9662" w14:textId="29765BA1" w:rsidR="006C744F" w:rsidRDefault="00DD38A6" w:rsidP="00157917">
      <w:pPr>
        <w:rPr>
          <w:rFonts w:ascii="Arial" w:hAnsi="Arial" w:cs="Arial"/>
        </w:rPr>
      </w:pPr>
      <w:r w:rsidRPr="00DD38A6">
        <w:rPr>
          <w:rFonts w:ascii="Arial" w:hAnsi="Arial" w:cs="Arial"/>
        </w:rPr>
        <w:t xml:space="preserve">• Supervision of probation; community service and supervised attendance </w:t>
      </w:r>
      <w:proofErr w:type="gramStart"/>
      <w:r w:rsidR="006C744F" w:rsidRPr="00DD38A6">
        <w:rPr>
          <w:rFonts w:ascii="Arial" w:hAnsi="Arial" w:cs="Arial"/>
        </w:rPr>
        <w:t xml:space="preserve">orders; </w:t>
      </w:r>
      <w:r w:rsidR="006C744F">
        <w:rPr>
          <w:rFonts w:ascii="Arial" w:hAnsi="Arial" w:cs="Arial"/>
        </w:rPr>
        <w:t xml:space="preserve">  </w:t>
      </w:r>
      <w:proofErr w:type="gramEnd"/>
      <w:r w:rsidR="006C744F">
        <w:rPr>
          <w:rFonts w:ascii="Arial" w:hAnsi="Arial" w:cs="Arial"/>
        </w:rPr>
        <w:t xml:space="preserve">         </w:t>
      </w:r>
      <w:r w:rsidRPr="00DD38A6">
        <w:rPr>
          <w:rFonts w:ascii="Arial" w:hAnsi="Arial" w:cs="Arial"/>
        </w:rPr>
        <w:t>and</w:t>
      </w:r>
    </w:p>
    <w:p w14:paraId="644D5183" w14:textId="77777777" w:rsidR="006C744F" w:rsidRDefault="00DD38A6" w:rsidP="00157917">
      <w:pPr>
        <w:rPr>
          <w:rFonts w:ascii="Arial" w:hAnsi="Arial" w:cs="Arial"/>
        </w:rPr>
      </w:pPr>
      <w:r w:rsidRPr="00DD38A6">
        <w:rPr>
          <w:rFonts w:ascii="Arial" w:hAnsi="Arial" w:cs="Arial"/>
        </w:rPr>
        <w:t>• Supervision of post-custodial licences.</w:t>
      </w:r>
    </w:p>
    <w:p w14:paraId="11F778B9" w14:textId="77777777" w:rsidR="006C744F" w:rsidRDefault="006C744F" w:rsidP="00157917">
      <w:pPr>
        <w:rPr>
          <w:rFonts w:ascii="Arial" w:hAnsi="Arial" w:cs="Arial"/>
        </w:rPr>
      </w:pPr>
    </w:p>
    <w:p w14:paraId="280DDF02" w14:textId="053D0BB9" w:rsidR="00DD38A6" w:rsidRDefault="00DD38A6" w:rsidP="00157917">
      <w:pPr>
        <w:rPr>
          <w:rFonts w:ascii="Arial" w:hAnsi="Arial" w:cs="Arial"/>
        </w:rPr>
      </w:pPr>
      <w:r w:rsidRPr="00DD38A6">
        <w:rPr>
          <w:rFonts w:ascii="Arial" w:hAnsi="Arial" w:cs="Arial"/>
        </w:rPr>
        <w:t xml:space="preserve"> Whilst public protection and the risk management of registered sex offenders is a core objective of Justice Social Work Services, the primary aims of Justice Services are resettlement and rehabilitation. Justice Services have responsibility for the risk assessment and management of all registered sex offenders subject to community supervision. The Irving Report recommended that when the risk assessment was undertaken on a registered sex offender, this should be done jointly with the police; the police should be notified of any change to the risk assessment, and at the end of supervision another risk assessment should be undertaken. All persons leaving custody are entitled to apply for voluntary aftercare up to 12 months after leaving custody. National Objectives and Standards for Justice Services state that reports to Court or the Parole Board should include a risk assessment, and that any action plan for someone on probation or a post-custodial licence should include a risk management plan aimed at reducing the risk of re-offending or the risk of serious harm. Supervision of these orders or licences should be informed by the risk management plan. In cases where a person subject to sex offender registration is also subject to statutory supervision in the community by the local authority, responsibility for the case is shared by Police Scotland and local authority Justice Services. When Justice Service supervision ends and the risk of serious harm remains, the Police will become the responsible authority, but the person will still be managed under the MAPPA for the registration period.</w:t>
      </w:r>
    </w:p>
    <w:p w14:paraId="71349274" w14:textId="77777777" w:rsidR="00DD38A6" w:rsidRDefault="00DD38A6" w:rsidP="00157917">
      <w:pPr>
        <w:rPr>
          <w:rFonts w:ascii="Arial" w:hAnsi="Arial" w:cs="Arial"/>
        </w:rPr>
      </w:pPr>
    </w:p>
    <w:p w14:paraId="45AA30C1" w14:textId="77777777" w:rsidR="006C744F" w:rsidRDefault="006C744F" w:rsidP="00157917">
      <w:pPr>
        <w:rPr>
          <w:rFonts w:ascii="Arial" w:hAnsi="Arial" w:cs="Arial"/>
        </w:rPr>
      </w:pPr>
    </w:p>
    <w:p w14:paraId="68FC167B" w14:textId="77777777" w:rsidR="00DD38A6" w:rsidRDefault="00DD38A6" w:rsidP="00157917">
      <w:pPr>
        <w:rPr>
          <w:rFonts w:ascii="Arial" w:hAnsi="Arial" w:cs="Arial"/>
        </w:rPr>
      </w:pPr>
      <w:r w:rsidRPr="00DD38A6">
        <w:rPr>
          <w:rFonts w:ascii="Arial" w:hAnsi="Arial" w:cs="Arial"/>
        </w:rPr>
        <w:lastRenderedPageBreak/>
        <w:t>CHILD PROTECTION</w:t>
      </w:r>
    </w:p>
    <w:p w14:paraId="14471012" w14:textId="77777777" w:rsidR="00DD38A6" w:rsidRDefault="00DD38A6" w:rsidP="00157917">
      <w:pPr>
        <w:rPr>
          <w:rFonts w:ascii="Arial" w:hAnsi="Arial" w:cs="Arial"/>
        </w:rPr>
      </w:pPr>
    </w:p>
    <w:p w14:paraId="4987234E" w14:textId="10F7C6FA" w:rsidR="00DD38A6" w:rsidRPr="00DD38A6" w:rsidRDefault="00DD38A6" w:rsidP="00157917">
      <w:pPr>
        <w:rPr>
          <w:rFonts w:ascii="Arial" w:hAnsi="Arial" w:cs="Arial"/>
        </w:rPr>
      </w:pPr>
      <w:r w:rsidRPr="00DD38A6">
        <w:rPr>
          <w:rFonts w:ascii="Arial" w:hAnsi="Arial" w:cs="Arial"/>
        </w:rPr>
        <w:t xml:space="preserve">The protection of children is the responsibility of all agencies. New national guidance has been published and subject to an implementation plan; each organisation will have procedures distinct to them developed in accordance with national guidance. Senior personnel from Children and Families Social Work Services will attend MAPPA meetings and share information with other agencies where there are concerns about young people who may </w:t>
      </w:r>
      <w:r w:rsidR="006C744F" w:rsidRPr="00DD38A6">
        <w:rPr>
          <w:rFonts w:ascii="Arial" w:hAnsi="Arial" w:cs="Arial"/>
        </w:rPr>
        <w:t>be</w:t>
      </w:r>
      <w:r w:rsidRPr="00DD38A6">
        <w:rPr>
          <w:rFonts w:ascii="Arial" w:hAnsi="Arial" w:cs="Arial"/>
        </w:rPr>
        <w:t xml:space="preserve"> actual or potential victims. This information will be shared for the purpose of developing comprehensive risk management plans, of which a robust victim safety plan is a central </w:t>
      </w:r>
      <w:r w:rsidR="006C744F" w:rsidRPr="00DD38A6">
        <w:rPr>
          <w:rFonts w:ascii="Arial" w:hAnsi="Arial" w:cs="Arial"/>
        </w:rPr>
        <w:t>component.</w:t>
      </w:r>
    </w:p>
    <w:p w14:paraId="4325E2B1" w14:textId="77777777" w:rsidR="00132AEB" w:rsidRDefault="00132AEB" w:rsidP="00157917">
      <w:pPr>
        <w:rPr>
          <w:rFonts w:ascii="Arial" w:hAnsi="Arial" w:cs="Arial"/>
        </w:rPr>
      </w:pPr>
    </w:p>
    <w:p w14:paraId="1F767772" w14:textId="643B9F66" w:rsidR="00132AEB" w:rsidRDefault="00132AEB" w:rsidP="00157917">
      <w:pPr>
        <w:rPr>
          <w:rFonts w:ascii="Comic Sans MS" w:hAnsi="Comic Sans MS" w:cs="Arial"/>
          <w:b/>
          <w:i/>
          <w:color w:val="0B5294" w:themeColor="accent1" w:themeShade="BF"/>
          <w:sz w:val="28"/>
          <w:szCs w:val="28"/>
        </w:rPr>
      </w:pPr>
      <w:r w:rsidRPr="006E69D3">
        <w:rPr>
          <w:rFonts w:ascii="Comic Sans MS" w:hAnsi="Comic Sans MS" w:cs="Arial"/>
          <w:b/>
          <w:i/>
          <w:color w:val="0B5294" w:themeColor="accent1" w:themeShade="BF"/>
          <w:sz w:val="28"/>
          <w:szCs w:val="28"/>
        </w:rPr>
        <w:t xml:space="preserve">The police </w:t>
      </w:r>
    </w:p>
    <w:p w14:paraId="5E5EEDAF" w14:textId="77777777" w:rsidR="00DD38A6" w:rsidRPr="006E69D3" w:rsidRDefault="00DD38A6" w:rsidP="00157917">
      <w:pPr>
        <w:rPr>
          <w:rFonts w:ascii="Comic Sans MS" w:hAnsi="Comic Sans MS" w:cs="Arial"/>
          <w:b/>
          <w:i/>
          <w:color w:val="0B5294" w:themeColor="accent1" w:themeShade="BF"/>
          <w:sz w:val="28"/>
          <w:szCs w:val="28"/>
        </w:rPr>
      </w:pPr>
    </w:p>
    <w:p w14:paraId="1ED10D68" w14:textId="2BE3FBB2" w:rsidR="00132AEB" w:rsidRPr="00DD38A6" w:rsidRDefault="00DD38A6" w:rsidP="00157917">
      <w:pPr>
        <w:rPr>
          <w:rFonts w:ascii="Arial" w:hAnsi="Arial" w:cs="Arial"/>
        </w:rPr>
      </w:pPr>
      <w:r w:rsidRPr="00DD38A6">
        <w:rPr>
          <w:rFonts w:ascii="Arial" w:hAnsi="Arial" w:cs="Arial"/>
        </w:rPr>
        <w:t xml:space="preserve">The responsibilities of the Police in relation to registered sex offenders include maintaining the </w:t>
      </w:r>
      <w:proofErr w:type="spellStart"/>
      <w:r w:rsidRPr="00DD38A6">
        <w:rPr>
          <w:rFonts w:ascii="Arial" w:hAnsi="Arial" w:cs="Arial"/>
        </w:rPr>
        <w:t>ViSOR</w:t>
      </w:r>
      <w:proofErr w:type="spellEnd"/>
      <w:r w:rsidRPr="00DD38A6">
        <w:rPr>
          <w:rFonts w:ascii="Arial" w:hAnsi="Arial" w:cs="Arial"/>
        </w:rPr>
        <w:t xml:space="preserve"> records of those persons in Scotland who are subject to the notification requirements of the Sexual Offences Act 2003 and to initiate enquiries where such persons fail to comply with the requirements placed upon them. The Police, as one of the Responsible Authorities within the MAPPA, has an important role in assessing and managing the risk presented by sex offenders in the community and a responsibility to develop, in conjunction with partner agencies, risk management plans for the purpose of monitoring and managing those people. Where someone in the community is subject to no other form of statutory supervision, then the police assume the role of lead responsible authority for that person. This includes sharing the responsibility for assessing all registered sex offenders, within the community. The assessment is carried out by officers working within the Sex Offender Policing Unit, and colleagues within Justice Services, who have been trained in the use of specialised risk assessment tools. The Police also play an important role in the management of restricted patients, and people assessed as other risk of serious harm, particularly regarding risk assessment and the ratification of risk management </w:t>
      </w:r>
      <w:proofErr w:type="gramStart"/>
      <w:r w:rsidRPr="00DD38A6">
        <w:rPr>
          <w:rFonts w:ascii="Arial" w:hAnsi="Arial" w:cs="Arial"/>
        </w:rPr>
        <w:t>plans</w:t>
      </w:r>
      <w:proofErr w:type="gramEnd"/>
    </w:p>
    <w:p w14:paraId="576B3033" w14:textId="77777777" w:rsidR="00132AEB" w:rsidRDefault="00132AEB" w:rsidP="00157917">
      <w:pPr>
        <w:rPr>
          <w:rFonts w:ascii="Arial" w:hAnsi="Arial" w:cs="Arial"/>
        </w:rPr>
      </w:pPr>
    </w:p>
    <w:p w14:paraId="4624FD34" w14:textId="77777777" w:rsidR="00132AEB" w:rsidRDefault="00132AEB" w:rsidP="00157917">
      <w:pPr>
        <w:rPr>
          <w:rFonts w:ascii="Arial" w:hAnsi="Arial" w:cs="Arial"/>
        </w:rPr>
      </w:pPr>
    </w:p>
    <w:p w14:paraId="14128437" w14:textId="77777777" w:rsidR="00132AEB" w:rsidRPr="006E69D3" w:rsidRDefault="00132AEB" w:rsidP="00157917">
      <w:pPr>
        <w:rPr>
          <w:rFonts w:ascii="Comic Sans MS" w:hAnsi="Comic Sans MS" w:cs="Arial"/>
          <w:b/>
          <w:i/>
          <w:color w:val="0B5294" w:themeColor="accent1" w:themeShade="BF"/>
          <w:sz w:val="28"/>
          <w:szCs w:val="28"/>
        </w:rPr>
      </w:pPr>
      <w:bookmarkStart w:id="5" w:name="_Hlk142647054"/>
      <w:r w:rsidRPr="006E69D3">
        <w:rPr>
          <w:rFonts w:ascii="Comic Sans MS" w:hAnsi="Comic Sans MS" w:cs="Arial"/>
          <w:b/>
          <w:i/>
          <w:color w:val="0B5294" w:themeColor="accent1" w:themeShade="BF"/>
          <w:sz w:val="28"/>
          <w:szCs w:val="28"/>
        </w:rPr>
        <w:t xml:space="preserve">The Scottish Prison Service (SPS) </w:t>
      </w:r>
    </w:p>
    <w:p w14:paraId="25670108" w14:textId="0489446E" w:rsidR="00132AEB" w:rsidRDefault="00132AEB" w:rsidP="00157917">
      <w:pPr>
        <w:rPr>
          <w:rFonts w:ascii="Arial" w:hAnsi="Arial" w:cs="Arial"/>
        </w:rPr>
      </w:pPr>
    </w:p>
    <w:p w14:paraId="2112F413" w14:textId="35B7D7E3" w:rsidR="00DD38A6" w:rsidRPr="00DD38A6" w:rsidRDefault="00DD38A6" w:rsidP="00157917">
      <w:pPr>
        <w:rPr>
          <w:rFonts w:ascii="Arial" w:hAnsi="Arial" w:cs="Arial"/>
        </w:rPr>
      </w:pPr>
      <w:r w:rsidRPr="00DD38A6">
        <w:rPr>
          <w:rFonts w:ascii="Arial" w:hAnsi="Arial" w:cs="Arial"/>
        </w:rPr>
        <w:t>The Scottish Prison Service (SPS), (or private sector provider, Serco Ltd), is the Responsible Authority for Category 1 registered sex offenders and Category 3 other risk of serious harm offenders whilst they are in prison. While a person is in custody, prison based social workers will apply the appropriate risk assessment tools. These tools are crucial in determining how a person should be managed during their sentence and for pre-release planning. The SPS and Serco Ltd also work in partnership with the local justice services supervising officer during sentence and in preparation for release. This process of sentence planning is referred to as Integrated Case Management (ICM)</w:t>
      </w:r>
    </w:p>
    <w:p w14:paraId="2B894E81" w14:textId="0CF1B748" w:rsidR="00132AEB" w:rsidRDefault="00DD38A6" w:rsidP="00157917">
      <w:pPr>
        <w:rPr>
          <w:rFonts w:ascii="Arial" w:hAnsi="Arial" w:cs="Arial"/>
        </w:rPr>
      </w:pPr>
      <w:r>
        <w:rPr>
          <w:rFonts w:ascii="Arial" w:hAnsi="Arial" w:cs="Arial"/>
        </w:rPr>
        <w:t>There are two prisons within the North Strathclyde area, HMP Greenock and HMP Low Moss.</w:t>
      </w:r>
    </w:p>
    <w:bookmarkEnd w:id="5"/>
    <w:p w14:paraId="3010FEED" w14:textId="77777777" w:rsidR="00DD38A6" w:rsidRDefault="00DD38A6" w:rsidP="00157917">
      <w:pPr>
        <w:rPr>
          <w:rFonts w:ascii="Arial" w:hAnsi="Arial" w:cs="Arial"/>
        </w:rPr>
      </w:pPr>
    </w:p>
    <w:p w14:paraId="68BEA7D9" w14:textId="77777777" w:rsidR="006C744F" w:rsidRDefault="006C744F" w:rsidP="00157917">
      <w:pPr>
        <w:rPr>
          <w:rFonts w:ascii="Arial" w:hAnsi="Arial" w:cs="Arial"/>
        </w:rPr>
      </w:pPr>
    </w:p>
    <w:p w14:paraId="514F3D9A" w14:textId="77777777" w:rsidR="006C744F" w:rsidRDefault="006C744F" w:rsidP="00157917">
      <w:pPr>
        <w:rPr>
          <w:rFonts w:ascii="Arial" w:hAnsi="Arial" w:cs="Arial"/>
        </w:rPr>
      </w:pPr>
    </w:p>
    <w:p w14:paraId="4D956994" w14:textId="77777777" w:rsidR="00132AEB" w:rsidRPr="006E69D3" w:rsidRDefault="00132AEB" w:rsidP="00157917">
      <w:pPr>
        <w:rPr>
          <w:rFonts w:ascii="Comic Sans MS" w:hAnsi="Comic Sans MS" w:cs="Arial"/>
          <w:b/>
          <w:i/>
          <w:color w:val="0B5294" w:themeColor="accent1" w:themeShade="BF"/>
          <w:sz w:val="28"/>
          <w:szCs w:val="28"/>
        </w:rPr>
      </w:pPr>
      <w:r w:rsidRPr="00132AEB">
        <w:rPr>
          <w:rFonts w:ascii="Arial" w:hAnsi="Arial" w:cs="Arial"/>
        </w:rPr>
        <w:lastRenderedPageBreak/>
        <w:t xml:space="preserve"> </w:t>
      </w:r>
      <w:r w:rsidRPr="006E69D3">
        <w:rPr>
          <w:rFonts w:ascii="Comic Sans MS" w:hAnsi="Comic Sans MS" w:cs="Arial"/>
          <w:b/>
          <w:i/>
          <w:color w:val="0B5294" w:themeColor="accent1" w:themeShade="BF"/>
          <w:sz w:val="28"/>
          <w:szCs w:val="28"/>
        </w:rPr>
        <w:t xml:space="preserve">Health </w:t>
      </w:r>
    </w:p>
    <w:p w14:paraId="78002DE0" w14:textId="1710A5AA" w:rsidR="00132AEB" w:rsidRDefault="00132AEB" w:rsidP="00157917">
      <w:pPr>
        <w:rPr>
          <w:rFonts w:ascii="Arial" w:hAnsi="Arial" w:cs="Arial"/>
        </w:rPr>
      </w:pPr>
    </w:p>
    <w:p w14:paraId="2563FD2E" w14:textId="77777777" w:rsidR="006C744F" w:rsidRDefault="00DD38A6" w:rsidP="00157917">
      <w:pPr>
        <w:rPr>
          <w:rFonts w:ascii="Arial" w:hAnsi="Arial" w:cs="Arial"/>
        </w:rPr>
      </w:pPr>
      <w:r w:rsidRPr="00DD38A6">
        <w:rPr>
          <w:rFonts w:ascii="Arial" w:hAnsi="Arial" w:cs="Arial"/>
        </w:rPr>
        <w:t xml:space="preserve">Whilst Health Boards are a Responsible Authority in respect of restricted patients, they have a duty to co-operate </w:t>
      </w:r>
      <w:proofErr w:type="gramStart"/>
      <w:r w:rsidRPr="00DD38A6">
        <w:rPr>
          <w:rFonts w:ascii="Arial" w:hAnsi="Arial" w:cs="Arial"/>
        </w:rPr>
        <w:t>in regard to</w:t>
      </w:r>
      <w:proofErr w:type="gramEnd"/>
      <w:r w:rsidRPr="00DD38A6">
        <w:rPr>
          <w:rFonts w:ascii="Arial" w:hAnsi="Arial" w:cs="Arial"/>
        </w:rPr>
        <w:t xml:space="preserve"> registered sex offenders and people identifying as posing other risk of serious harm. Registered sex offenders may have contact with the Health Service in several different contexts. Most contacts with the NHS are via General Practitioners (GP’s), outpatient or inpatient attendance at District General Hospitals. This will also include, for a few individuals, contact with Mental Health Services where people receive treatment voluntarily or under the Mental Health (Care and Treatment) (Scotland) Act 2003, or for example. Addiction Services.</w:t>
      </w:r>
    </w:p>
    <w:p w14:paraId="74B01CE2" w14:textId="07F481F1" w:rsidR="00DD38A6" w:rsidRPr="00DD38A6" w:rsidRDefault="00DD38A6" w:rsidP="00157917">
      <w:pPr>
        <w:rPr>
          <w:rFonts w:ascii="Arial" w:hAnsi="Arial" w:cs="Arial"/>
        </w:rPr>
      </w:pPr>
      <w:r w:rsidRPr="00DD38A6">
        <w:rPr>
          <w:rFonts w:ascii="Arial" w:hAnsi="Arial" w:cs="Arial"/>
        </w:rPr>
        <w:t xml:space="preserve">Where a person has contact with the Health Service, the service has a duty to co-operate with other agencies in terms of information sharing and contributing to risk management. Where there are specific issues (i.e., a disability or enduring health diagnosis), that requires the provision of services to people or where there are concerns about risk to staff or other patients, then this is communicated by the MAPPA Health representative, or single point of contact, to Health Service staff to ensure appropriate arrangements to manage any risk to staff or patients are put in place. Equally, where Health Staff have information that is pertinent to risk management then this is shared with other agencies within </w:t>
      </w:r>
      <w:proofErr w:type="gramStart"/>
      <w:r w:rsidRPr="00DD38A6">
        <w:rPr>
          <w:rFonts w:ascii="Arial" w:hAnsi="Arial" w:cs="Arial"/>
        </w:rPr>
        <w:t>MAPPA</w:t>
      </w:r>
      <w:proofErr w:type="gramEnd"/>
    </w:p>
    <w:p w14:paraId="10DC65F3" w14:textId="329DFE51" w:rsidR="007A3B1B" w:rsidRPr="00132AEB" w:rsidRDefault="007A3B1B" w:rsidP="00157917">
      <w:pPr>
        <w:rPr>
          <w:rFonts w:ascii="Arial" w:hAnsi="Arial" w:cs="Arial"/>
        </w:rPr>
      </w:pPr>
    </w:p>
    <w:p w14:paraId="723FCD67" w14:textId="77777777" w:rsidR="00E40618" w:rsidRDefault="00E40618" w:rsidP="003173B8">
      <w:pPr>
        <w:pStyle w:val="Heading1"/>
        <w:ind w:left="426"/>
        <w:rPr>
          <w:rFonts w:ascii="Comic Sans MS" w:hAnsi="Comic Sans MS" w:cs="Arial"/>
          <w:i/>
        </w:rPr>
      </w:pPr>
      <w:r>
        <w:rPr>
          <w:rFonts w:ascii="Comic Sans MS" w:hAnsi="Comic Sans MS" w:cs="Arial"/>
          <w:i/>
        </w:rPr>
        <w:t>Victim S</w:t>
      </w:r>
      <w:r w:rsidR="00196EF6">
        <w:rPr>
          <w:rFonts w:ascii="Comic Sans MS" w:hAnsi="Comic Sans MS" w:cs="Arial"/>
          <w:i/>
        </w:rPr>
        <w:t>upport</w:t>
      </w:r>
    </w:p>
    <w:p w14:paraId="14B7D61E" w14:textId="77777777" w:rsidR="00196EF6" w:rsidRDefault="00196EF6" w:rsidP="00196EF6">
      <w:pPr>
        <w:rPr>
          <w:lang w:val="en-US" w:eastAsia="en-US"/>
        </w:rPr>
      </w:pPr>
    </w:p>
    <w:p w14:paraId="6B9DED60" w14:textId="77777777" w:rsidR="00196EF6" w:rsidRPr="007A03DE" w:rsidRDefault="00196EF6" w:rsidP="00196EF6">
      <w:pPr>
        <w:rPr>
          <w:color w:val="00B0F0"/>
          <w:u w:val="single"/>
          <w:lang w:val="en-US" w:eastAsia="en-US"/>
        </w:rPr>
      </w:pPr>
      <w:r w:rsidRPr="007A03DE">
        <w:rPr>
          <w:color w:val="00B0F0"/>
          <w:u w:val="single"/>
          <w:lang w:val="en-US" w:eastAsia="en-US"/>
        </w:rPr>
        <w:t>Stop-It-Now</w:t>
      </w:r>
    </w:p>
    <w:p w14:paraId="24A869B9" w14:textId="77777777" w:rsidR="00196EF6" w:rsidRDefault="00196EF6" w:rsidP="00196EF6">
      <w:pPr>
        <w:rPr>
          <w:lang w:val="en-US" w:eastAsia="en-US"/>
        </w:rPr>
      </w:pPr>
    </w:p>
    <w:p w14:paraId="6BEC9CC5" w14:textId="77777777" w:rsidR="00196EF6" w:rsidRPr="007A3B1B" w:rsidRDefault="00196EF6" w:rsidP="00196EF6">
      <w:pPr>
        <w:rPr>
          <w:rFonts w:ascii="Arial" w:hAnsi="Arial" w:cs="Arial"/>
          <w:lang w:val="en-US" w:eastAsia="en-US"/>
        </w:rPr>
      </w:pPr>
      <w:r w:rsidRPr="007A3B1B">
        <w:rPr>
          <w:rFonts w:ascii="Arial" w:hAnsi="Arial" w:cs="Arial"/>
          <w:lang w:val="en-US" w:eastAsia="en-US"/>
        </w:rPr>
        <w:t xml:space="preserve">Is an online support network who target the following groups, they can be contacted via </w:t>
      </w:r>
      <w:hyperlink r:id="rId11" w:history="1">
        <w:r w:rsidRPr="007A3B1B">
          <w:rPr>
            <w:rStyle w:val="Hyperlink"/>
            <w:rFonts w:ascii="Arial" w:hAnsi="Arial" w:cs="Arial"/>
            <w:lang w:val="en-US" w:eastAsia="en-US"/>
          </w:rPr>
          <w:t>www.stopitnow.org.uk</w:t>
        </w:r>
      </w:hyperlink>
      <w:r w:rsidRPr="007A3B1B">
        <w:rPr>
          <w:rFonts w:ascii="Arial" w:hAnsi="Arial" w:cs="Arial"/>
          <w:lang w:val="en-US" w:eastAsia="en-US"/>
        </w:rPr>
        <w:t xml:space="preserve"> or by telephone 0808 1000 </w:t>
      </w:r>
      <w:proofErr w:type="gramStart"/>
      <w:r w:rsidRPr="007A3B1B">
        <w:rPr>
          <w:rFonts w:ascii="Arial" w:hAnsi="Arial" w:cs="Arial"/>
          <w:lang w:val="en-US" w:eastAsia="en-US"/>
        </w:rPr>
        <w:t>900</w:t>
      </w:r>
      <w:proofErr w:type="gramEnd"/>
    </w:p>
    <w:p w14:paraId="6F47251A" w14:textId="77777777"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t>Adult abusers and those at risk of abusing: to encourage them to recognise their behaviour as abusive or potentially abusive and to seek help to change.</w:t>
      </w:r>
    </w:p>
    <w:p w14:paraId="17675A3F" w14:textId="77777777"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t>Family and friends concerned about an adult displaying worrying sexual thoughts or behaviour towards a child: to encourage them to recognise the signs of abusive behaviour in those close to them and to seek advice about what action to take.</w:t>
      </w:r>
    </w:p>
    <w:p w14:paraId="72FDE9D7" w14:textId="77777777" w:rsidR="00196EF6" w:rsidRPr="007A3B1B" w:rsidRDefault="00196EF6" w:rsidP="00196EF6">
      <w:pPr>
        <w:numPr>
          <w:ilvl w:val="0"/>
          <w:numId w:val="12"/>
        </w:numPr>
        <w:spacing w:before="100" w:beforeAutospacing="1" w:after="100" w:afterAutospacing="1"/>
        <w:ind w:left="300"/>
        <w:rPr>
          <w:rFonts w:ascii="Arial" w:hAnsi="Arial" w:cs="Arial"/>
          <w:color w:val="212529"/>
        </w:rPr>
      </w:pPr>
      <w:r w:rsidRPr="007A3B1B">
        <w:rPr>
          <w:rFonts w:ascii="Arial" w:hAnsi="Arial" w:cs="Arial"/>
          <w:color w:val="212529"/>
        </w:rPr>
        <w:t>Parents and carers concerned about a child or young person with worrying sexual behaviour: to encourage them to recognise the signs of concerning or abusive behaviour and to seek advice about what positive action they can take.</w:t>
      </w:r>
    </w:p>
    <w:p w14:paraId="48C947E0" w14:textId="77777777" w:rsidR="007A03DE" w:rsidRPr="007A03DE" w:rsidRDefault="007A03DE" w:rsidP="007A03DE">
      <w:pPr>
        <w:rPr>
          <w:rFonts w:ascii="Roboto" w:hAnsi="Roboto"/>
          <w:color w:val="000000"/>
        </w:rPr>
      </w:pPr>
    </w:p>
    <w:p w14:paraId="3D713D9D" w14:textId="77777777" w:rsidR="00D36121" w:rsidRDefault="00D36121" w:rsidP="007A03DE">
      <w:pPr>
        <w:spacing w:before="100" w:beforeAutospacing="1" w:after="225" w:line="300" w:lineRule="atLeast"/>
        <w:outlineLvl w:val="3"/>
        <w:rPr>
          <w:rStyle w:val="HTMLCite"/>
          <w:rFonts w:ascii="Arial" w:hAnsi="Arial" w:cs="Arial"/>
          <w:color w:val="00B0F0"/>
          <w:lang w:val="en"/>
        </w:rPr>
      </w:pPr>
    </w:p>
    <w:p w14:paraId="3C558F0B" w14:textId="77777777" w:rsidR="00614D26" w:rsidRDefault="00D36121" w:rsidP="007A03DE">
      <w:pPr>
        <w:spacing w:before="100" w:beforeAutospacing="1" w:after="225" w:line="300" w:lineRule="atLeast"/>
        <w:outlineLvl w:val="3"/>
        <w:rPr>
          <w:rStyle w:val="HTMLCite"/>
          <w:rFonts w:ascii="Arial" w:hAnsi="Arial" w:cs="Arial"/>
          <w:b/>
          <w:color w:val="00B0F0"/>
          <w:u w:val="single"/>
          <w:lang w:val="en"/>
        </w:rPr>
      </w:pPr>
      <w:r w:rsidRPr="00C713AE">
        <w:rPr>
          <w:rStyle w:val="HTMLCite"/>
          <w:rFonts w:ascii="Arial" w:hAnsi="Arial" w:cs="Arial"/>
          <w:b/>
          <w:color w:val="00B0F0"/>
          <w:u w:val="single"/>
          <w:lang w:val="en"/>
        </w:rPr>
        <w:t>Victim Support</w:t>
      </w:r>
    </w:p>
    <w:p w14:paraId="395D7F20" w14:textId="77777777" w:rsidR="00614D26" w:rsidRPr="00614D26" w:rsidRDefault="00523A9F" w:rsidP="007A03DE">
      <w:pPr>
        <w:spacing w:before="100" w:beforeAutospacing="1" w:after="225" w:line="300" w:lineRule="atLeast"/>
        <w:outlineLvl w:val="3"/>
        <w:rPr>
          <w:rStyle w:val="HTMLCite"/>
          <w:rFonts w:ascii="Arial" w:hAnsi="Arial" w:cs="Arial"/>
          <w:color w:val="auto"/>
          <w:lang w:val="en"/>
        </w:rPr>
      </w:pPr>
      <w:r>
        <w:rPr>
          <w:rStyle w:val="HTMLCite"/>
          <w:rFonts w:ascii="Arial" w:hAnsi="Arial" w:cs="Arial"/>
          <w:color w:val="auto"/>
          <w:lang w:val="en"/>
        </w:rPr>
        <w:t>Is a</w:t>
      </w:r>
      <w:r w:rsidR="00614D26" w:rsidRPr="00614D26">
        <w:rPr>
          <w:rStyle w:val="HTMLCite"/>
          <w:rFonts w:ascii="Arial" w:hAnsi="Arial" w:cs="Arial"/>
          <w:color w:val="auto"/>
          <w:lang w:val="en"/>
        </w:rPr>
        <w:t xml:space="preserve">n independent charity, </w:t>
      </w:r>
      <w:r>
        <w:rPr>
          <w:rStyle w:val="HTMLCite"/>
          <w:rFonts w:ascii="Arial" w:hAnsi="Arial" w:cs="Arial"/>
          <w:color w:val="auto"/>
          <w:lang w:val="en"/>
        </w:rPr>
        <w:t>who</w:t>
      </w:r>
      <w:r w:rsidR="00614D26" w:rsidRPr="00614D26">
        <w:rPr>
          <w:rStyle w:val="HTMLCite"/>
          <w:rFonts w:ascii="Arial" w:hAnsi="Arial" w:cs="Arial"/>
          <w:color w:val="auto"/>
          <w:lang w:val="en"/>
        </w:rPr>
        <w:t xml:space="preserve"> provide support and information to people affected by crime and campaign for victim and witness rights. Regardless of whether a crime has been reported or when it happened, </w:t>
      </w:r>
      <w:r>
        <w:rPr>
          <w:rStyle w:val="HTMLCite"/>
          <w:rFonts w:ascii="Arial" w:hAnsi="Arial" w:cs="Arial"/>
          <w:color w:val="auto"/>
          <w:lang w:val="en"/>
        </w:rPr>
        <w:t>their</w:t>
      </w:r>
      <w:r w:rsidR="00614D26" w:rsidRPr="00614D26">
        <w:rPr>
          <w:rStyle w:val="HTMLCite"/>
          <w:rFonts w:ascii="Arial" w:hAnsi="Arial" w:cs="Arial"/>
          <w:color w:val="auto"/>
          <w:lang w:val="en"/>
        </w:rPr>
        <w:t xml:space="preserve"> services are free, </w:t>
      </w:r>
      <w:proofErr w:type="gramStart"/>
      <w:r w:rsidR="00614D26" w:rsidRPr="00614D26">
        <w:rPr>
          <w:rStyle w:val="HTMLCite"/>
          <w:rFonts w:ascii="Arial" w:hAnsi="Arial" w:cs="Arial"/>
          <w:color w:val="auto"/>
          <w:lang w:val="en"/>
        </w:rPr>
        <w:t>confidential</w:t>
      </w:r>
      <w:proofErr w:type="gramEnd"/>
      <w:r w:rsidR="00614D26" w:rsidRPr="00614D26">
        <w:rPr>
          <w:rStyle w:val="HTMLCite"/>
          <w:rFonts w:ascii="Arial" w:hAnsi="Arial" w:cs="Arial"/>
          <w:color w:val="auto"/>
          <w:lang w:val="en"/>
        </w:rPr>
        <w:t xml:space="preserve"> and tailored to </w:t>
      </w:r>
      <w:proofErr w:type="spellStart"/>
      <w:r w:rsidR="00614D26" w:rsidRPr="00614D26">
        <w:rPr>
          <w:rStyle w:val="HTMLCite"/>
          <w:rFonts w:ascii="Arial" w:hAnsi="Arial" w:cs="Arial"/>
          <w:color w:val="auto"/>
          <w:lang w:val="en"/>
        </w:rPr>
        <w:t>individuals</w:t>
      </w:r>
      <w:proofErr w:type="spellEnd"/>
      <w:r w:rsidR="00614D26" w:rsidRPr="00614D26">
        <w:rPr>
          <w:rStyle w:val="HTMLCite"/>
          <w:rFonts w:ascii="Arial" w:hAnsi="Arial" w:cs="Arial"/>
          <w:color w:val="auto"/>
          <w:lang w:val="en"/>
        </w:rPr>
        <w:t xml:space="preserve"> needs.</w:t>
      </w:r>
    </w:p>
    <w:p w14:paraId="52E2B834" w14:textId="77777777" w:rsidR="00C713AE" w:rsidRPr="00C713AE" w:rsidRDefault="00C713AE" w:rsidP="007A03DE">
      <w:pPr>
        <w:spacing w:before="100" w:beforeAutospacing="1" w:after="225" w:line="300" w:lineRule="atLeast"/>
        <w:outlineLvl w:val="3"/>
        <w:rPr>
          <w:rStyle w:val="HTMLCite"/>
          <w:rFonts w:ascii="Arial" w:hAnsi="Arial" w:cs="Arial"/>
          <w:color w:val="auto"/>
          <w:lang w:val="en"/>
        </w:rPr>
      </w:pPr>
      <w:r w:rsidRPr="00C713AE">
        <w:rPr>
          <w:rStyle w:val="HTMLCite"/>
          <w:rFonts w:ascii="Arial" w:hAnsi="Arial" w:cs="Arial"/>
          <w:color w:val="auto"/>
          <w:lang w:val="en"/>
        </w:rPr>
        <w:lastRenderedPageBreak/>
        <w:t>Victimsupportsco.org.uk</w:t>
      </w:r>
    </w:p>
    <w:p w14:paraId="5EC18AF7" w14:textId="77777777" w:rsidR="00C713AE" w:rsidRDefault="00C713AE" w:rsidP="007A03DE">
      <w:pPr>
        <w:spacing w:before="100" w:beforeAutospacing="1" w:after="225" w:line="300" w:lineRule="atLeast"/>
        <w:outlineLvl w:val="3"/>
        <w:rPr>
          <w:rStyle w:val="HTMLCite"/>
          <w:rFonts w:ascii="Arial" w:hAnsi="Arial" w:cs="Arial"/>
          <w:color w:val="auto"/>
          <w:lang w:val="en"/>
        </w:rPr>
      </w:pPr>
      <w:r w:rsidRPr="00C713AE">
        <w:rPr>
          <w:rStyle w:val="HTMLCite"/>
          <w:rFonts w:ascii="Arial" w:hAnsi="Arial" w:cs="Arial"/>
          <w:color w:val="auto"/>
          <w:lang w:val="en"/>
        </w:rPr>
        <w:t>Tel: 0141 849 0300</w:t>
      </w:r>
    </w:p>
    <w:p w14:paraId="41FD0B09" w14:textId="77777777" w:rsidR="00E213C5" w:rsidRPr="00C713AE" w:rsidRDefault="00E213C5" w:rsidP="007A03DE">
      <w:pPr>
        <w:spacing w:before="100" w:beforeAutospacing="1" w:after="225" w:line="300" w:lineRule="atLeast"/>
        <w:outlineLvl w:val="3"/>
        <w:rPr>
          <w:rFonts w:ascii="Arial" w:hAnsi="Arial" w:cs="Arial"/>
          <w:lang w:val="en"/>
        </w:rPr>
      </w:pPr>
    </w:p>
    <w:p w14:paraId="239D21ED" w14:textId="77777777" w:rsidR="00E213C5" w:rsidRDefault="00E213C5" w:rsidP="00E213C5">
      <w:pPr>
        <w:pStyle w:val="Heading1"/>
        <w:ind w:left="426"/>
        <w:rPr>
          <w:rFonts w:ascii="Comic Sans MS" w:hAnsi="Comic Sans MS" w:cs="Arial"/>
          <w:i/>
        </w:rPr>
      </w:pPr>
      <w:r>
        <w:rPr>
          <w:rFonts w:ascii="Comic Sans MS" w:hAnsi="Comic Sans MS" w:cs="Arial"/>
          <w:i/>
        </w:rPr>
        <w:t>LOCAL DEVELOPMENT</w:t>
      </w:r>
    </w:p>
    <w:p w14:paraId="5E2B49C7" w14:textId="77777777" w:rsidR="00E213C5" w:rsidRDefault="00E213C5" w:rsidP="00E213C5">
      <w:pPr>
        <w:ind w:left="720"/>
        <w:rPr>
          <w:rFonts w:ascii="Arial" w:hAnsi="Arial" w:cs="Arial"/>
        </w:rPr>
      </w:pPr>
    </w:p>
    <w:p w14:paraId="3DBA387A" w14:textId="0A14FE00" w:rsidR="00E213C5" w:rsidRPr="00815AF6" w:rsidRDefault="00E213C5" w:rsidP="00E213C5">
      <w:pPr>
        <w:rPr>
          <w:rFonts w:ascii="Arial" w:hAnsi="Arial" w:cs="Arial"/>
        </w:rPr>
      </w:pPr>
      <w:r w:rsidRPr="00815AF6">
        <w:rPr>
          <w:rFonts w:ascii="Arial" w:hAnsi="Arial" w:cs="Arial"/>
        </w:rPr>
        <w:t xml:space="preserve">North Strathclyde MAPPA MOG and SOG have progressed all the projected areas of development set out in </w:t>
      </w:r>
      <w:r w:rsidR="002F6912">
        <w:rPr>
          <w:rFonts w:ascii="Arial" w:hAnsi="Arial" w:cs="Arial"/>
        </w:rPr>
        <w:t>2022</w:t>
      </w:r>
      <w:r w:rsidRPr="00815AF6">
        <w:rPr>
          <w:rFonts w:ascii="Arial" w:hAnsi="Arial" w:cs="Arial"/>
        </w:rPr>
        <w:t>/</w:t>
      </w:r>
      <w:r w:rsidR="002F6912">
        <w:rPr>
          <w:rFonts w:ascii="Arial" w:hAnsi="Arial" w:cs="Arial"/>
        </w:rPr>
        <w:t>2023</w:t>
      </w:r>
      <w:r w:rsidRPr="00815AF6">
        <w:rPr>
          <w:rFonts w:ascii="Arial" w:hAnsi="Arial" w:cs="Arial"/>
        </w:rPr>
        <w:t xml:space="preserve">s annual report.  </w:t>
      </w:r>
    </w:p>
    <w:p w14:paraId="2C156A5A" w14:textId="77777777" w:rsidR="00E213C5" w:rsidRPr="00815AF6" w:rsidRDefault="00E213C5" w:rsidP="00E213C5">
      <w:pPr>
        <w:ind w:left="720"/>
        <w:rPr>
          <w:rFonts w:ascii="Arial" w:hAnsi="Arial" w:cs="Arial"/>
        </w:rPr>
      </w:pPr>
    </w:p>
    <w:p w14:paraId="4C9DC3DB" w14:textId="3C4FBA81" w:rsidR="00E213C5" w:rsidRPr="00815AF6" w:rsidRDefault="00E213C5" w:rsidP="00E213C5">
      <w:pPr>
        <w:rPr>
          <w:rFonts w:ascii="Arial" w:hAnsi="Arial" w:cs="Arial"/>
        </w:rPr>
      </w:pPr>
      <w:r w:rsidRPr="00815AF6">
        <w:rPr>
          <w:rFonts w:ascii="Arial" w:hAnsi="Arial" w:cs="Arial"/>
        </w:rPr>
        <w:t>5.1 Key achievements during this year (</w:t>
      </w:r>
      <w:r w:rsidR="002F6912">
        <w:rPr>
          <w:rFonts w:ascii="Arial" w:hAnsi="Arial" w:cs="Arial"/>
        </w:rPr>
        <w:t>2022</w:t>
      </w:r>
      <w:r w:rsidRPr="00815AF6">
        <w:rPr>
          <w:rFonts w:ascii="Arial" w:hAnsi="Arial" w:cs="Arial"/>
        </w:rPr>
        <w:t>/</w:t>
      </w:r>
      <w:r w:rsidR="002F6912">
        <w:rPr>
          <w:rFonts w:ascii="Arial" w:hAnsi="Arial" w:cs="Arial"/>
        </w:rPr>
        <w:t>2023</w:t>
      </w:r>
      <w:r w:rsidRPr="00815AF6">
        <w:rPr>
          <w:rFonts w:ascii="Arial" w:hAnsi="Arial" w:cs="Arial"/>
        </w:rPr>
        <w:t xml:space="preserve">): </w:t>
      </w:r>
    </w:p>
    <w:p w14:paraId="5B6F7522" w14:textId="77777777" w:rsidR="00E213C5" w:rsidRPr="00815AF6" w:rsidRDefault="00E213C5" w:rsidP="00E213C5">
      <w:pPr>
        <w:ind w:left="720"/>
        <w:rPr>
          <w:rFonts w:ascii="Arial" w:hAnsi="Arial" w:cs="Arial"/>
        </w:rPr>
      </w:pPr>
    </w:p>
    <w:p w14:paraId="5DED8B9E" w14:textId="0E7132C6" w:rsidR="00E213C5" w:rsidRPr="00815AF6" w:rsidRDefault="00E213C5" w:rsidP="00E213C5">
      <w:pPr>
        <w:rPr>
          <w:rFonts w:ascii="Arial" w:hAnsi="Arial" w:cs="Arial"/>
        </w:rPr>
      </w:pPr>
      <w:r w:rsidRPr="00815AF6">
        <w:rPr>
          <w:rFonts w:ascii="Arial" w:hAnsi="Arial" w:cs="Arial"/>
        </w:rPr>
        <w:t xml:space="preserve">In last year’s annual </w:t>
      </w:r>
      <w:r w:rsidR="00B52047" w:rsidRPr="00815AF6">
        <w:rPr>
          <w:rFonts w:ascii="Arial" w:hAnsi="Arial" w:cs="Arial"/>
        </w:rPr>
        <w:t>report,</w:t>
      </w:r>
      <w:r w:rsidRPr="00815AF6">
        <w:rPr>
          <w:rFonts w:ascii="Arial" w:hAnsi="Arial" w:cs="Arial"/>
        </w:rPr>
        <w:t xml:space="preserve"> we stated that the following key areas of business would be undertaken.  In every case these have been completed or with further development planned.</w:t>
      </w:r>
    </w:p>
    <w:p w14:paraId="7D12064F" w14:textId="77777777" w:rsidR="00E213C5" w:rsidRPr="00815AF6" w:rsidRDefault="00E213C5" w:rsidP="00E213C5">
      <w:pPr>
        <w:rPr>
          <w:rFonts w:ascii="Arial" w:hAnsi="Arial" w:cs="Arial"/>
        </w:rPr>
      </w:pPr>
    </w:p>
    <w:p w14:paraId="378903B4" w14:textId="77777777" w:rsidR="00E213C5" w:rsidRPr="003F458C" w:rsidRDefault="00E213C5" w:rsidP="00E213C5">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955"/>
        <w:gridCol w:w="2120"/>
        <w:gridCol w:w="1384"/>
        <w:gridCol w:w="1728"/>
      </w:tblGrid>
      <w:tr w:rsidR="002F6912" w:rsidRPr="00071129" w14:paraId="080F4E2E" w14:textId="77777777" w:rsidTr="00574E61">
        <w:tc>
          <w:tcPr>
            <w:tcW w:w="1115" w:type="dxa"/>
            <w:tcBorders>
              <w:top w:val="single" w:sz="4" w:space="0" w:color="auto"/>
              <w:left w:val="single" w:sz="4" w:space="0" w:color="auto"/>
              <w:bottom w:val="single" w:sz="4" w:space="0" w:color="auto"/>
              <w:right w:val="single" w:sz="4" w:space="0" w:color="auto"/>
            </w:tcBorders>
            <w:shd w:val="clear" w:color="auto" w:fill="C00000"/>
            <w:hideMark/>
          </w:tcPr>
          <w:p w14:paraId="4DC83BFF" w14:textId="77777777" w:rsidR="002F6912" w:rsidRPr="00071129" w:rsidRDefault="002F6912" w:rsidP="00574E61">
            <w:pPr>
              <w:spacing w:after="120"/>
              <w:jc w:val="center"/>
            </w:pPr>
            <w:r w:rsidRPr="00071129">
              <w:t xml:space="preserve">Action </w:t>
            </w:r>
          </w:p>
        </w:tc>
        <w:tc>
          <w:tcPr>
            <w:tcW w:w="1955" w:type="dxa"/>
            <w:tcBorders>
              <w:top w:val="single" w:sz="4" w:space="0" w:color="auto"/>
              <w:left w:val="single" w:sz="4" w:space="0" w:color="auto"/>
              <w:bottom w:val="single" w:sz="4" w:space="0" w:color="auto"/>
              <w:right w:val="single" w:sz="4" w:space="0" w:color="auto"/>
            </w:tcBorders>
            <w:shd w:val="clear" w:color="auto" w:fill="C00000"/>
            <w:hideMark/>
          </w:tcPr>
          <w:p w14:paraId="15B2761D" w14:textId="77777777" w:rsidR="002F6912" w:rsidRPr="00071129" w:rsidRDefault="002F6912" w:rsidP="00574E61">
            <w:pPr>
              <w:spacing w:after="120"/>
              <w:jc w:val="center"/>
            </w:pPr>
            <w:r w:rsidRPr="00071129">
              <w:t>What</w:t>
            </w:r>
          </w:p>
        </w:tc>
        <w:tc>
          <w:tcPr>
            <w:tcW w:w="2120" w:type="dxa"/>
            <w:tcBorders>
              <w:top w:val="single" w:sz="4" w:space="0" w:color="auto"/>
              <w:left w:val="single" w:sz="4" w:space="0" w:color="auto"/>
              <w:bottom w:val="single" w:sz="4" w:space="0" w:color="auto"/>
              <w:right w:val="single" w:sz="4" w:space="0" w:color="auto"/>
            </w:tcBorders>
            <w:shd w:val="clear" w:color="auto" w:fill="C00000"/>
            <w:hideMark/>
          </w:tcPr>
          <w:p w14:paraId="7A69ED28" w14:textId="77777777" w:rsidR="002F6912" w:rsidRPr="00071129" w:rsidRDefault="002F6912" w:rsidP="00574E61">
            <w:pPr>
              <w:spacing w:after="120"/>
              <w:jc w:val="center"/>
            </w:pPr>
            <w:r w:rsidRPr="00071129">
              <w:t>Success Measure</w:t>
            </w:r>
          </w:p>
        </w:tc>
        <w:tc>
          <w:tcPr>
            <w:tcW w:w="1384" w:type="dxa"/>
            <w:tcBorders>
              <w:top w:val="single" w:sz="4" w:space="0" w:color="auto"/>
              <w:left w:val="single" w:sz="4" w:space="0" w:color="auto"/>
              <w:bottom w:val="single" w:sz="4" w:space="0" w:color="auto"/>
              <w:right w:val="single" w:sz="4" w:space="0" w:color="auto"/>
            </w:tcBorders>
            <w:shd w:val="clear" w:color="auto" w:fill="C00000"/>
            <w:hideMark/>
          </w:tcPr>
          <w:p w14:paraId="4CBC0154" w14:textId="77777777" w:rsidR="002F6912" w:rsidRPr="00071129" w:rsidRDefault="002F6912" w:rsidP="00574E61">
            <w:pPr>
              <w:spacing w:after="120"/>
              <w:jc w:val="center"/>
            </w:pPr>
            <w:r w:rsidRPr="00071129">
              <w:t>Who</w:t>
            </w:r>
          </w:p>
        </w:tc>
        <w:tc>
          <w:tcPr>
            <w:tcW w:w="1728" w:type="dxa"/>
            <w:tcBorders>
              <w:top w:val="single" w:sz="4" w:space="0" w:color="auto"/>
              <w:left w:val="single" w:sz="4" w:space="0" w:color="auto"/>
              <w:bottom w:val="single" w:sz="4" w:space="0" w:color="auto"/>
              <w:right w:val="single" w:sz="4" w:space="0" w:color="auto"/>
            </w:tcBorders>
            <w:shd w:val="clear" w:color="auto" w:fill="C00000"/>
            <w:hideMark/>
          </w:tcPr>
          <w:p w14:paraId="638BDFA3" w14:textId="77777777" w:rsidR="002F6912" w:rsidRPr="00071129" w:rsidRDefault="002F6912" w:rsidP="00574E61">
            <w:pPr>
              <w:spacing w:after="120"/>
              <w:jc w:val="center"/>
            </w:pPr>
            <w:r w:rsidRPr="00071129">
              <w:t>Update / Criteria</w:t>
            </w:r>
          </w:p>
        </w:tc>
      </w:tr>
      <w:tr w:rsidR="002F6912" w:rsidRPr="00071129" w14:paraId="2069B954" w14:textId="77777777" w:rsidTr="00574E61">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4E36E5A5" w14:textId="77777777" w:rsidR="002F6912" w:rsidRPr="00071129" w:rsidRDefault="002F6912" w:rsidP="00574E61">
            <w:pPr>
              <w:jc w:val="center"/>
              <w:rPr>
                <w:b/>
              </w:rPr>
            </w:pPr>
            <w:r w:rsidRPr="00071129">
              <w:rPr>
                <w:b/>
              </w:rPr>
              <w:t>1</w:t>
            </w:r>
          </w:p>
        </w:tc>
        <w:tc>
          <w:tcPr>
            <w:tcW w:w="1955" w:type="dxa"/>
            <w:tcBorders>
              <w:top w:val="single" w:sz="4" w:space="0" w:color="auto"/>
              <w:left w:val="single" w:sz="4" w:space="0" w:color="auto"/>
              <w:bottom w:val="single" w:sz="4" w:space="0" w:color="auto"/>
              <w:right w:val="single" w:sz="4" w:space="0" w:color="auto"/>
            </w:tcBorders>
          </w:tcPr>
          <w:p w14:paraId="2B14C7DB" w14:textId="77777777" w:rsidR="002F6912" w:rsidRPr="00071129" w:rsidRDefault="002F6912" w:rsidP="00574E61">
            <w:pPr>
              <w:jc w:val="center"/>
              <w:rPr>
                <w:rFonts w:ascii="Arial" w:hAnsi="Arial" w:cs="Arial"/>
              </w:rPr>
            </w:pPr>
            <w:r w:rsidRPr="00071129">
              <w:rPr>
                <w:rFonts w:ascii="Arial" w:hAnsi="Arial" w:cs="Arial"/>
              </w:rPr>
              <w:t>Disseminate the new MAPPA Guidance.</w:t>
            </w:r>
          </w:p>
        </w:tc>
        <w:tc>
          <w:tcPr>
            <w:tcW w:w="2120" w:type="dxa"/>
            <w:tcBorders>
              <w:top w:val="single" w:sz="4" w:space="0" w:color="auto"/>
              <w:left w:val="single" w:sz="4" w:space="0" w:color="auto"/>
              <w:bottom w:val="single" w:sz="4" w:space="0" w:color="auto"/>
              <w:right w:val="single" w:sz="4" w:space="0" w:color="auto"/>
            </w:tcBorders>
            <w:hideMark/>
          </w:tcPr>
          <w:p w14:paraId="5743D906" w14:textId="77777777" w:rsidR="002F6912" w:rsidRPr="00071129" w:rsidRDefault="002F6912" w:rsidP="00574E61">
            <w:pPr>
              <w:jc w:val="center"/>
              <w:rPr>
                <w:rFonts w:ascii="Arial" w:hAnsi="Arial" w:cs="Arial"/>
              </w:rPr>
            </w:pPr>
            <w:r w:rsidRPr="00071129">
              <w:rPr>
                <w:rFonts w:ascii="Arial" w:hAnsi="Arial" w:cs="Arial"/>
              </w:rPr>
              <w:t>All agencies will have a full understanding of their role in the MAPPA process</w:t>
            </w:r>
          </w:p>
        </w:tc>
        <w:tc>
          <w:tcPr>
            <w:tcW w:w="1384" w:type="dxa"/>
            <w:tcBorders>
              <w:top w:val="single" w:sz="4" w:space="0" w:color="auto"/>
              <w:left w:val="single" w:sz="4" w:space="0" w:color="auto"/>
              <w:bottom w:val="single" w:sz="4" w:space="0" w:color="auto"/>
              <w:right w:val="single" w:sz="4" w:space="0" w:color="auto"/>
            </w:tcBorders>
            <w:hideMark/>
          </w:tcPr>
          <w:p w14:paraId="60E9AB6C" w14:textId="77777777" w:rsidR="002F6912" w:rsidRPr="00071129" w:rsidRDefault="002F6912" w:rsidP="00574E61">
            <w:pPr>
              <w:jc w:val="center"/>
              <w:rPr>
                <w:rFonts w:ascii="Arial" w:hAnsi="Arial" w:cs="Arial"/>
              </w:rPr>
            </w:pPr>
            <w:r w:rsidRPr="00071129">
              <w:rPr>
                <w:rFonts w:ascii="Arial" w:hAnsi="Arial" w:cs="Arial"/>
              </w:rPr>
              <w:t>MAPPA Unit</w:t>
            </w:r>
          </w:p>
        </w:tc>
        <w:tc>
          <w:tcPr>
            <w:tcW w:w="1728" w:type="dxa"/>
            <w:tcBorders>
              <w:top w:val="single" w:sz="4" w:space="0" w:color="auto"/>
              <w:left w:val="single" w:sz="4" w:space="0" w:color="auto"/>
              <w:bottom w:val="single" w:sz="4" w:space="0" w:color="auto"/>
              <w:right w:val="single" w:sz="4" w:space="0" w:color="auto"/>
            </w:tcBorders>
          </w:tcPr>
          <w:p w14:paraId="7F622BD1" w14:textId="2269586B" w:rsidR="002F6912" w:rsidRPr="00071129" w:rsidRDefault="002F6912" w:rsidP="00574E61">
            <w:pPr>
              <w:spacing w:line="276" w:lineRule="auto"/>
              <w:rPr>
                <w:rFonts w:ascii="Arial" w:hAnsi="Arial" w:cs="Arial"/>
                <w:lang w:eastAsia="en-US"/>
              </w:rPr>
            </w:pPr>
            <w:r>
              <w:rPr>
                <w:rFonts w:ascii="Arial" w:hAnsi="Arial" w:cs="Arial"/>
                <w:lang w:eastAsia="en-US"/>
              </w:rPr>
              <w:t>List of new changes to guidance was circulated to all staff. Presentation by Scottish Government to MOG / SOG.</w:t>
            </w:r>
          </w:p>
          <w:p w14:paraId="7437EC1B" w14:textId="77777777" w:rsidR="002F6912" w:rsidRPr="00071129" w:rsidRDefault="002F6912" w:rsidP="00574E61">
            <w:pPr>
              <w:jc w:val="center"/>
              <w:rPr>
                <w:i/>
              </w:rPr>
            </w:pPr>
          </w:p>
        </w:tc>
      </w:tr>
      <w:tr w:rsidR="002F6912" w:rsidRPr="00071129" w14:paraId="22BC3C2D" w14:textId="77777777" w:rsidTr="00574E61">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12F78630" w14:textId="77777777" w:rsidR="002F6912" w:rsidRPr="00071129" w:rsidRDefault="002F6912" w:rsidP="00574E61">
            <w:pPr>
              <w:jc w:val="center"/>
              <w:rPr>
                <w:b/>
              </w:rPr>
            </w:pPr>
            <w:r w:rsidRPr="00071129">
              <w:rPr>
                <w:b/>
              </w:rPr>
              <w:t>2</w:t>
            </w:r>
          </w:p>
        </w:tc>
        <w:tc>
          <w:tcPr>
            <w:tcW w:w="1955" w:type="dxa"/>
            <w:tcBorders>
              <w:top w:val="single" w:sz="4" w:space="0" w:color="auto"/>
              <w:left w:val="single" w:sz="4" w:space="0" w:color="auto"/>
              <w:bottom w:val="single" w:sz="4" w:space="0" w:color="auto"/>
              <w:right w:val="single" w:sz="4" w:space="0" w:color="auto"/>
            </w:tcBorders>
          </w:tcPr>
          <w:p w14:paraId="3CE39B88" w14:textId="77777777" w:rsidR="002F6912" w:rsidRPr="00071129" w:rsidRDefault="002F6912" w:rsidP="00574E61">
            <w:pPr>
              <w:jc w:val="center"/>
              <w:rPr>
                <w:rFonts w:ascii="Arial" w:hAnsi="Arial" w:cs="Arial"/>
              </w:rPr>
            </w:pPr>
            <w:r>
              <w:rPr>
                <w:rFonts w:ascii="Arial" w:hAnsi="Arial" w:cs="Arial"/>
              </w:rPr>
              <w:t>Encourage and support all staff with the Visor Vetting process</w:t>
            </w:r>
          </w:p>
        </w:tc>
        <w:tc>
          <w:tcPr>
            <w:tcW w:w="2120" w:type="dxa"/>
            <w:tcBorders>
              <w:top w:val="single" w:sz="4" w:space="0" w:color="auto"/>
              <w:left w:val="single" w:sz="4" w:space="0" w:color="auto"/>
              <w:bottom w:val="single" w:sz="4" w:space="0" w:color="auto"/>
              <w:right w:val="single" w:sz="4" w:space="0" w:color="auto"/>
            </w:tcBorders>
          </w:tcPr>
          <w:p w14:paraId="02D27DD0" w14:textId="77777777" w:rsidR="002F6912" w:rsidRPr="0045406D" w:rsidRDefault="002F6912" w:rsidP="00574E61">
            <w:pPr>
              <w:rPr>
                <w:rFonts w:ascii="Arial" w:hAnsi="Arial" w:cs="Arial"/>
              </w:rPr>
            </w:pPr>
            <w:r w:rsidRPr="0045406D">
              <w:rPr>
                <w:rFonts w:ascii="Arial" w:hAnsi="Arial" w:cs="Arial"/>
              </w:rPr>
              <w:t>Increase in number of staff successfully vetted and trained.</w:t>
            </w:r>
          </w:p>
        </w:tc>
        <w:tc>
          <w:tcPr>
            <w:tcW w:w="1384" w:type="dxa"/>
            <w:tcBorders>
              <w:top w:val="single" w:sz="4" w:space="0" w:color="auto"/>
              <w:left w:val="single" w:sz="4" w:space="0" w:color="auto"/>
              <w:bottom w:val="single" w:sz="4" w:space="0" w:color="auto"/>
              <w:right w:val="single" w:sz="4" w:space="0" w:color="auto"/>
            </w:tcBorders>
            <w:hideMark/>
          </w:tcPr>
          <w:p w14:paraId="60313A06" w14:textId="77777777" w:rsidR="002F6912" w:rsidRPr="00071129" w:rsidRDefault="002F6912" w:rsidP="00574E61">
            <w:pPr>
              <w:jc w:val="center"/>
            </w:pPr>
            <w:r>
              <w:t>MAPPA Unit</w:t>
            </w:r>
          </w:p>
        </w:tc>
        <w:tc>
          <w:tcPr>
            <w:tcW w:w="1728" w:type="dxa"/>
            <w:tcBorders>
              <w:top w:val="single" w:sz="4" w:space="0" w:color="auto"/>
              <w:left w:val="single" w:sz="4" w:space="0" w:color="auto"/>
              <w:bottom w:val="single" w:sz="4" w:space="0" w:color="auto"/>
              <w:right w:val="single" w:sz="4" w:space="0" w:color="auto"/>
            </w:tcBorders>
          </w:tcPr>
          <w:p w14:paraId="5B8BF17D" w14:textId="48D88803" w:rsidR="002F6912" w:rsidRPr="002F6912" w:rsidRDefault="002F6912" w:rsidP="00574E61">
            <w:pPr>
              <w:jc w:val="center"/>
              <w:rPr>
                <w:iCs/>
              </w:rPr>
            </w:pPr>
            <w:r w:rsidRPr="002F6912">
              <w:rPr>
                <w:iCs/>
              </w:rPr>
              <w:t xml:space="preserve">Continued </w:t>
            </w:r>
            <w:r>
              <w:rPr>
                <w:iCs/>
              </w:rPr>
              <w:t>to support all staff in the completion of the vetting forms.</w:t>
            </w:r>
          </w:p>
        </w:tc>
      </w:tr>
      <w:tr w:rsidR="002F6912" w:rsidRPr="003F458C" w14:paraId="115215F1" w14:textId="77777777" w:rsidTr="00574E61">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2A5D562D" w14:textId="77777777" w:rsidR="002F6912" w:rsidRPr="00071129" w:rsidRDefault="002F6912" w:rsidP="00574E61">
            <w:pPr>
              <w:jc w:val="center"/>
              <w:rPr>
                <w:b/>
              </w:rPr>
            </w:pPr>
            <w:r>
              <w:rPr>
                <w:b/>
              </w:rPr>
              <w:t>3</w:t>
            </w:r>
          </w:p>
        </w:tc>
        <w:tc>
          <w:tcPr>
            <w:tcW w:w="1955" w:type="dxa"/>
            <w:tcBorders>
              <w:top w:val="single" w:sz="4" w:space="0" w:color="auto"/>
              <w:left w:val="single" w:sz="4" w:space="0" w:color="auto"/>
              <w:bottom w:val="single" w:sz="4" w:space="0" w:color="auto"/>
              <w:right w:val="single" w:sz="4" w:space="0" w:color="auto"/>
            </w:tcBorders>
          </w:tcPr>
          <w:p w14:paraId="59BFCF4B" w14:textId="77777777" w:rsidR="002F6912" w:rsidRPr="00071129" w:rsidRDefault="002F6912" w:rsidP="00574E61">
            <w:pPr>
              <w:jc w:val="center"/>
            </w:pPr>
            <w:r w:rsidRPr="00071129">
              <w:rPr>
                <w:rFonts w:ascii="Arial" w:hAnsi="Arial" w:cs="Arial"/>
              </w:rPr>
              <w:t>To reinstate a full MAPPA Training programme</w:t>
            </w:r>
            <w:r w:rsidRPr="00071129">
              <w:t>.</w:t>
            </w:r>
          </w:p>
        </w:tc>
        <w:tc>
          <w:tcPr>
            <w:tcW w:w="2120" w:type="dxa"/>
            <w:tcBorders>
              <w:top w:val="single" w:sz="4" w:space="0" w:color="auto"/>
              <w:left w:val="single" w:sz="4" w:space="0" w:color="auto"/>
              <w:bottom w:val="single" w:sz="4" w:space="0" w:color="auto"/>
              <w:right w:val="single" w:sz="4" w:space="0" w:color="auto"/>
            </w:tcBorders>
          </w:tcPr>
          <w:p w14:paraId="2E804D02" w14:textId="77777777" w:rsidR="002F6912" w:rsidRPr="00071129" w:rsidRDefault="002F6912" w:rsidP="00574E61">
            <w:pPr>
              <w:jc w:val="center"/>
              <w:rPr>
                <w:rFonts w:ascii="Arial" w:hAnsi="Arial" w:cs="Arial"/>
              </w:rPr>
            </w:pPr>
            <w:r w:rsidRPr="00071129">
              <w:rPr>
                <w:rFonts w:ascii="Arial" w:hAnsi="Arial" w:cs="Arial"/>
              </w:rPr>
              <w:t>To provide training on all aspects of the MAPPA Process.</w:t>
            </w:r>
          </w:p>
        </w:tc>
        <w:tc>
          <w:tcPr>
            <w:tcW w:w="1384" w:type="dxa"/>
            <w:tcBorders>
              <w:top w:val="single" w:sz="4" w:space="0" w:color="auto"/>
              <w:left w:val="single" w:sz="4" w:space="0" w:color="auto"/>
              <w:bottom w:val="single" w:sz="4" w:space="0" w:color="auto"/>
              <w:right w:val="single" w:sz="4" w:space="0" w:color="auto"/>
            </w:tcBorders>
          </w:tcPr>
          <w:p w14:paraId="0B171AA0" w14:textId="77777777" w:rsidR="002F6912" w:rsidRPr="00071129" w:rsidRDefault="002F6912" w:rsidP="00574E61">
            <w:pPr>
              <w:jc w:val="center"/>
            </w:pPr>
            <w:r w:rsidRPr="00071129">
              <w:rPr>
                <w:rFonts w:ascii="Arial" w:hAnsi="Arial" w:cs="Arial"/>
              </w:rPr>
              <w:t>Training Working Group</w:t>
            </w:r>
            <w:r w:rsidRPr="00071129">
              <w:t>.</w:t>
            </w:r>
          </w:p>
        </w:tc>
        <w:tc>
          <w:tcPr>
            <w:tcW w:w="1728" w:type="dxa"/>
            <w:tcBorders>
              <w:top w:val="single" w:sz="4" w:space="0" w:color="auto"/>
              <w:left w:val="single" w:sz="4" w:space="0" w:color="auto"/>
              <w:bottom w:val="single" w:sz="4" w:space="0" w:color="auto"/>
              <w:right w:val="single" w:sz="4" w:space="0" w:color="auto"/>
            </w:tcBorders>
          </w:tcPr>
          <w:p w14:paraId="106517E3" w14:textId="55C7BA03" w:rsidR="002F6912" w:rsidRPr="002F6912" w:rsidRDefault="002F6912" w:rsidP="00574E61">
            <w:pPr>
              <w:jc w:val="center"/>
              <w:rPr>
                <w:iCs/>
                <w:highlight w:val="yellow"/>
              </w:rPr>
            </w:pPr>
            <w:r w:rsidRPr="008526F5">
              <w:rPr>
                <w:iCs/>
              </w:rPr>
              <w:t>MAPPA</w:t>
            </w:r>
            <w:r w:rsidR="008526F5">
              <w:rPr>
                <w:iCs/>
              </w:rPr>
              <w:t xml:space="preserve"> training programme now fully reinstated.</w:t>
            </w:r>
          </w:p>
        </w:tc>
      </w:tr>
      <w:tr w:rsidR="009719A1" w:rsidRPr="003F458C" w14:paraId="6D4ACEBD" w14:textId="77777777" w:rsidTr="002F6912">
        <w:tc>
          <w:tcPr>
            <w:tcW w:w="1115" w:type="dxa"/>
            <w:tcBorders>
              <w:top w:val="single" w:sz="4" w:space="0" w:color="auto"/>
              <w:left w:val="single" w:sz="4" w:space="0" w:color="auto"/>
              <w:bottom w:val="single" w:sz="4" w:space="0" w:color="auto"/>
              <w:right w:val="single" w:sz="4" w:space="0" w:color="auto"/>
            </w:tcBorders>
            <w:shd w:val="clear" w:color="auto" w:fill="C00000"/>
          </w:tcPr>
          <w:p w14:paraId="5FFD32DD" w14:textId="0D08EE61" w:rsidR="009719A1" w:rsidRPr="00815AF6" w:rsidRDefault="009719A1" w:rsidP="00614D26">
            <w:pPr>
              <w:spacing w:after="120"/>
              <w:jc w:val="center"/>
            </w:pPr>
          </w:p>
        </w:tc>
        <w:tc>
          <w:tcPr>
            <w:tcW w:w="1955" w:type="dxa"/>
            <w:tcBorders>
              <w:top w:val="single" w:sz="4" w:space="0" w:color="auto"/>
              <w:left w:val="single" w:sz="4" w:space="0" w:color="auto"/>
              <w:bottom w:val="single" w:sz="4" w:space="0" w:color="auto"/>
              <w:right w:val="single" w:sz="4" w:space="0" w:color="auto"/>
            </w:tcBorders>
            <w:shd w:val="clear" w:color="auto" w:fill="C00000"/>
          </w:tcPr>
          <w:p w14:paraId="0F9532C3" w14:textId="41B66336" w:rsidR="009719A1" w:rsidRPr="00815AF6" w:rsidRDefault="009719A1" w:rsidP="00614D26">
            <w:pPr>
              <w:spacing w:after="120"/>
              <w:jc w:val="center"/>
            </w:pPr>
          </w:p>
        </w:tc>
        <w:tc>
          <w:tcPr>
            <w:tcW w:w="2120" w:type="dxa"/>
            <w:tcBorders>
              <w:top w:val="single" w:sz="4" w:space="0" w:color="auto"/>
              <w:left w:val="single" w:sz="4" w:space="0" w:color="auto"/>
              <w:bottom w:val="single" w:sz="4" w:space="0" w:color="auto"/>
              <w:right w:val="single" w:sz="4" w:space="0" w:color="auto"/>
            </w:tcBorders>
            <w:shd w:val="clear" w:color="auto" w:fill="C00000"/>
          </w:tcPr>
          <w:p w14:paraId="69C91A96" w14:textId="38236A6B" w:rsidR="009719A1" w:rsidRPr="00815AF6" w:rsidRDefault="009719A1" w:rsidP="00614D26">
            <w:pPr>
              <w:spacing w:after="120"/>
              <w:jc w:val="center"/>
            </w:pPr>
          </w:p>
        </w:tc>
        <w:tc>
          <w:tcPr>
            <w:tcW w:w="1384" w:type="dxa"/>
            <w:tcBorders>
              <w:top w:val="single" w:sz="4" w:space="0" w:color="auto"/>
              <w:left w:val="single" w:sz="4" w:space="0" w:color="auto"/>
              <w:bottom w:val="single" w:sz="4" w:space="0" w:color="auto"/>
              <w:right w:val="single" w:sz="4" w:space="0" w:color="auto"/>
            </w:tcBorders>
            <w:shd w:val="clear" w:color="auto" w:fill="C00000"/>
          </w:tcPr>
          <w:p w14:paraId="630DCBB9" w14:textId="1910E4BA" w:rsidR="009719A1" w:rsidRPr="00815AF6" w:rsidRDefault="009719A1" w:rsidP="00614D26">
            <w:pPr>
              <w:spacing w:after="120"/>
              <w:jc w:val="center"/>
            </w:pPr>
          </w:p>
        </w:tc>
        <w:tc>
          <w:tcPr>
            <w:tcW w:w="1728" w:type="dxa"/>
            <w:tcBorders>
              <w:top w:val="single" w:sz="4" w:space="0" w:color="auto"/>
              <w:left w:val="single" w:sz="4" w:space="0" w:color="auto"/>
              <w:bottom w:val="single" w:sz="4" w:space="0" w:color="auto"/>
              <w:right w:val="single" w:sz="4" w:space="0" w:color="auto"/>
            </w:tcBorders>
            <w:shd w:val="clear" w:color="auto" w:fill="C00000"/>
          </w:tcPr>
          <w:p w14:paraId="234D733E" w14:textId="1520740D" w:rsidR="009719A1" w:rsidRPr="00815AF6" w:rsidRDefault="009719A1" w:rsidP="00614D26">
            <w:pPr>
              <w:spacing w:after="120"/>
              <w:jc w:val="center"/>
            </w:pPr>
          </w:p>
        </w:tc>
      </w:tr>
    </w:tbl>
    <w:p w14:paraId="227F7D81" w14:textId="77777777" w:rsidR="00EB220F" w:rsidRPr="003F458C" w:rsidRDefault="00EB220F" w:rsidP="00EB220F">
      <w:pPr>
        <w:rPr>
          <w:highlight w:val="yellow"/>
          <w:lang w:val="en-US" w:eastAsia="en-US"/>
        </w:rPr>
      </w:pPr>
    </w:p>
    <w:p w14:paraId="0FFE7B28" w14:textId="6A37E346" w:rsidR="00EB220F" w:rsidRDefault="00040C8D" w:rsidP="00EB220F">
      <w:pPr>
        <w:rPr>
          <w:highlight w:val="yellow"/>
          <w:lang w:val="en-US" w:eastAsia="en-US"/>
        </w:rPr>
      </w:pPr>
      <w:r w:rsidRPr="003F458C">
        <w:rPr>
          <w:highlight w:val="yellow"/>
          <w:lang w:val="en-US" w:eastAsia="en-US"/>
        </w:rPr>
        <w:t xml:space="preserve">     </w:t>
      </w:r>
    </w:p>
    <w:p w14:paraId="7D16DAA1" w14:textId="70CE4966" w:rsidR="008526F5" w:rsidRDefault="008526F5" w:rsidP="00EB220F">
      <w:pPr>
        <w:rPr>
          <w:highlight w:val="yellow"/>
          <w:lang w:val="en-US" w:eastAsia="en-US"/>
        </w:rPr>
      </w:pPr>
    </w:p>
    <w:p w14:paraId="34E2B216" w14:textId="77777777" w:rsidR="008526F5" w:rsidRPr="003F458C" w:rsidRDefault="008526F5" w:rsidP="00EB220F">
      <w:pPr>
        <w:rPr>
          <w:highlight w:val="yellow"/>
          <w:lang w:val="en-US" w:eastAsia="en-US"/>
        </w:rPr>
      </w:pPr>
    </w:p>
    <w:p w14:paraId="30C77756" w14:textId="77777777" w:rsidR="00EB220F" w:rsidRPr="003F458C" w:rsidRDefault="00EB220F" w:rsidP="00EB220F">
      <w:pPr>
        <w:rPr>
          <w:highlight w:val="yellow"/>
          <w:lang w:val="en-US" w:eastAsia="en-US"/>
        </w:rPr>
      </w:pPr>
    </w:p>
    <w:bookmarkEnd w:id="4"/>
    <w:p w14:paraId="6F39F4DB" w14:textId="77777777" w:rsidR="00961162" w:rsidRPr="003F458C" w:rsidRDefault="00961162" w:rsidP="00961162">
      <w:pPr>
        <w:rPr>
          <w:rFonts w:ascii="Arial" w:hAnsi="Arial" w:cs="Arial"/>
          <w:highlight w:val="yellow"/>
        </w:rPr>
      </w:pPr>
    </w:p>
    <w:p w14:paraId="1D7374DD" w14:textId="77777777" w:rsidR="00961162" w:rsidRPr="003F458C" w:rsidRDefault="00961162" w:rsidP="00961162">
      <w:pPr>
        <w:ind w:left="720"/>
        <w:rPr>
          <w:rFonts w:ascii="Arial" w:hAnsi="Arial" w:cs="Arial"/>
          <w:highlight w:val="yellow"/>
        </w:rPr>
      </w:pPr>
    </w:p>
    <w:p w14:paraId="71570D23" w14:textId="36FF88F0" w:rsidR="00961162" w:rsidRPr="00071129" w:rsidRDefault="00961162" w:rsidP="00961162">
      <w:pPr>
        <w:rPr>
          <w:rFonts w:ascii="Arial" w:hAnsi="Arial" w:cs="Arial"/>
          <w:b/>
          <w:bCs/>
        </w:rPr>
      </w:pPr>
      <w:r w:rsidRPr="00071129">
        <w:rPr>
          <w:rFonts w:ascii="Arial" w:hAnsi="Arial" w:cs="Arial"/>
          <w:b/>
          <w:bCs/>
        </w:rPr>
        <w:t xml:space="preserve">5.2 Additional Achievements for </w:t>
      </w:r>
      <w:r w:rsidR="002F6912">
        <w:rPr>
          <w:rFonts w:ascii="Arial" w:hAnsi="Arial" w:cs="Arial"/>
          <w:b/>
          <w:bCs/>
        </w:rPr>
        <w:t>2022</w:t>
      </w:r>
      <w:r w:rsidRPr="00071129">
        <w:rPr>
          <w:rFonts w:ascii="Arial" w:hAnsi="Arial" w:cs="Arial"/>
          <w:b/>
          <w:bCs/>
        </w:rPr>
        <w:t>/</w:t>
      </w:r>
      <w:r w:rsidR="002F6912">
        <w:rPr>
          <w:rFonts w:ascii="Arial" w:hAnsi="Arial" w:cs="Arial"/>
          <w:b/>
          <w:bCs/>
        </w:rPr>
        <w:t>2023</w:t>
      </w:r>
    </w:p>
    <w:p w14:paraId="339FE32A" w14:textId="77777777" w:rsidR="00FE481B" w:rsidRPr="00071129" w:rsidRDefault="00FE481B" w:rsidP="00961162">
      <w:pPr>
        <w:rPr>
          <w:rFonts w:ascii="Arial" w:hAnsi="Arial" w:cs="Arial"/>
          <w:b/>
          <w:bCs/>
        </w:rPr>
      </w:pPr>
    </w:p>
    <w:p w14:paraId="17DA8805" w14:textId="77777777" w:rsidR="00FE481B" w:rsidRPr="00071129" w:rsidRDefault="001D4131" w:rsidP="00961162">
      <w:pPr>
        <w:rPr>
          <w:rFonts w:ascii="Arial" w:hAnsi="Arial" w:cs="Arial"/>
          <w:bCs/>
        </w:rPr>
      </w:pPr>
      <w:r w:rsidRPr="00071129">
        <w:rPr>
          <w:rFonts w:ascii="Arial" w:hAnsi="Arial" w:cs="Arial"/>
          <w:bCs/>
        </w:rPr>
        <w:t xml:space="preserve">This has </w:t>
      </w:r>
      <w:r w:rsidR="00071129">
        <w:rPr>
          <w:rFonts w:ascii="Arial" w:hAnsi="Arial" w:cs="Arial"/>
          <w:bCs/>
        </w:rPr>
        <w:t>continued to be</w:t>
      </w:r>
      <w:r w:rsidRPr="00071129">
        <w:rPr>
          <w:rFonts w:ascii="Arial" w:hAnsi="Arial" w:cs="Arial"/>
          <w:bCs/>
        </w:rPr>
        <w:t xml:space="preserve"> a challenging year for everyone however the MAPPA Unit has managed to avoid any disruption to MAPPA Meetings. The meetings </w:t>
      </w:r>
      <w:r w:rsidR="00071129">
        <w:rPr>
          <w:rFonts w:ascii="Arial" w:hAnsi="Arial" w:cs="Arial"/>
          <w:bCs/>
        </w:rPr>
        <w:t xml:space="preserve">were all held via </w:t>
      </w:r>
      <w:r w:rsidRPr="00071129">
        <w:rPr>
          <w:rFonts w:ascii="Arial" w:hAnsi="Arial" w:cs="Arial"/>
          <w:bCs/>
        </w:rPr>
        <w:t>Microsoft Teams virtual platforms.</w:t>
      </w:r>
    </w:p>
    <w:p w14:paraId="35A0DF6A" w14:textId="77777777" w:rsidR="001D4131" w:rsidRPr="00071129" w:rsidRDefault="001D4131" w:rsidP="00961162">
      <w:pPr>
        <w:rPr>
          <w:rFonts w:ascii="Arial" w:hAnsi="Arial" w:cs="Arial"/>
          <w:bCs/>
        </w:rPr>
      </w:pPr>
    </w:p>
    <w:p w14:paraId="05DA5739" w14:textId="77777777" w:rsidR="00476C6E" w:rsidRPr="00071129" w:rsidRDefault="00476C6E" w:rsidP="00961162">
      <w:pPr>
        <w:rPr>
          <w:rFonts w:ascii="Arial" w:hAnsi="Arial" w:cs="Arial"/>
          <w:bCs/>
        </w:rPr>
      </w:pPr>
    </w:p>
    <w:p w14:paraId="2FF8C688" w14:textId="77777777" w:rsidR="001D4131" w:rsidRDefault="001D4131" w:rsidP="00961162">
      <w:pPr>
        <w:rPr>
          <w:rFonts w:ascii="Arial" w:hAnsi="Arial" w:cs="Arial"/>
          <w:bCs/>
        </w:rPr>
      </w:pPr>
      <w:r w:rsidRPr="00071129">
        <w:rPr>
          <w:rFonts w:ascii="Arial" w:hAnsi="Arial" w:cs="Arial"/>
          <w:bCs/>
        </w:rPr>
        <w:t>Training in how to complete Environmental Risk Assessments was raised by one of the Local Authorities, whilst there is no training course available for this it was agreed that a review of the current ERA guidance should be completed. A Short Life Working Group was established and new guidance which provides clear instructions on the completion of an ERA has been published.</w:t>
      </w:r>
    </w:p>
    <w:p w14:paraId="75E52CD7" w14:textId="77777777" w:rsidR="007F2D60" w:rsidRDefault="007F2D60" w:rsidP="00961162">
      <w:pPr>
        <w:rPr>
          <w:rFonts w:ascii="Arial" w:hAnsi="Arial" w:cs="Arial"/>
          <w:bCs/>
        </w:rPr>
      </w:pPr>
    </w:p>
    <w:p w14:paraId="73F62159" w14:textId="77777777" w:rsidR="007F2D60" w:rsidRPr="00071129" w:rsidRDefault="007F2D60" w:rsidP="00961162">
      <w:pPr>
        <w:rPr>
          <w:rFonts w:ascii="Arial" w:hAnsi="Arial" w:cs="Arial"/>
          <w:bCs/>
        </w:rPr>
      </w:pPr>
    </w:p>
    <w:p w14:paraId="446A4D3E" w14:textId="07B74048" w:rsidR="001D4131" w:rsidRPr="00071129" w:rsidRDefault="007F2D60" w:rsidP="00961162">
      <w:pPr>
        <w:rPr>
          <w:rFonts w:ascii="Arial" w:hAnsi="Arial" w:cs="Arial"/>
          <w:bCs/>
        </w:rPr>
      </w:pPr>
      <w:r w:rsidRPr="00891021">
        <w:rPr>
          <w:rFonts w:ascii="Arial" w:hAnsi="Arial" w:cs="Arial"/>
        </w:rPr>
        <w:t xml:space="preserve">The connection of Visor within local authorities </w:t>
      </w:r>
      <w:r>
        <w:rPr>
          <w:rFonts w:ascii="Arial" w:hAnsi="Arial" w:cs="Arial"/>
        </w:rPr>
        <w:t>was</w:t>
      </w:r>
      <w:r w:rsidRPr="00891021">
        <w:rPr>
          <w:rFonts w:ascii="Arial" w:hAnsi="Arial" w:cs="Arial"/>
        </w:rPr>
        <w:t xml:space="preserve"> no longer sustainable and a new network connection </w:t>
      </w:r>
      <w:r>
        <w:rPr>
          <w:rFonts w:ascii="Arial" w:hAnsi="Arial" w:cs="Arial"/>
        </w:rPr>
        <w:t>was</w:t>
      </w:r>
      <w:r w:rsidRPr="00891021">
        <w:rPr>
          <w:rFonts w:ascii="Arial" w:hAnsi="Arial" w:cs="Arial"/>
        </w:rPr>
        <w:t xml:space="preserve"> introduced </w:t>
      </w:r>
      <w:r>
        <w:rPr>
          <w:rFonts w:ascii="Arial" w:hAnsi="Arial" w:cs="Arial"/>
        </w:rPr>
        <w:t>in</w:t>
      </w:r>
      <w:r w:rsidRPr="00891021">
        <w:rPr>
          <w:rFonts w:ascii="Arial" w:hAnsi="Arial" w:cs="Arial"/>
        </w:rPr>
        <w:t xml:space="preserve"> September</w:t>
      </w:r>
      <w:r>
        <w:rPr>
          <w:rFonts w:ascii="Arial" w:hAnsi="Arial" w:cs="Arial"/>
        </w:rPr>
        <w:t xml:space="preserve"> </w:t>
      </w:r>
      <w:r w:rsidR="002F6912">
        <w:rPr>
          <w:rFonts w:ascii="Arial" w:hAnsi="Arial" w:cs="Arial"/>
        </w:rPr>
        <w:t>2022</w:t>
      </w:r>
      <w:r w:rsidRPr="00891021">
        <w:rPr>
          <w:rFonts w:ascii="Arial" w:hAnsi="Arial" w:cs="Arial"/>
        </w:rPr>
        <w:t xml:space="preserve">. A Security Operating Procedure </w:t>
      </w:r>
      <w:r>
        <w:rPr>
          <w:rFonts w:ascii="Arial" w:hAnsi="Arial" w:cs="Arial"/>
        </w:rPr>
        <w:t>(</w:t>
      </w:r>
      <w:proofErr w:type="spellStart"/>
      <w:r>
        <w:rPr>
          <w:rFonts w:ascii="Arial" w:hAnsi="Arial" w:cs="Arial"/>
        </w:rPr>
        <w:t>Syops</w:t>
      </w:r>
      <w:proofErr w:type="spellEnd"/>
      <w:r>
        <w:rPr>
          <w:rFonts w:ascii="Arial" w:hAnsi="Arial" w:cs="Arial"/>
        </w:rPr>
        <w:t>) was also required to be signed by all vetted staff. New terminals have been set up in each of the Local Authorities.</w:t>
      </w:r>
    </w:p>
    <w:p w14:paraId="3D220B61" w14:textId="77777777" w:rsidR="00961162" w:rsidRPr="003F458C" w:rsidRDefault="00961162" w:rsidP="00961162">
      <w:pPr>
        <w:rPr>
          <w:color w:val="000000" w:themeColor="text1"/>
          <w:highlight w:val="yellow"/>
        </w:rPr>
      </w:pPr>
    </w:p>
    <w:p w14:paraId="5E1B697E" w14:textId="77777777" w:rsidR="006E69D3" w:rsidRPr="003F458C" w:rsidRDefault="006E69D3" w:rsidP="00961162">
      <w:pPr>
        <w:rPr>
          <w:color w:val="000000" w:themeColor="text1"/>
          <w:highlight w:val="yellow"/>
        </w:rPr>
      </w:pPr>
    </w:p>
    <w:p w14:paraId="5CAAFE22" w14:textId="0700F19B" w:rsidR="00961162" w:rsidRPr="00071129" w:rsidRDefault="00961162" w:rsidP="00961162">
      <w:pPr>
        <w:rPr>
          <w:rFonts w:ascii="Arial" w:hAnsi="Arial" w:cs="Arial"/>
          <w:b/>
          <w:bCs/>
        </w:rPr>
      </w:pPr>
      <w:r w:rsidRPr="00071129">
        <w:rPr>
          <w:rFonts w:ascii="Arial" w:hAnsi="Arial" w:cs="Arial"/>
          <w:b/>
          <w:bCs/>
        </w:rPr>
        <w:t xml:space="preserve">5.3 Future Aims and Objectives for </w:t>
      </w:r>
      <w:r w:rsidR="002F6912">
        <w:rPr>
          <w:rFonts w:ascii="Arial" w:hAnsi="Arial" w:cs="Arial"/>
          <w:b/>
          <w:bCs/>
        </w:rPr>
        <w:t>2023</w:t>
      </w:r>
      <w:r w:rsidRPr="00071129">
        <w:rPr>
          <w:rFonts w:ascii="Arial" w:hAnsi="Arial" w:cs="Arial"/>
          <w:b/>
          <w:bCs/>
        </w:rPr>
        <w:t>/20</w:t>
      </w:r>
      <w:r w:rsidR="00931286" w:rsidRPr="00071129">
        <w:rPr>
          <w:rFonts w:ascii="Arial" w:hAnsi="Arial" w:cs="Arial"/>
          <w:b/>
          <w:bCs/>
        </w:rPr>
        <w:t>2</w:t>
      </w:r>
      <w:r w:rsidR="002F6912">
        <w:rPr>
          <w:rFonts w:ascii="Arial" w:hAnsi="Arial" w:cs="Arial"/>
          <w:b/>
          <w:bCs/>
        </w:rPr>
        <w:t>4</w:t>
      </w:r>
    </w:p>
    <w:p w14:paraId="26E445C1" w14:textId="77777777" w:rsidR="00961162" w:rsidRPr="00071129" w:rsidRDefault="00961162" w:rsidP="00961162">
      <w:pPr>
        <w:rPr>
          <w:rFonts w:ascii="Arial" w:hAnsi="Arial" w:cs="Arial"/>
          <w:bCs/>
        </w:rPr>
      </w:pPr>
    </w:p>
    <w:p w14:paraId="1E54CA11" w14:textId="77777777" w:rsidR="00961162" w:rsidRPr="00071129" w:rsidRDefault="00961162" w:rsidP="00961162">
      <w:pPr>
        <w:rPr>
          <w:rFonts w:ascii="Arial" w:hAnsi="Arial" w:cs="Arial"/>
          <w:bCs/>
        </w:rPr>
      </w:pPr>
    </w:p>
    <w:p w14:paraId="35D8B68F" w14:textId="77777777" w:rsidR="00E213C5" w:rsidRPr="00071129" w:rsidRDefault="00E213C5" w:rsidP="0096116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124"/>
        <w:gridCol w:w="2124"/>
        <w:gridCol w:w="1384"/>
        <w:gridCol w:w="1728"/>
      </w:tblGrid>
      <w:tr w:rsidR="00E213C5" w:rsidRPr="00071129" w14:paraId="24B2ECA6" w14:textId="77777777" w:rsidTr="00614D26">
        <w:tc>
          <w:tcPr>
            <w:tcW w:w="1115" w:type="dxa"/>
            <w:tcBorders>
              <w:top w:val="single" w:sz="4" w:space="0" w:color="auto"/>
              <w:left w:val="single" w:sz="4" w:space="0" w:color="auto"/>
              <w:bottom w:val="single" w:sz="4" w:space="0" w:color="auto"/>
              <w:right w:val="single" w:sz="4" w:space="0" w:color="auto"/>
            </w:tcBorders>
            <w:shd w:val="clear" w:color="auto" w:fill="C00000"/>
            <w:hideMark/>
          </w:tcPr>
          <w:p w14:paraId="55E05142" w14:textId="77777777" w:rsidR="00E213C5" w:rsidRPr="00071129" w:rsidRDefault="00E213C5" w:rsidP="00614D26">
            <w:pPr>
              <w:spacing w:after="120"/>
              <w:jc w:val="center"/>
            </w:pPr>
            <w:r w:rsidRPr="00071129">
              <w:t xml:space="preserve">Action </w:t>
            </w:r>
          </w:p>
        </w:tc>
        <w:tc>
          <w:tcPr>
            <w:tcW w:w="1955" w:type="dxa"/>
            <w:tcBorders>
              <w:top w:val="single" w:sz="4" w:space="0" w:color="auto"/>
              <w:left w:val="single" w:sz="4" w:space="0" w:color="auto"/>
              <w:bottom w:val="single" w:sz="4" w:space="0" w:color="auto"/>
              <w:right w:val="single" w:sz="4" w:space="0" w:color="auto"/>
            </w:tcBorders>
            <w:shd w:val="clear" w:color="auto" w:fill="C00000"/>
            <w:hideMark/>
          </w:tcPr>
          <w:p w14:paraId="199A2B7E" w14:textId="77777777" w:rsidR="00E213C5" w:rsidRPr="00071129" w:rsidRDefault="00E213C5" w:rsidP="00614D26">
            <w:pPr>
              <w:spacing w:after="120"/>
              <w:jc w:val="center"/>
            </w:pPr>
            <w:r w:rsidRPr="00071129">
              <w:t>What</w:t>
            </w:r>
          </w:p>
        </w:tc>
        <w:tc>
          <w:tcPr>
            <w:tcW w:w="2120" w:type="dxa"/>
            <w:tcBorders>
              <w:top w:val="single" w:sz="4" w:space="0" w:color="auto"/>
              <w:left w:val="single" w:sz="4" w:space="0" w:color="auto"/>
              <w:bottom w:val="single" w:sz="4" w:space="0" w:color="auto"/>
              <w:right w:val="single" w:sz="4" w:space="0" w:color="auto"/>
            </w:tcBorders>
            <w:shd w:val="clear" w:color="auto" w:fill="C00000"/>
            <w:hideMark/>
          </w:tcPr>
          <w:p w14:paraId="4A83446F" w14:textId="77777777" w:rsidR="00E213C5" w:rsidRPr="00071129" w:rsidRDefault="00E213C5" w:rsidP="00614D26">
            <w:pPr>
              <w:spacing w:after="120"/>
              <w:jc w:val="center"/>
            </w:pPr>
            <w:r w:rsidRPr="00071129">
              <w:t>Success Measure</w:t>
            </w:r>
          </w:p>
        </w:tc>
        <w:tc>
          <w:tcPr>
            <w:tcW w:w="1384" w:type="dxa"/>
            <w:tcBorders>
              <w:top w:val="single" w:sz="4" w:space="0" w:color="auto"/>
              <w:left w:val="single" w:sz="4" w:space="0" w:color="auto"/>
              <w:bottom w:val="single" w:sz="4" w:space="0" w:color="auto"/>
              <w:right w:val="single" w:sz="4" w:space="0" w:color="auto"/>
            </w:tcBorders>
            <w:shd w:val="clear" w:color="auto" w:fill="C00000"/>
            <w:hideMark/>
          </w:tcPr>
          <w:p w14:paraId="28E530FD" w14:textId="77777777" w:rsidR="00E213C5" w:rsidRPr="00071129" w:rsidRDefault="00E213C5" w:rsidP="00614D26">
            <w:pPr>
              <w:spacing w:after="120"/>
              <w:jc w:val="center"/>
            </w:pPr>
            <w:r w:rsidRPr="00071129">
              <w:t>Who</w:t>
            </w:r>
          </w:p>
        </w:tc>
        <w:tc>
          <w:tcPr>
            <w:tcW w:w="1728" w:type="dxa"/>
            <w:tcBorders>
              <w:top w:val="single" w:sz="4" w:space="0" w:color="auto"/>
              <w:left w:val="single" w:sz="4" w:space="0" w:color="auto"/>
              <w:bottom w:val="single" w:sz="4" w:space="0" w:color="auto"/>
              <w:right w:val="single" w:sz="4" w:space="0" w:color="auto"/>
            </w:tcBorders>
            <w:shd w:val="clear" w:color="auto" w:fill="C00000"/>
            <w:hideMark/>
          </w:tcPr>
          <w:p w14:paraId="7B952B81" w14:textId="77777777" w:rsidR="00E213C5" w:rsidRPr="00071129" w:rsidRDefault="00E213C5" w:rsidP="00614D26">
            <w:pPr>
              <w:spacing w:after="120"/>
              <w:jc w:val="center"/>
            </w:pPr>
            <w:r w:rsidRPr="00071129">
              <w:t>Update / Criteria</w:t>
            </w:r>
          </w:p>
        </w:tc>
      </w:tr>
      <w:tr w:rsidR="00E213C5" w:rsidRPr="00071129" w14:paraId="5DA14126" w14:textId="77777777" w:rsidTr="002F6912">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7F2D6EA6" w14:textId="77777777" w:rsidR="00E213C5" w:rsidRPr="00071129" w:rsidRDefault="00E213C5" w:rsidP="00614D26">
            <w:pPr>
              <w:jc w:val="center"/>
              <w:rPr>
                <w:b/>
              </w:rPr>
            </w:pPr>
            <w:r w:rsidRPr="00071129">
              <w:rPr>
                <w:b/>
              </w:rPr>
              <w:t>1</w:t>
            </w:r>
          </w:p>
        </w:tc>
        <w:tc>
          <w:tcPr>
            <w:tcW w:w="1955" w:type="dxa"/>
            <w:tcBorders>
              <w:top w:val="single" w:sz="4" w:space="0" w:color="auto"/>
              <w:left w:val="single" w:sz="4" w:space="0" w:color="auto"/>
              <w:bottom w:val="single" w:sz="4" w:space="0" w:color="auto"/>
              <w:right w:val="single" w:sz="4" w:space="0" w:color="auto"/>
            </w:tcBorders>
          </w:tcPr>
          <w:p w14:paraId="0CFAC80D" w14:textId="05C072C5" w:rsidR="00E213C5" w:rsidRPr="00071129" w:rsidRDefault="008526F5" w:rsidP="00E213C5">
            <w:pPr>
              <w:jc w:val="center"/>
              <w:rPr>
                <w:rFonts w:ascii="Arial" w:hAnsi="Arial" w:cs="Arial"/>
              </w:rPr>
            </w:pPr>
            <w:r>
              <w:rPr>
                <w:rFonts w:ascii="Arial" w:hAnsi="Arial" w:cs="Arial"/>
              </w:rPr>
              <w:t>To disseminate the MAPPA Training video to all agencies as part of their initial training programmes</w:t>
            </w:r>
          </w:p>
        </w:tc>
        <w:tc>
          <w:tcPr>
            <w:tcW w:w="2120" w:type="dxa"/>
            <w:tcBorders>
              <w:top w:val="single" w:sz="4" w:space="0" w:color="auto"/>
              <w:left w:val="single" w:sz="4" w:space="0" w:color="auto"/>
              <w:bottom w:val="single" w:sz="4" w:space="0" w:color="auto"/>
              <w:right w:val="single" w:sz="4" w:space="0" w:color="auto"/>
            </w:tcBorders>
          </w:tcPr>
          <w:p w14:paraId="0BD94403" w14:textId="38869A23" w:rsidR="00E213C5" w:rsidRPr="00071129" w:rsidRDefault="008526F5" w:rsidP="00614D26">
            <w:pPr>
              <w:jc w:val="center"/>
              <w:rPr>
                <w:rFonts w:ascii="Arial" w:hAnsi="Arial" w:cs="Arial"/>
              </w:rPr>
            </w:pPr>
            <w:r>
              <w:rPr>
                <w:rFonts w:ascii="Arial" w:hAnsi="Arial" w:cs="Arial"/>
              </w:rPr>
              <w:t>All new staff will have access to the video which will provide a basic understanding of the MAPPA process</w:t>
            </w:r>
          </w:p>
        </w:tc>
        <w:tc>
          <w:tcPr>
            <w:tcW w:w="1384" w:type="dxa"/>
            <w:tcBorders>
              <w:top w:val="single" w:sz="4" w:space="0" w:color="auto"/>
              <w:left w:val="single" w:sz="4" w:space="0" w:color="auto"/>
              <w:bottom w:val="single" w:sz="4" w:space="0" w:color="auto"/>
              <w:right w:val="single" w:sz="4" w:space="0" w:color="auto"/>
            </w:tcBorders>
            <w:hideMark/>
          </w:tcPr>
          <w:p w14:paraId="2912DDCA" w14:textId="77777777" w:rsidR="00E213C5" w:rsidRPr="00071129" w:rsidRDefault="00A15D7C" w:rsidP="00614D26">
            <w:pPr>
              <w:jc w:val="center"/>
              <w:rPr>
                <w:rFonts w:ascii="Arial" w:hAnsi="Arial" w:cs="Arial"/>
              </w:rPr>
            </w:pPr>
            <w:r w:rsidRPr="00071129">
              <w:rPr>
                <w:rFonts w:ascii="Arial" w:hAnsi="Arial" w:cs="Arial"/>
              </w:rPr>
              <w:t>MAPPA Unit</w:t>
            </w:r>
          </w:p>
        </w:tc>
        <w:tc>
          <w:tcPr>
            <w:tcW w:w="1728" w:type="dxa"/>
            <w:tcBorders>
              <w:top w:val="single" w:sz="4" w:space="0" w:color="auto"/>
              <w:left w:val="single" w:sz="4" w:space="0" w:color="auto"/>
              <w:bottom w:val="single" w:sz="4" w:space="0" w:color="auto"/>
              <w:right w:val="single" w:sz="4" w:space="0" w:color="auto"/>
            </w:tcBorders>
          </w:tcPr>
          <w:p w14:paraId="53D358C9" w14:textId="77777777" w:rsidR="00E213C5" w:rsidRPr="00071129" w:rsidRDefault="00E213C5" w:rsidP="00614D26">
            <w:pPr>
              <w:spacing w:line="276" w:lineRule="auto"/>
              <w:rPr>
                <w:rFonts w:ascii="Arial" w:hAnsi="Arial" w:cs="Arial"/>
                <w:lang w:eastAsia="en-US"/>
              </w:rPr>
            </w:pPr>
          </w:p>
          <w:p w14:paraId="6E01FF04" w14:textId="77777777" w:rsidR="00E213C5" w:rsidRPr="00071129" w:rsidRDefault="00E213C5" w:rsidP="00614D26">
            <w:pPr>
              <w:jc w:val="center"/>
              <w:rPr>
                <w:i/>
              </w:rPr>
            </w:pPr>
          </w:p>
        </w:tc>
      </w:tr>
      <w:tr w:rsidR="00E213C5" w:rsidRPr="00071129" w14:paraId="5665C0D3" w14:textId="77777777" w:rsidTr="00071129">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0E4D4306" w14:textId="77777777" w:rsidR="00E213C5" w:rsidRPr="00071129" w:rsidRDefault="00E213C5" w:rsidP="00614D26">
            <w:pPr>
              <w:jc w:val="center"/>
              <w:rPr>
                <w:b/>
              </w:rPr>
            </w:pPr>
            <w:r w:rsidRPr="00071129">
              <w:rPr>
                <w:b/>
              </w:rPr>
              <w:t>2</w:t>
            </w:r>
          </w:p>
        </w:tc>
        <w:tc>
          <w:tcPr>
            <w:tcW w:w="1955" w:type="dxa"/>
            <w:tcBorders>
              <w:top w:val="single" w:sz="4" w:space="0" w:color="auto"/>
              <w:left w:val="single" w:sz="4" w:space="0" w:color="auto"/>
              <w:bottom w:val="single" w:sz="4" w:space="0" w:color="auto"/>
              <w:right w:val="single" w:sz="4" w:space="0" w:color="auto"/>
            </w:tcBorders>
          </w:tcPr>
          <w:p w14:paraId="4510E617" w14:textId="2059C1FF" w:rsidR="00E213C5" w:rsidRPr="00071129" w:rsidRDefault="008526F5" w:rsidP="00614D26">
            <w:pPr>
              <w:jc w:val="center"/>
              <w:rPr>
                <w:rFonts w:ascii="Arial" w:hAnsi="Arial" w:cs="Arial"/>
              </w:rPr>
            </w:pPr>
            <w:r>
              <w:rPr>
                <w:rFonts w:ascii="Arial" w:hAnsi="Arial" w:cs="Arial"/>
              </w:rPr>
              <w:t>To provide further training to Housing Staff</w:t>
            </w:r>
          </w:p>
        </w:tc>
        <w:tc>
          <w:tcPr>
            <w:tcW w:w="2120" w:type="dxa"/>
            <w:tcBorders>
              <w:top w:val="single" w:sz="4" w:space="0" w:color="auto"/>
              <w:left w:val="single" w:sz="4" w:space="0" w:color="auto"/>
              <w:bottom w:val="single" w:sz="4" w:space="0" w:color="auto"/>
              <w:right w:val="single" w:sz="4" w:space="0" w:color="auto"/>
            </w:tcBorders>
          </w:tcPr>
          <w:p w14:paraId="3457E0F0" w14:textId="6597CD88" w:rsidR="00E213C5" w:rsidRPr="0045406D" w:rsidRDefault="008526F5" w:rsidP="0045406D">
            <w:pPr>
              <w:rPr>
                <w:rFonts w:ascii="Arial" w:hAnsi="Arial" w:cs="Arial"/>
              </w:rPr>
            </w:pPr>
            <w:r>
              <w:rPr>
                <w:rFonts w:ascii="Arial" w:hAnsi="Arial" w:cs="Arial"/>
              </w:rPr>
              <w:t>To achieve a more efficient working relationship with Housing</w:t>
            </w:r>
          </w:p>
        </w:tc>
        <w:tc>
          <w:tcPr>
            <w:tcW w:w="1384" w:type="dxa"/>
            <w:tcBorders>
              <w:top w:val="single" w:sz="4" w:space="0" w:color="auto"/>
              <w:left w:val="single" w:sz="4" w:space="0" w:color="auto"/>
              <w:bottom w:val="single" w:sz="4" w:space="0" w:color="auto"/>
              <w:right w:val="single" w:sz="4" w:space="0" w:color="auto"/>
            </w:tcBorders>
            <w:hideMark/>
          </w:tcPr>
          <w:p w14:paraId="2A5D3633" w14:textId="77777777" w:rsidR="00E213C5" w:rsidRPr="00071129" w:rsidRDefault="0045406D" w:rsidP="00614D26">
            <w:pPr>
              <w:jc w:val="center"/>
            </w:pPr>
            <w:r>
              <w:t>MAPPA Unit</w:t>
            </w:r>
          </w:p>
        </w:tc>
        <w:tc>
          <w:tcPr>
            <w:tcW w:w="1728" w:type="dxa"/>
            <w:tcBorders>
              <w:top w:val="single" w:sz="4" w:space="0" w:color="auto"/>
              <w:left w:val="single" w:sz="4" w:space="0" w:color="auto"/>
              <w:bottom w:val="single" w:sz="4" w:space="0" w:color="auto"/>
              <w:right w:val="single" w:sz="4" w:space="0" w:color="auto"/>
            </w:tcBorders>
          </w:tcPr>
          <w:p w14:paraId="54F5024A" w14:textId="77777777" w:rsidR="00E213C5" w:rsidRPr="00071129" w:rsidRDefault="00E213C5" w:rsidP="00E213C5">
            <w:pPr>
              <w:jc w:val="center"/>
              <w:rPr>
                <w:i/>
              </w:rPr>
            </w:pPr>
          </w:p>
        </w:tc>
      </w:tr>
      <w:tr w:rsidR="00E213C5" w:rsidRPr="003F458C" w14:paraId="297D71E1" w14:textId="77777777" w:rsidTr="00E213C5">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18A346BB" w14:textId="77777777" w:rsidR="00E213C5" w:rsidRPr="00071129" w:rsidRDefault="003136B6" w:rsidP="00614D26">
            <w:pPr>
              <w:jc w:val="center"/>
              <w:rPr>
                <w:b/>
              </w:rPr>
            </w:pPr>
            <w:r>
              <w:rPr>
                <w:b/>
              </w:rPr>
              <w:t>3</w:t>
            </w:r>
          </w:p>
        </w:tc>
        <w:tc>
          <w:tcPr>
            <w:tcW w:w="1955" w:type="dxa"/>
            <w:tcBorders>
              <w:top w:val="single" w:sz="4" w:space="0" w:color="auto"/>
              <w:left w:val="single" w:sz="4" w:space="0" w:color="auto"/>
              <w:bottom w:val="single" w:sz="4" w:space="0" w:color="auto"/>
              <w:right w:val="single" w:sz="4" w:space="0" w:color="auto"/>
            </w:tcBorders>
          </w:tcPr>
          <w:p w14:paraId="4ADD32DF" w14:textId="40ACBE8C" w:rsidR="00E213C5" w:rsidRPr="00140884" w:rsidRDefault="00140884" w:rsidP="00614D26">
            <w:pPr>
              <w:jc w:val="center"/>
              <w:rPr>
                <w:rFonts w:ascii="Arial" w:hAnsi="Arial" w:cs="Arial"/>
              </w:rPr>
            </w:pPr>
            <w:r w:rsidRPr="00140884">
              <w:rPr>
                <w:rFonts w:ascii="Arial" w:hAnsi="Arial" w:cs="Arial"/>
              </w:rPr>
              <w:t xml:space="preserve">To review </w:t>
            </w:r>
            <w:r>
              <w:rPr>
                <w:rFonts w:ascii="Arial" w:hAnsi="Arial" w:cs="Arial"/>
              </w:rPr>
              <w:t>the recommendations and learning points from the Glasgow SCR.</w:t>
            </w:r>
          </w:p>
        </w:tc>
        <w:tc>
          <w:tcPr>
            <w:tcW w:w="2120" w:type="dxa"/>
            <w:tcBorders>
              <w:top w:val="single" w:sz="4" w:space="0" w:color="auto"/>
              <w:left w:val="single" w:sz="4" w:space="0" w:color="auto"/>
              <w:bottom w:val="single" w:sz="4" w:space="0" w:color="auto"/>
              <w:right w:val="single" w:sz="4" w:space="0" w:color="auto"/>
            </w:tcBorders>
          </w:tcPr>
          <w:p w14:paraId="22F58508" w14:textId="73FC38FB" w:rsidR="00E213C5" w:rsidRPr="00071129" w:rsidRDefault="00140884" w:rsidP="00614D26">
            <w:pPr>
              <w:jc w:val="center"/>
              <w:rPr>
                <w:rFonts w:ascii="Arial" w:hAnsi="Arial" w:cs="Arial"/>
              </w:rPr>
            </w:pPr>
            <w:r>
              <w:rPr>
                <w:rFonts w:ascii="Arial" w:hAnsi="Arial" w:cs="Arial"/>
              </w:rPr>
              <w:t xml:space="preserve">To ensure that recommendations and learning points are implemented </w:t>
            </w:r>
            <w:r>
              <w:rPr>
                <w:rFonts w:ascii="Arial" w:hAnsi="Arial" w:cs="Arial"/>
              </w:rPr>
              <w:lastRenderedPageBreak/>
              <w:t>throughout North Strathclyde</w:t>
            </w:r>
          </w:p>
        </w:tc>
        <w:tc>
          <w:tcPr>
            <w:tcW w:w="1384" w:type="dxa"/>
            <w:tcBorders>
              <w:top w:val="single" w:sz="4" w:space="0" w:color="auto"/>
              <w:left w:val="single" w:sz="4" w:space="0" w:color="auto"/>
              <w:bottom w:val="single" w:sz="4" w:space="0" w:color="auto"/>
              <w:right w:val="single" w:sz="4" w:space="0" w:color="auto"/>
            </w:tcBorders>
          </w:tcPr>
          <w:p w14:paraId="7E67FF7A" w14:textId="1C356B82" w:rsidR="00687A6B" w:rsidRDefault="006C744F" w:rsidP="00614D26">
            <w:pPr>
              <w:jc w:val="center"/>
              <w:rPr>
                <w:rFonts w:ascii="Arial" w:hAnsi="Arial" w:cs="Arial"/>
              </w:rPr>
            </w:pPr>
            <w:r>
              <w:rPr>
                <w:rFonts w:ascii="Arial" w:hAnsi="Arial" w:cs="Arial"/>
              </w:rPr>
              <w:lastRenderedPageBreak/>
              <w:t>SLWG</w:t>
            </w:r>
          </w:p>
          <w:p w14:paraId="3FFD4C96" w14:textId="715BC3CD" w:rsidR="00687A6B" w:rsidRPr="00071129" w:rsidRDefault="00687A6B" w:rsidP="00614D26">
            <w:pPr>
              <w:jc w:val="center"/>
            </w:pPr>
          </w:p>
        </w:tc>
        <w:tc>
          <w:tcPr>
            <w:tcW w:w="1728" w:type="dxa"/>
            <w:tcBorders>
              <w:top w:val="single" w:sz="4" w:space="0" w:color="auto"/>
              <w:left w:val="single" w:sz="4" w:space="0" w:color="auto"/>
              <w:bottom w:val="single" w:sz="4" w:space="0" w:color="auto"/>
              <w:right w:val="single" w:sz="4" w:space="0" w:color="auto"/>
            </w:tcBorders>
          </w:tcPr>
          <w:p w14:paraId="736FF7AC" w14:textId="77777777" w:rsidR="00E213C5" w:rsidRPr="003F458C" w:rsidRDefault="00E213C5" w:rsidP="00614D26">
            <w:pPr>
              <w:jc w:val="center"/>
              <w:rPr>
                <w:i/>
                <w:highlight w:val="yellow"/>
              </w:rPr>
            </w:pPr>
          </w:p>
        </w:tc>
      </w:tr>
      <w:tr w:rsidR="00B52047" w:rsidRPr="003F458C" w14:paraId="1894E875" w14:textId="77777777" w:rsidTr="00B52047">
        <w:trPr>
          <w:trHeight w:val="1024"/>
        </w:trPr>
        <w:tc>
          <w:tcPr>
            <w:tcW w:w="1115" w:type="dxa"/>
            <w:tcBorders>
              <w:top w:val="single" w:sz="4" w:space="0" w:color="auto"/>
              <w:left w:val="single" w:sz="4" w:space="0" w:color="auto"/>
              <w:bottom w:val="single" w:sz="4" w:space="0" w:color="auto"/>
              <w:right w:val="single" w:sz="4" w:space="0" w:color="auto"/>
            </w:tcBorders>
            <w:shd w:val="clear" w:color="auto" w:fill="FDE9D9"/>
          </w:tcPr>
          <w:p w14:paraId="20B769F1" w14:textId="3BE93A3C" w:rsidR="00B52047" w:rsidRDefault="00B52047" w:rsidP="00614D26">
            <w:pPr>
              <w:jc w:val="center"/>
              <w:rPr>
                <w:b/>
              </w:rPr>
            </w:pPr>
            <w:r>
              <w:rPr>
                <w:b/>
              </w:rPr>
              <w:t>4</w:t>
            </w:r>
          </w:p>
        </w:tc>
        <w:tc>
          <w:tcPr>
            <w:tcW w:w="1955" w:type="dxa"/>
            <w:tcBorders>
              <w:top w:val="single" w:sz="4" w:space="0" w:color="auto"/>
              <w:left w:val="single" w:sz="4" w:space="0" w:color="auto"/>
              <w:bottom w:val="single" w:sz="4" w:space="0" w:color="auto"/>
              <w:right w:val="single" w:sz="4" w:space="0" w:color="auto"/>
            </w:tcBorders>
          </w:tcPr>
          <w:p w14:paraId="37681007" w14:textId="214E4E34" w:rsidR="00B52047" w:rsidRPr="00140884" w:rsidRDefault="00B52047" w:rsidP="00614D26">
            <w:pPr>
              <w:jc w:val="center"/>
              <w:rPr>
                <w:rFonts w:ascii="Arial" w:hAnsi="Arial" w:cs="Arial"/>
              </w:rPr>
            </w:pPr>
            <w:r>
              <w:rPr>
                <w:rFonts w:ascii="Arial" w:hAnsi="Arial" w:cs="Arial"/>
              </w:rPr>
              <w:t>To review the Chairing of Level 1 MAPPA Meetings</w:t>
            </w:r>
          </w:p>
        </w:tc>
        <w:tc>
          <w:tcPr>
            <w:tcW w:w="2120" w:type="dxa"/>
            <w:tcBorders>
              <w:top w:val="single" w:sz="4" w:space="0" w:color="auto"/>
              <w:left w:val="single" w:sz="4" w:space="0" w:color="auto"/>
              <w:bottom w:val="single" w:sz="4" w:space="0" w:color="auto"/>
              <w:right w:val="single" w:sz="4" w:space="0" w:color="auto"/>
            </w:tcBorders>
          </w:tcPr>
          <w:p w14:paraId="2E3BAF57" w14:textId="51535FCF" w:rsidR="00B52047" w:rsidRDefault="00B52047" w:rsidP="00614D26">
            <w:pPr>
              <w:jc w:val="center"/>
              <w:rPr>
                <w:rFonts w:ascii="Arial" w:hAnsi="Arial" w:cs="Arial"/>
              </w:rPr>
            </w:pPr>
            <w:r>
              <w:rPr>
                <w:rFonts w:ascii="Arial" w:hAnsi="Arial" w:cs="Arial"/>
              </w:rPr>
              <w:t>To ensure that there is a consistent approach to Chairing Level 1 MAPPA Meetings.</w:t>
            </w:r>
          </w:p>
        </w:tc>
        <w:tc>
          <w:tcPr>
            <w:tcW w:w="1384" w:type="dxa"/>
            <w:tcBorders>
              <w:top w:val="single" w:sz="4" w:space="0" w:color="auto"/>
              <w:left w:val="single" w:sz="4" w:space="0" w:color="auto"/>
              <w:bottom w:val="single" w:sz="4" w:space="0" w:color="auto"/>
              <w:right w:val="single" w:sz="4" w:space="0" w:color="auto"/>
            </w:tcBorders>
          </w:tcPr>
          <w:p w14:paraId="2C5EFA2A" w14:textId="77777777" w:rsidR="00B52047" w:rsidRDefault="00B52047" w:rsidP="00B52047">
            <w:pPr>
              <w:jc w:val="center"/>
              <w:rPr>
                <w:rFonts w:ascii="Arial" w:hAnsi="Arial" w:cs="Arial"/>
              </w:rPr>
            </w:pPr>
            <w:r>
              <w:rPr>
                <w:rFonts w:ascii="Arial" w:hAnsi="Arial" w:cs="Arial"/>
              </w:rPr>
              <w:t>MAPPA</w:t>
            </w:r>
          </w:p>
          <w:p w14:paraId="52AFD647" w14:textId="77777777" w:rsidR="00B52047" w:rsidRDefault="00B52047" w:rsidP="00B52047">
            <w:pPr>
              <w:jc w:val="center"/>
              <w:rPr>
                <w:rFonts w:ascii="Arial" w:hAnsi="Arial" w:cs="Arial"/>
              </w:rPr>
            </w:pPr>
            <w:r>
              <w:rPr>
                <w:rFonts w:ascii="Arial" w:hAnsi="Arial" w:cs="Arial"/>
              </w:rPr>
              <w:t>Unit</w:t>
            </w:r>
          </w:p>
          <w:p w14:paraId="42C26B6E" w14:textId="77777777" w:rsidR="00B52047" w:rsidRDefault="00B52047" w:rsidP="00614D26">
            <w:pPr>
              <w:jc w:val="cente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tcPr>
          <w:p w14:paraId="37A03819" w14:textId="77777777" w:rsidR="00B52047" w:rsidRPr="003F458C" w:rsidRDefault="00B52047" w:rsidP="00614D26">
            <w:pPr>
              <w:jc w:val="center"/>
              <w:rPr>
                <w:i/>
                <w:highlight w:val="yellow"/>
              </w:rPr>
            </w:pPr>
          </w:p>
        </w:tc>
      </w:tr>
      <w:tr w:rsidR="00FC4651" w:rsidRPr="003F458C" w14:paraId="2E7AE24B" w14:textId="77777777" w:rsidTr="00B52047">
        <w:trPr>
          <w:trHeight w:val="1024"/>
        </w:trPr>
        <w:tc>
          <w:tcPr>
            <w:tcW w:w="1115" w:type="dxa"/>
            <w:tcBorders>
              <w:top w:val="single" w:sz="4" w:space="0" w:color="auto"/>
              <w:left w:val="single" w:sz="4" w:space="0" w:color="auto"/>
              <w:bottom w:val="single" w:sz="4" w:space="0" w:color="auto"/>
              <w:right w:val="single" w:sz="4" w:space="0" w:color="auto"/>
            </w:tcBorders>
            <w:shd w:val="clear" w:color="auto" w:fill="FDE9D9"/>
          </w:tcPr>
          <w:p w14:paraId="7A85A52E" w14:textId="3B48331C" w:rsidR="00FC4651" w:rsidRDefault="00FC4651" w:rsidP="00614D26">
            <w:pPr>
              <w:jc w:val="center"/>
              <w:rPr>
                <w:b/>
              </w:rPr>
            </w:pPr>
            <w:r>
              <w:rPr>
                <w:b/>
              </w:rPr>
              <w:t>5</w:t>
            </w:r>
          </w:p>
        </w:tc>
        <w:tc>
          <w:tcPr>
            <w:tcW w:w="1955" w:type="dxa"/>
            <w:tcBorders>
              <w:top w:val="single" w:sz="4" w:space="0" w:color="auto"/>
              <w:left w:val="single" w:sz="4" w:space="0" w:color="auto"/>
              <w:bottom w:val="single" w:sz="4" w:space="0" w:color="auto"/>
              <w:right w:val="single" w:sz="4" w:space="0" w:color="auto"/>
            </w:tcBorders>
          </w:tcPr>
          <w:p w14:paraId="741EC6C6" w14:textId="623DD91F" w:rsidR="00FC4651" w:rsidRDefault="00FC4651" w:rsidP="00614D26">
            <w:pPr>
              <w:jc w:val="center"/>
              <w:rPr>
                <w:rFonts w:ascii="Arial" w:hAnsi="Arial" w:cs="Arial"/>
              </w:rPr>
            </w:pPr>
            <w:r>
              <w:rPr>
                <w:rFonts w:ascii="Arial" w:hAnsi="Arial" w:cs="Arial"/>
              </w:rPr>
              <w:t>To introduce an Independent SOG Chair</w:t>
            </w:r>
          </w:p>
        </w:tc>
        <w:tc>
          <w:tcPr>
            <w:tcW w:w="2120" w:type="dxa"/>
            <w:tcBorders>
              <w:top w:val="single" w:sz="4" w:space="0" w:color="auto"/>
              <w:left w:val="single" w:sz="4" w:space="0" w:color="auto"/>
              <w:bottom w:val="single" w:sz="4" w:space="0" w:color="auto"/>
              <w:right w:val="single" w:sz="4" w:space="0" w:color="auto"/>
            </w:tcBorders>
          </w:tcPr>
          <w:p w14:paraId="5694E9C3" w14:textId="2E3043D9" w:rsidR="00FC4651" w:rsidRDefault="00FC4651" w:rsidP="00FC4651">
            <w:pPr>
              <w:rPr>
                <w:sz w:val="22"/>
                <w:szCs w:val="22"/>
              </w:rPr>
            </w:pPr>
            <w:r>
              <w:rPr>
                <w:rFonts w:ascii="Arial" w:hAnsi="Arial" w:cs="Arial"/>
              </w:rPr>
              <w:t>To</w:t>
            </w:r>
            <w:r w:rsidRPr="00FC4651">
              <w:rPr>
                <w:rFonts w:ascii="Arial" w:hAnsi="Arial" w:cs="Arial"/>
              </w:rPr>
              <w:t xml:space="preserve"> imbed the independent chair post to develop governance </w:t>
            </w:r>
            <w:proofErr w:type="gramStart"/>
            <w:r w:rsidRPr="00FC4651">
              <w:rPr>
                <w:rFonts w:ascii="Arial" w:hAnsi="Arial" w:cs="Arial"/>
              </w:rPr>
              <w:t>arrangements</w:t>
            </w:r>
            <w:proofErr w:type="gramEnd"/>
          </w:p>
          <w:p w14:paraId="29D8C039" w14:textId="77777777" w:rsidR="00FC4651" w:rsidRDefault="00FC4651" w:rsidP="00FC4651"/>
          <w:p w14:paraId="5BBC9DE1" w14:textId="77777777" w:rsidR="00FC4651" w:rsidRDefault="00FC4651" w:rsidP="00614D26">
            <w:pPr>
              <w:jc w:val="center"/>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tcPr>
          <w:p w14:paraId="6E0195A1" w14:textId="67348864" w:rsidR="00FC4651" w:rsidRDefault="00FC4651" w:rsidP="00B52047">
            <w:pPr>
              <w:jc w:val="center"/>
              <w:rPr>
                <w:rFonts w:ascii="Arial" w:hAnsi="Arial" w:cs="Arial"/>
              </w:rPr>
            </w:pPr>
            <w:r>
              <w:rPr>
                <w:rFonts w:ascii="Arial" w:hAnsi="Arial" w:cs="Arial"/>
              </w:rPr>
              <w:t>SOG</w:t>
            </w:r>
          </w:p>
        </w:tc>
        <w:tc>
          <w:tcPr>
            <w:tcW w:w="1728" w:type="dxa"/>
            <w:tcBorders>
              <w:top w:val="single" w:sz="4" w:space="0" w:color="auto"/>
              <w:left w:val="single" w:sz="4" w:space="0" w:color="auto"/>
              <w:bottom w:val="single" w:sz="4" w:space="0" w:color="auto"/>
              <w:right w:val="single" w:sz="4" w:space="0" w:color="auto"/>
            </w:tcBorders>
          </w:tcPr>
          <w:p w14:paraId="4DD639F9" w14:textId="77777777" w:rsidR="00FC4651" w:rsidRPr="003F458C" w:rsidRDefault="00FC4651" w:rsidP="00614D26">
            <w:pPr>
              <w:jc w:val="center"/>
              <w:rPr>
                <w:i/>
                <w:highlight w:val="yellow"/>
              </w:rPr>
            </w:pPr>
          </w:p>
        </w:tc>
      </w:tr>
    </w:tbl>
    <w:p w14:paraId="4C8689E6" w14:textId="77777777" w:rsidR="00E213C5" w:rsidRPr="003F458C" w:rsidRDefault="00E213C5" w:rsidP="00961162">
      <w:pPr>
        <w:rPr>
          <w:rFonts w:ascii="Arial" w:hAnsi="Arial" w:cs="Arial"/>
          <w:bCs/>
          <w:highlight w:val="yellow"/>
        </w:rPr>
      </w:pPr>
    </w:p>
    <w:p w14:paraId="60650921" w14:textId="77777777" w:rsidR="00E213C5" w:rsidRPr="003F458C" w:rsidRDefault="00E213C5" w:rsidP="00961162">
      <w:pPr>
        <w:rPr>
          <w:rFonts w:ascii="Arial" w:hAnsi="Arial" w:cs="Arial"/>
          <w:bCs/>
          <w:highlight w:val="yellow"/>
        </w:rPr>
      </w:pPr>
    </w:p>
    <w:p w14:paraId="3D046CC5" w14:textId="77777777" w:rsidR="00CF43DD" w:rsidRPr="007F2D60" w:rsidRDefault="00961162" w:rsidP="00961162">
      <w:pPr>
        <w:rPr>
          <w:rFonts w:ascii="Arial" w:hAnsi="Arial" w:cs="Arial"/>
          <w:b/>
          <w:bCs/>
        </w:rPr>
      </w:pPr>
      <w:r w:rsidRPr="007F2D60">
        <w:rPr>
          <w:rFonts w:ascii="Arial" w:hAnsi="Arial" w:cs="Arial"/>
          <w:b/>
          <w:bCs/>
        </w:rPr>
        <w:t xml:space="preserve">5.4 Training </w:t>
      </w:r>
    </w:p>
    <w:p w14:paraId="6DCD9F4D" w14:textId="77777777" w:rsidR="00CF43DD" w:rsidRPr="003F458C" w:rsidRDefault="00CF43DD" w:rsidP="00961162">
      <w:pPr>
        <w:rPr>
          <w:rFonts w:ascii="Arial" w:hAnsi="Arial" w:cs="Arial"/>
          <w:b/>
          <w:bCs/>
          <w:highlight w:val="yellow"/>
        </w:rPr>
      </w:pPr>
    </w:p>
    <w:p w14:paraId="04652FBB" w14:textId="77777777" w:rsidR="007F2D60" w:rsidRDefault="007F2D60" w:rsidP="00961162">
      <w:pPr>
        <w:rPr>
          <w:rFonts w:ascii="Arial" w:hAnsi="Arial" w:cs="Arial"/>
          <w:highlight w:val="yellow"/>
        </w:rPr>
      </w:pPr>
    </w:p>
    <w:p w14:paraId="3ED88EEB" w14:textId="0A70AB7D" w:rsidR="000B1C5D" w:rsidRPr="003F458C" w:rsidRDefault="008526F5" w:rsidP="00961162">
      <w:pPr>
        <w:jc w:val="both"/>
        <w:rPr>
          <w:rFonts w:ascii="Arial" w:eastAsiaTheme="minorHAnsi" w:hAnsi="Arial" w:cs="Arial"/>
          <w:color w:val="000000"/>
          <w:highlight w:val="yellow"/>
          <w:lang w:eastAsia="en-US"/>
        </w:rPr>
      </w:pPr>
      <w:r>
        <w:rPr>
          <w:rFonts w:ascii="Arial" w:hAnsi="Arial" w:cs="Arial"/>
        </w:rPr>
        <w:t xml:space="preserve">An extensive training programme was established this year. This has included Chair Training (Hazel </w:t>
      </w:r>
      <w:proofErr w:type="spellStart"/>
      <w:r>
        <w:rPr>
          <w:rFonts w:ascii="Arial" w:hAnsi="Arial" w:cs="Arial"/>
        </w:rPr>
        <w:t>Kempshall</w:t>
      </w:r>
      <w:proofErr w:type="spellEnd"/>
      <w:r>
        <w:rPr>
          <w:rFonts w:ascii="Arial" w:hAnsi="Arial" w:cs="Arial"/>
        </w:rPr>
        <w:t xml:space="preserve">), Awareness training, Document training and </w:t>
      </w:r>
    </w:p>
    <w:p w14:paraId="14EF9993" w14:textId="77777777" w:rsidR="00CF43DD" w:rsidRPr="003F458C" w:rsidRDefault="00CF43DD" w:rsidP="00961162">
      <w:pPr>
        <w:jc w:val="both"/>
        <w:rPr>
          <w:rFonts w:ascii="Arial" w:eastAsiaTheme="minorHAnsi" w:hAnsi="Arial" w:cs="Arial"/>
          <w:color w:val="000000"/>
          <w:highlight w:val="yellow"/>
          <w:lang w:eastAsia="en-US"/>
        </w:rPr>
      </w:pPr>
    </w:p>
    <w:p w14:paraId="1DAC6C2D" w14:textId="7B9D315C" w:rsidR="00961162" w:rsidRDefault="008526F5" w:rsidP="00961162">
      <w:pPr>
        <w:jc w:val="both"/>
        <w:rPr>
          <w:rFonts w:ascii="Arial" w:eastAsiaTheme="minorHAnsi" w:hAnsi="Arial" w:cs="Arial"/>
          <w:color w:val="000000"/>
          <w:lang w:eastAsia="en-US"/>
        </w:rPr>
      </w:pPr>
      <w:r>
        <w:rPr>
          <w:rFonts w:ascii="Arial" w:eastAsiaTheme="minorHAnsi" w:hAnsi="Arial" w:cs="Arial"/>
          <w:color w:val="000000"/>
          <w:lang w:eastAsia="en-US"/>
        </w:rPr>
        <w:t>A MAPPA video has been produced by the North Strathclyde MAPPA Unit which was so successful Scottish Government gave the go ahead to produce a National MAPPA video which will be distributed to all local authorities, Police Divisions, Health Boards and Scottish Prison Service.</w:t>
      </w:r>
    </w:p>
    <w:p w14:paraId="587BA083" w14:textId="77777777" w:rsidR="002149FB" w:rsidRDefault="002149FB" w:rsidP="00961162">
      <w:pPr>
        <w:jc w:val="both"/>
        <w:rPr>
          <w:rFonts w:ascii="Arial" w:eastAsiaTheme="minorHAnsi" w:hAnsi="Arial" w:cs="Arial"/>
          <w:color w:val="000000"/>
          <w:lang w:eastAsia="en-US"/>
        </w:rPr>
      </w:pPr>
    </w:p>
    <w:p w14:paraId="08ABD3CC" w14:textId="7C834DBF" w:rsidR="008526F5" w:rsidRDefault="008526F5" w:rsidP="00961162">
      <w:pPr>
        <w:jc w:val="both"/>
        <w:rPr>
          <w:rFonts w:ascii="Arial" w:eastAsiaTheme="minorHAnsi" w:hAnsi="Arial" w:cs="Arial"/>
          <w:color w:val="000000"/>
          <w:lang w:eastAsia="en-US"/>
        </w:rPr>
      </w:pPr>
    </w:p>
    <w:p w14:paraId="544A8D59" w14:textId="4B613BE5" w:rsidR="0019517D" w:rsidRDefault="0019517D" w:rsidP="00961162">
      <w:pPr>
        <w:jc w:val="both"/>
        <w:rPr>
          <w:rFonts w:ascii="Arial" w:eastAsiaTheme="minorHAnsi" w:hAnsi="Arial" w:cs="Arial"/>
          <w:color w:val="000000"/>
          <w:lang w:eastAsia="en-US"/>
        </w:rPr>
      </w:pPr>
      <w:r>
        <w:rPr>
          <w:rFonts w:ascii="Arial" w:eastAsiaTheme="minorHAnsi" w:hAnsi="Arial" w:cs="Arial"/>
          <w:color w:val="000000"/>
          <w:lang w:eastAsia="en-US"/>
        </w:rPr>
        <w:t xml:space="preserve">A MOG / SOG Development Day took place on 2 November 2022 where the group received presentations From the Scottish Prison Service on MF2C </w:t>
      </w:r>
      <w:r w:rsidR="00666773">
        <w:rPr>
          <w:rFonts w:ascii="Arial" w:eastAsiaTheme="minorHAnsi" w:hAnsi="Arial" w:cs="Arial"/>
          <w:color w:val="000000"/>
          <w:lang w:eastAsia="en-US"/>
        </w:rPr>
        <w:t>and</w:t>
      </w:r>
      <w:r>
        <w:rPr>
          <w:rFonts w:ascii="Arial" w:eastAsiaTheme="minorHAnsi" w:hAnsi="Arial" w:cs="Arial"/>
          <w:color w:val="000000"/>
          <w:lang w:eastAsia="en-US"/>
        </w:rPr>
        <w:t xml:space="preserve"> an update on new developments by the Risk Management Authority.</w:t>
      </w:r>
    </w:p>
    <w:p w14:paraId="7EE84FB8" w14:textId="77777777" w:rsidR="008526F5" w:rsidRPr="0045406D" w:rsidRDefault="008526F5" w:rsidP="00961162">
      <w:pPr>
        <w:jc w:val="both"/>
        <w:rPr>
          <w:rFonts w:ascii="Arial" w:eastAsiaTheme="minorHAnsi" w:hAnsi="Arial" w:cs="Arial"/>
          <w:color w:val="000000"/>
          <w:lang w:eastAsia="en-US"/>
        </w:rPr>
      </w:pPr>
    </w:p>
    <w:p w14:paraId="7ABEAAC0" w14:textId="77777777" w:rsidR="00961162" w:rsidRPr="0045406D" w:rsidRDefault="00961162" w:rsidP="00961162">
      <w:pPr>
        <w:jc w:val="both"/>
        <w:rPr>
          <w:rFonts w:ascii="Arial" w:eastAsiaTheme="minorHAnsi" w:hAnsi="Arial" w:cs="Arial"/>
          <w:color w:val="000000"/>
          <w:lang w:eastAsia="en-US"/>
        </w:rPr>
      </w:pPr>
      <w:r w:rsidRPr="0045406D">
        <w:rPr>
          <w:rFonts w:ascii="Arial" w:eastAsiaTheme="minorHAnsi" w:hAnsi="Arial" w:cs="Arial"/>
          <w:color w:val="000000"/>
          <w:lang w:eastAsia="en-US"/>
        </w:rPr>
        <w:t xml:space="preserve">The learning and development emanating from both Initial Case Reviews and Significant Case Reviews will continue to be shared with Responsible Authorities and Duty Cooperate Agencies via the MAPPA quarterly newsletter. To ensure practitioners have the required knowledge multi-agency training has been organised with Children and Families, Youth </w:t>
      </w:r>
      <w:proofErr w:type="gramStart"/>
      <w:r w:rsidRPr="0045406D">
        <w:rPr>
          <w:rFonts w:ascii="Arial" w:eastAsiaTheme="minorHAnsi" w:hAnsi="Arial" w:cs="Arial"/>
          <w:color w:val="000000"/>
          <w:lang w:eastAsia="en-US"/>
        </w:rPr>
        <w:t>Justice</w:t>
      </w:r>
      <w:proofErr w:type="gramEnd"/>
      <w:r w:rsidRPr="0045406D">
        <w:rPr>
          <w:rFonts w:ascii="Arial" w:eastAsiaTheme="minorHAnsi" w:hAnsi="Arial" w:cs="Arial"/>
          <w:color w:val="000000"/>
          <w:lang w:eastAsia="en-US"/>
        </w:rPr>
        <w:t xml:space="preserve"> and Health on learning from significant case reviews.</w:t>
      </w:r>
    </w:p>
    <w:p w14:paraId="7FA96E9F" w14:textId="77777777" w:rsidR="00961162" w:rsidRPr="0045406D" w:rsidRDefault="00961162" w:rsidP="00961162">
      <w:pPr>
        <w:jc w:val="both"/>
        <w:rPr>
          <w:rFonts w:ascii="Arial" w:eastAsiaTheme="minorHAnsi" w:hAnsi="Arial" w:cs="Arial"/>
          <w:color w:val="000000"/>
          <w:lang w:eastAsia="en-US"/>
        </w:rPr>
      </w:pPr>
    </w:p>
    <w:p w14:paraId="5BE6D317" w14:textId="77777777" w:rsidR="00961162" w:rsidRDefault="00961162" w:rsidP="00961162">
      <w:pPr>
        <w:jc w:val="both"/>
        <w:rPr>
          <w:rFonts w:ascii="Arial" w:eastAsiaTheme="minorHAnsi" w:hAnsi="Arial" w:cs="Arial"/>
          <w:color w:val="000000"/>
          <w:lang w:eastAsia="en-US"/>
        </w:rPr>
      </w:pPr>
      <w:bookmarkStart w:id="6" w:name="_Toc398712483"/>
    </w:p>
    <w:bookmarkEnd w:id="6"/>
    <w:p w14:paraId="413CF525" w14:textId="77777777" w:rsidR="00FB5DFF" w:rsidRDefault="00FB5DFF" w:rsidP="00FB5DFF">
      <w:pPr>
        <w:rPr>
          <w:rFonts w:ascii="Comic Sans MS" w:eastAsia="Calibri" w:hAnsi="Comic Sans MS" w:cs="Arial"/>
          <w:b/>
          <w:bCs/>
          <w:i/>
          <w:color w:val="365F91"/>
          <w:sz w:val="28"/>
          <w:szCs w:val="28"/>
          <w:lang w:val="en-US" w:eastAsia="en-US"/>
        </w:rPr>
      </w:pPr>
    </w:p>
    <w:p w14:paraId="5A955379" w14:textId="70E2C322" w:rsidR="00FB5DFF" w:rsidRPr="00572C74" w:rsidRDefault="00FB5DFF" w:rsidP="00FB5DFF">
      <w:pPr>
        <w:jc w:val="center"/>
        <w:rPr>
          <w:rFonts w:ascii="Arial" w:eastAsiaTheme="minorHAnsi" w:hAnsi="Arial" w:cs="Arial"/>
          <w:color w:val="000000"/>
          <w:lang w:eastAsia="en-US"/>
        </w:rPr>
      </w:pPr>
      <w:r>
        <w:rPr>
          <w:rFonts w:ascii="Comic Sans MS" w:eastAsia="Calibri" w:hAnsi="Comic Sans MS" w:cs="Arial"/>
          <w:b/>
          <w:bCs/>
          <w:i/>
          <w:color w:val="365F91"/>
          <w:sz w:val="28"/>
          <w:szCs w:val="28"/>
          <w:lang w:val="en-US" w:eastAsia="en-US"/>
        </w:rPr>
        <w:t>ANNUAL REPORT 01/04/</w:t>
      </w:r>
      <w:r w:rsidR="002F6912">
        <w:rPr>
          <w:rFonts w:ascii="Comic Sans MS" w:eastAsia="Calibri" w:hAnsi="Comic Sans MS" w:cs="Arial"/>
          <w:b/>
          <w:bCs/>
          <w:i/>
          <w:color w:val="365F91"/>
          <w:sz w:val="28"/>
          <w:szCs w:val="28"/>
          <w:lang w:val="en-US" w:eastAsia="en-US"/>
        </w:rPr>
        <w:t>202</w:t>
      </w:r>
      <w:r w:rsidR="006607BE">
        <w:rPr>
          <w:rFonts w:ascii="Comic Sans MS" w:eastAsia="Calibri" w:hAnsi="Comic Sans MS" w:cs="Arial"/>
          <w:b/>
          <w:bCs/>
          <w:i/>
          <w:color w:val="365F91"/>
          <w:sz w:val="28"/>
          <w:szCs w:val="28"/>
          <w:lang w:val="en-US" w:eastAsia="en-US"/>
        </w:rPr>
        <w:t xml:space="preserve">2 </w:t>
      </w:r>
      <w:r>
        <w:rPr>
          <w:rFonts w:ascii="Comic Sans MS" w:eastAsia="Calibri" w:hAnsi="Comic Sans MS" w:cs="Arial"/>
          <w:b/>
          <w:bCs/>
          <w:i/>
          <w:color w:val="365F91"/>
          <w:sz w:val="28"/>
          <w:szCs w:val="28"/>
          <w:lang w:val="en-US" w:eastAsia="en-US"/>
        </w:rPr>
        <w:t>to 31/03/20</w:t>
      </w:r>
      <w:r w:rsidR="001915E1">
        <w:rPr>
          <w:rFonts w:ascii="Comic Sans MS" w:eastAsia="Calibri" w:hAnsi="Comic Sans MS" w:cs="Arial"/>
          <w:b/>
          <w:bCs/>
          <w:i/>
          <w:color w:val="365F91"/>
          <w:sz w:val="28"/>
          <w:szCs w:val="28"/>
          <w:lang w:val="en-US" w:eastAsia="en-US"/>
        </w:rPr>
        <w:t>2</w:t>
      </w:r>
      <w:r w:rsidR="003D7D22">
        <w:rPr>
          <w:rFonts w:ascii="Comic Sans MS" w:eastAsia="Calibri" w:hAnsi="Comic Sans MS" w:cs="Arial"/>
          <w:b/>
          <w:bCs/>
          <w:i/>
          <w:color w:val="365F91"/>
          <w:sz w:val="28"/>
          <w:szCs w:val="28"/>
          <w:lang w:val="en-US" w:eastAsia="en-US"/>
        </w:rPr>
        <w:t>3</w:t>
      </w:r>
    </w:p>
    <w:p w14:paraId="2DB02A4A" w14:textId="77777777"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Sections 3 (10) and 11 of the </w:t>
      </w:r>
      <w:hyperlink r:id="rId12" w:history="1">
        <w:r w:rsidRPr="00524AC3">
          <w:rPr>
            <w:rFonts w:ascii="Arial" w:eastAsia="Calibri" w:hAnsi="Arial" w:cs="Arial"/>
            <w:color w:val="0065BD"/>
            <w:u w:val="single"/>
          </w:rPr>
          <w:t>Management of Offenders etc. (Scotland) Act 2005</w:t>
        </w:r>
      </w:hyperlink>
      <w:r w:rsidRPr="00524AC3">
        <w:rPr>
          <w:rFonts w:ascii="Arial" w:hAnsi="Arial" w:cs="Arial"/>
          <w:color w:val="000000"/>
        </w:rPr>
        <w:t xml:space="preserve"> sets out the legislative requirements in respect of the publication of an annual report and the provision of information to Scottish Ministers.</w:t>
      </w:r>
    </w:p>
    <w:p w14:paraId="5A5330D9" w14:textId="69217D96" w:rsidR="00FB5DFF" w:rsidRDefault="00FB5DFF" w:rsidP="00FB5DFF">
      <w:pPr>
        <w:shd w:val="clear" w:color="auto" w:fill="FFFFFF"/>
        <w:spacing w:before="100" w:beforeAutospacing="1" w:after="240"/>
        <w:rPr>
          <w:rFonts w:ascii="Arial" w:hAnsi="Arial" w:cs="Arial"/>
          <w:bCs/>
          <w:color w:val="000000"/>
        </w:rPr>
      </w:pPr>
      <w:r w:rsidRPr="00524AC3">
        <w:rPr>
          <w:rFonts w:ascii="Arial" w:hAnsi="Arial" w:cs="Arial"/>
          <w:color w:val="000000"/>
        </w:rPr>
        <w:lastRenderedPageBreak/>
        <w:t xml:space="preserve">The report is the responsibility of the Community Justice </w:t>
      </w:r>
      <w:r w:rsidR="006C744F" w:rsidRPr="00524AC3">
        <w:rPr>
          <w:rFonts w:ascii="Arial" w:hAnsi="Arial" w:cs="Arial"/>
          <w:color w:val="000000"/>
        </w:rPr>
        <w:t>Authority,</w:t>
      </w:r>
      <w:r w:rsidRPr="00524AC3">
        <w:rPr>
          <w:rFonts w:ascii="Arial" w:hAnsi="Arial" w:cs="Arial"/>
          <w:color w:val="000000"/>
        </w:rPr>
        <w:t xml:space="preserve"> and the report should be made readily accessible to the public. The reporting period is from 1 April to 31 March every year</w:t>
      </w:r>
      <w:r w:rsidRPr="00524AC3">
        <w:rPr>
          <w:rFonts w:ascii="Arial" w:hAnsi="Arial" w:cs="Arial"/>
          <w:b/>
          <w:color w:val="000000"/>
        </w:rPr>
        <w:t xml:space="preserve">. </w:t>
      </w:r>
      <w:r w:rsidRPr="00524AC3">
        <w:rPr>
          <w:rFonts w:ascii="Arial" w:hAnsi="Arial" w:cs="Arial"/>
          <w:bCs/>
          <w:color w:val="000000"/>
        </w:rPr>
        <w:t>Unless stated the statistics recorded are for the reporting period 1</w:t>
      </w:r>
      <w:r w:rsidRPr="00524AC3">
        <w:rPr>
          <w:rFonts w:ascii="Arial" w:hAnsi="Arial" w:cs="Arial"/>
          <w:bCs/>
          <w:color w:val="000000"/>
          <w:vertAlign w:val="superscript"/>
        </w:rPr>
        <w:t>st</w:t>
      </w:r>
      <w:r>
        <w:rPr>
          <w:rFonts w:ascii="Arial" w:hAnsi="Arial" w:cs="Arial"/>
          <w:bCs/>
          <w:color w:val="000000"/>
        </w:rPr>
        <w:t xml:space="preserve"> April </w:t>
      </w:r>
      <w:r w:rsidR="002F6912">
        <w:rPr>
          <w:rFonts w:ascii="Arial" w:hAnsi="Arial" w:cs="Arial"/>
          <w:bCs/>
          <w:color w:val="000000"/>
        </w:rPr>
        <w:t>2022</w:t>
      </w:r>
      <w:r w:rsidRPr="00524AC3">
        <w:rPr>
          <w:rFonts w:ascii="Arial" w:hAnsi="Arial" w:cs="Arial"/>
          <w:bCs/>
          <w:color w:val="000000"/>
        </w:rPr>
        <w:t xml:space="preserve"> to 31</w:t>
      </w:r>
      <w:r w:rsidRPr="00524AC3">
        <w:rPr>
          <w:rFonts w:ascii="Arial" w:hAnsi="Arial" w:cs="Arial"/>
          <w:bCs/>
          <w:color w:val="000000"/>
          <w:vertAlign w:val="superscript"/>
        </w:rPr>
        <w:t>st</w:t>
      </w:r>
      <w:r>
        <w:rPr>
          <w:rFonts w:ascii="Arial" w:hAnsi="Arial" w:cs="Arial"/>
          <w:bCs/>
          <w:color w:val="000000"/>
        </w:rPr>
        <w:t xml:space="preserve"> March 20</w:t>
      </w:r>
      <w:r w:rsidR="001915E1">
        <w:rPr>
          <w:rFonts w:ascii="Arial" w:hAnsi="Arial" w:cs="Arial"/>
          <w:bCs/>
          <w:color w:val="000000"/>
        </w:rPr>
        <w:t>2</w:t>
      </w:r>
      <w:r w:rsidR="003D7D22">
        <w:rPr>
          <w:rFonts w:ascii="Arial" w:hAnsi="Arial" w:cs="Arial"/>
          <w:bCs/>
          <w:color w:val="000000"/>
        </w:rPr>
        <w:t>3</w:t>
      </w:r>
      <w:r w:rsidRPr="00524AC3">
        <w:rPr>
          <w:rFonts w:ascii="Arial" w:hAnsi="Arial" w:cs="Arial"/>
          <w:bCs/>
          <w:color w:val="000000"/>
        </w:rPr>
        <w:t>.</w:t>
      </w:r>
    </w:p>
    <w:p w14:paraId="4485D81D" w14:textId="29F36493" w:rsidR="00FB5DFF" w:rsidRPr="00524AC3" w:rsidRDefault="00FB5DFF" w:rsidP="00FB5DFF">
      <w:pPr>
        <w:shd w:val="clear" w:color="auto" w:fill="FFFFFF"/>
        <w:spacing w:before="100" w:beforeAutospacing="1" w:after="240"/>
        <w:rPr>
          <w:rFonts w:ascii="Arial" w:hAnsi="Arial" w:cs="Arial"/>
          <w:color w:val="000000"/>
          <w:sz w:val="18"/>
          <w:szCs w:val="18"/>
        </w:rPr>
      </w:pPr>
      <w:r>
        <w:rPr>
          <w:rFonts w:ascii="Arial" w:hAnsi="Arial" w:cs="Arial"/>
        </w:rPr>
        <w:t xml:space="preserve">National MAPPA Annual report </w:t>
      </w:r>
      <w:r w:rsidR="002F6912">
        <w:rPr>
          <w:rFonts w:ascii="Arial" w:hAnsi="Arial" w:cs="Arial"/>
        </w:rPr>
        <w:t>202</w:t>
      </w:r>
      <w:r w:rsidR="006607BE">
        <w:rPr>
          <w:rFonts w:ascii="Arial" w:hAnsi="Arial" w:cs="Arial"/>
        </w:rPr>
        <w:t>2</w:t>
      </w:r>
      <w:r>
        <w:rPr>
          <w:rFonts w:ascii="Arial" w:hAnsi="Arial" w:cs="Arial"/>
        </w:rPr>
        <w:t>/</w:t>
      </w:r>
      <w:r w:rsidR="00A15D7C">
        <w:rPr>
          <w:rFonts w:ascii="Arial" w:hAnsi="Arial" w:cs="Arial"/>
        </w:rPr>
        <w:t>2</w:t>
      </w:r>
      <w:r w:rsidR="003D7D22">
        <w:rPr>
          <w:rFonts w:ascii="Arial" w:hAnsi="Arial" w:cs="Arial"/>
        </w:rPr>
        <w:t>3</w:t>
      </w:r>
      <w:r>
        <w:rPr>
          <w:rFonts w:ascii="Arial" w:hAnsi="Arial" w:cs="Arial"/>
        </w:rPr>
        <w:t xml:space="preserve"> can be found on the Scottish Government website under publications.</w:t>
      </w:r>
    </w:p>
    <w:p w14:paraId="5DC09DDC" w14:textId="77777777"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The Scottish Government will compile and publish on the S</w:t>
      </w:r>
      <w:r>
        <w:rPr>
          <w:rFonts w:ascii="Arial" w:hAnsi="Arial" w:cs="Arial"/>
          <w:color w:val="000000"/>
        </w:rPr>
        <w:t xml:space="preserve">cottish </w:t>
      </w:r>
      <w:r w:rsidRPr="00524AC3">
        <w:rPr>
          <w:rFonts w:ascii="Arial" w:hAnsi="Arial" w:cs="Arial"/>
          <w:color w:val="000000"/>
        </w:rPr>
        <w:t>G</w:t>
      </w:r>
      <w:r>
        <w:rPr>
          <w:rFonts w:ascii="Arial" w:hAnsi="Arial" w:cs="Arial"/>
          <w:color w:val="000000"/>
        </w:rPr>
        <w:t>overnment</w:t>
      </w:r>
      <w:r w:rsidRPr="00524AC3">
        <w:rPr>
          <w:rFonts w:ascii="Arial" w:hAnsi="Arial" w:cs="Arial"/>
          <w:color w:val="000000"/>
        </w:rPr>
        <w:t xml:space="preserve"> website an annual statistical bulletin which will also contain a summary of matters or events which have had national significance within the reporting period.</w:t>
      </w:r>
    </w:p>
    <w:p w14:paraId="4174EC25" w14:textId="77777777"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The following tables set out the information required by Scottish Ministers. </w:t>
      </w:r>
    </w:p>
    <w:p w14:paraId="3D941E82" w14:textId="77777777"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Explanations of information are at the end of this report.   </w:t>
      </w:r>
    </w:p>
    <w:p w14:paraId="76633D9C" w14:textId="77777777"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Due to reporting changes the figures include offenders who are in custody and in the community unless stated differently.  Previous Annual Reports included figures of offenders in the community only.</w:t>
      </w:r>
    </w:p>
    <w:p w14:paraId="583F8873" w14:textId="77777777" w:rsidR="00FB5DFF" w:rsidRDefault="00FB5DFF" w:rsidP="00FB5DFF">
      <w:pPr>
        <w:shd w:val="clear" w:color="auto" w:fill="FFFFFF"/>
        <w:spacing w:before="100" w:beforeAutospacing="1" w:after="240"/>
        <w:rPr>
          <w:rFonts w:ascii="Arial" w:hAnsi="Arial" w:cs="Arial"/>
          <w:color w:val="000000"/>
        </w:rPr>
      </w:pPr>
    </w:p>
    <w:tbl>
      <w:tblPr>
        <w:tblW w:w="8764" w:type="dxa"/>
        <w:tblInd w:w="96" w:type="dxa"/>
        <w:tblLook w:val="04A0" w:firstRow="1" w:lastRow="0" w:firstColumn="1" w:lastColumn="0" w:noHBand="0" w:noVBand="1"/>
      </w:tblPr>
      <w:tblGrid>
        <w:gridCol w:w="7380"/>
        <w:gridCol w:w="1384"/>
      </w:tblGrid>
      <w:tr w:rsidR="007D1AA4" w:rsidRPr="00524AC3" w14:paraId="1817F920" w14:textId="77777777" w:rsidTr="007D1AA4">
        <w:trPr>
          <w:trHeight w:val="418"/>
        </w:trPr>
        <w:tc>
          <w:tcPr>
            <w:tcW w:w="7380" w:type="dxa"/>
            <w:tcBorders>
              <w:top w:val="single" w:sz="4" w:space="0" w:color="auto"/>
              <w:left w:val="single" w:sz="4" w:space="0" w:color="auto"/>
              <w:bottom w:val="single" w:sz="4" w:space="0" w:color="auto"/>
              <w:right w:val="nil"/>
            </w:tcBorders>
            <w:shd w:val="clear" w:color="auto" w:fill="CCCCFF"/>
            <w:vAlign w:val="bottom"/>
            <w:hideMark/>
          </w:tcPr>
          <w:p w14:paraId="18628A82"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14:paraId="176851D4"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68E33C2F" w14:textId="77777777" w:rsidTr="007D1AA4">
        <w:trPr>
          <w:trHeight w:val="351"/>
        </w:trPr>
        <w:tc>
          <w:tcPr>
            <w:tcW w:w="7380" w:type="dxa"/>
            <w:tcBorders>
              <w:top w:val="nil"/>
              <w:left w:val="single" w:sz="4" w:space="0" w:color="auto"/>
              <w:bottom w:val="single" w:sz="4" w:space="0" w:color="auto"/>
              <w:right w:val="single" w:sz="4" w:space="0" w:color="auto"/>
            </w:tcBorders>
            <w:vAlign w:val="bottom"/>
            <w:hideMark/>
          </w:tcPr>
          <w:p w14:paraId="6ABD028F"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384" w:type="dxa"/>
            <w:tcBorders>
              <w:top w:val="nil"/>
              <w:left w:val="nil"/>
              <w:bottom w:val="single" w:sz="4" w:space="0" w:color="auto"/>
              <w:right w:val="single" w:sz="4" w:space="0" w:color="auto"/>
            </w:tcBorders>
            <w:noWrap/>
            <w:vAlign w:val="bottom"/>
            <w:hideMark/>
          </w:tcPr>
          <w:p w14:paraId="70182228"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r>
      <w:tr w:rsidR="007D1AA4" w:rsidRPr="00524AC3" w14:paraId="66DE4DF2" w14:textId="77777777" w:rsidTr="007D1AA4">
        <w:trPr>
          <w:trHeight w:val="351"/>
        </w:trPr>
        <w:tc>
          <w:tcPr>
            <w:tcW w:w="7380" w:type="dxa"/>
            <w:tcBorders>
              <w:top w:val="nil"/>
              <w:left w:val="single" w:sz="4" w:space="0" w:color="auto"/>
              <w:bottom w:val="nil"/>
              <w:right w:val="single" w:sz="4" w:space="0" w:color="auto"/>
            </w:tcBorders>
            <w:vAlign w:val="bottom"/>
            <w:hideMark/>
          </w:tcPr>
          <w:p w14:paraId="7088C764"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Registered Sex Offenders:</w:t>
            </w:r>
          </w:p>
        </w:tc>
        <w:tc>
          <w:tcPr>
            <w:tcW w:w="1384" w:type="dxa"/>
            <w:tcBorders>
              <w:top w:val="nil"/>
              <w:left w:val="nil"/>
              <w:bottom w:val="nil"/>
              <w:right w:val="single" w:sz="4" w:space="0" w:color="auto"/>
            </w:tcBorders>
            <w:noWrap/>
            <w:vAlign w:val="bottom"/>
          </w:tcPr>
          <w:p w14:paraId="4A562BE2" w14:textId="592A55E1" w:rsidR="007D1AA4" w:rsidRPr="00524AC3" w:rsidRDefault="001565DB" w:rsidP="007D1AA4">
            <w:pPr>
              <w:spacing w:line="276" w:lineRule="auto"/>
              <w:jc w:val="right"/>
              <w:rPr>
                <w:rFonts w:ascii="Arial" w:hAnsi="Arial" w:cs="Arial"/>
                <w:color w:val="000000"/>
                <w:lang w:eastAsia="en-US"/>
              </w:rPr>
            </w:pPr>
            <w:r>
              <w:rPr>
                <w:rFonts w:ascii="Arial" w:hAnsi="Arial" w:cs="Arial"/>
                <w:color w:val="000000"/>
                <w:lang w:eastAsia="en-US"/>
              </w:rPr>
              <w:t>499</w:t>
            </w:r>
          </w:p>
        </w:tc>
      </w:tr>
      <w:tr w:rsidR="007D1AA4" w:rsidRPr="00524AC3" w14:paraId="754E9E0C" w14:textId="77777777" w:rsidTr="005C2568">
        <w:trPr>
          <w:trHeight w:val="334"/>
        </w:trPr>
        <w:tc>
          <w:tcPr>
            <w:tcW w:w="7380" w:type="dxa"/>
            <w:tcBorders>
              <w:top w:val="nil"/>
              <w:left w:val="single" w:sz="4" w:space="0" w:color="auto"/>
              <w:bottom w:val="nil"/>
              <w:right w:val="single" w:sz="4" w:space="0" w:color="auto"/>
            </w:tcBorders>
            <w:vAlign w:val="bottom"/>
            <w:hideMark/>
          </w:tcPr>
          <w:p w14:paraId="79613CBD" w14:textId="2BD83E1B"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1) At liberty and living</w:t>
            </w:r>
            <w:r>
              <w:rPr>
                <w:rFonts w:ascii="Arial" w:hAnsi="Arial" w:cs="Arial"/>
                <w:lang w:eastAsia="en-US"/>
              </w:rPr>
              <w:t xml:space="preserve"> in your area on </w:t>
            </w:r>
            <w:r w:rsidRPr="007D1AA4">
              <w:rPr>
                <w:rFonts w:ascii="Arial" w:hAnsi="Arial" w:cs="Arial"/>
                <w:lang w:eastAsia="en-US"/>
              </w:rPr>
              <w:t>31st March 202</w:t>
            </w:r>
            <w:r w:rsidR="003D7D22">
              <w:rPr>
                <w:rFonts w:ascii="Arial" w:hAnsi="Arial" w:cs="Arial"/>
                <w:lang w:eastAsia="en-US"/>
              </w:rPr>
              <w:t>3</w:t>
            </w:r>
            <w:r w:rsidRPr="00524AC3">
              <w:rPr>
                <w:rFonts w:ascii="Arial" w:hAnsi="Arial" w:cs="Arial"/>
                <w:lang w:eastAsia="en-US"/>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22641A38" w14:textId="55F553A4" w:rsidR="007D1AA4" w:rsidRPr="00572C74" w:rsidRDefault="001565DB" w:rsidP="007D1AA4">
            <w:pPr>
              <w:spacing w:line="276" w:lineRule="auto"/>
              <w:jc w:val="right"/>
              <w:rPr>
                <w:rFonts w:ascii="Arial" w:hAnsi="Arial" w:cs="Arial"/>
                <w:color w:val="000000"/>
                <w:lang w:eastAsia="en-US"/>
              </w:rPr>
            </w:pPr>
            <w:r>
              <w:rPr>
                <w:rFonts w:ascii="Arial" w:hAnsi="Arial" w:cs="Arial"/>
                <w:color w:val="000000"/>
                <w:lang w:eastAsia="en-US"/>
              </w:rPr>
              <w:t>329</w:t>
            </w:r>
          </w:p>
        </w:tc>
      </w:tr>
      <w:tr w:rsidR="007D1AA4" w:rsidRPr="00524AC3" w14:paraId="66F49372" w14:textId="77777777" w:rsidTr="007D1AA4">
        <w:trPr>
          <w:trHeight w:val="334"/>
        </w:trPr>
        <w:tc>
          <w:tcPr>
            <w:tcW w:w="7380" w:type="dxa"/>
            <w:tcBorders>
              <w:top w:val="nil"/>
              <w:left w:val="single" w:sz="4" w:space="0" w:color="auto"/>
              <w:bottom w:val="nil"/>
              <w:right w:val="single" w:sz="4" w:space="0" w:color="auto"/>
            </w:tcBorders>
            <w:vAlign w:val="bottom"/>
            <w:hideMark/>
          </w:tcPr>
          <w:p w14:paraId="64122C0B" w14:textId="43E192FD"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Per 100,000 of t</w:t>
            </w:r>
            <w:r>
              <w:rPr>
                <w:rFonts w:ascii="Arial" w:hAnsi="Arial" w:cs="Arial"/>
                <w:lang w:eastAsia="en-US"/>
              </w:rPr>
              <w:t xml:space="preserve">he population on </w:t>
            </w:r>
            <w:r w:rsidRPr="007D1AA4">
              <w:rPr>
                <w:rFonts w:ascii="Arial" w:hAnsi="Arial" w:cs="Arial"/>
                <w:lang w:eastAsia="en-US"/>
              </w:rPr>
              <w:t>31st March 202</w:t>
            </w:r>
            <w:r w:rsidR="003D7D22">
              <w:rPr>
                <w:rFonts w:ascii="Arial" w:hAnsi="Arial" w:cs="Arial"/>
                <w:lang w:eastAsia="en-US"/>
              </w:rPr>
              <w:t>3</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FFFFFF"/>
            <w:noWrap/>
            <w:vAlign w:val="bottom"/>
          </w:tcPr>
          <w:p w14:paraId="28307B3D" w14:textId="0DB4C132" w:rsidR="007D1AA4" w:rsidRPr="00524AC3" w:rsidRDefault="001565DB" w:rsidP="007D1AA4">
            <w:pPr>
              <w:spacing w:line="276" w:lineRule="auto"/>
              <w:jc w:val="right"/>
              <w:rPr>
                <w:rFonts w:ascii="Arial" w:hAnsi="Arial" w:cs="Arial"/>
                <w:color w:val="000000"/>
                <w:lang w:eastAsia="en-US"/>
              </w:rPr>
            </w:pPr>
            <w:r>
              <w:rPr>
                <w:rFonts w:ascii="Arial" w:hAnsi="Arial" w:cs="Arial"/>
                <w:color w:val="000000"/>
                <w:lang w:eastAsia="en-US"/>
              </w:rPr>
              <w:t>72</w:t>
            </w:r>
          </w:p>
        </w:tc>
      </w:tr>
      <w:tr w:rsidR="007D1AA4" w:rsidRPr="00524AC3" w14:paraId="3275C775" w14:textId="77777777" w:rsidTr="005C2568">
        <w:trPr>
          <w:trHeight w:val="1020"/>
        </w:trPr>
        <w:tc>
          <w:tcPr>
            <w:tcW w:w="7380" w:type="dxa"/>
            <w:tcBorders>
              <w:top w:val="nil"/>
              <w:left w:val="single" w:sz="4" w:space="0" w:color="auto"/>
              <w:bottom w:val="nil"/>
              <w:right w:val="single" w:sz="4" w:space="0" w:color="auto"/>
            </w:tcBorders>
            <w:vAlign w:val="bottom"/>
            <w:hideMark/>
          </w:tcPr>
          <w:p w14:paraId="4FC976C5" w14:textId="51EC7EEF" w:rsidR="007D1AA4" w:rsidRPr="00524AC3" w:rsidRDefault="007D1AA4" w:rsidP="007D1AA4">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The number of RSO’s having a notification requirement who were reported for breaches of the requirement</w:t>
            </w:r>
            <w:r>
              <w:rPr>
                <w:rFonts w:ascii="Arial" w:hAnsi="Arial" w:cs="Arial"/>
                <w:lang w:eastAsia="en-US"/>
              </w:rPr>
              <w:t xml:space="preserve">s to notify between 1 April </w:t>
            </w:r>
            <w:r w:rsidR="002F6912">
              <w:rPr>
                <w:rFonts w:ascii="Arial" w:hAnsi="Arial" w:cs="Arial"/>
                <w:lang w:eastAsia="en-US"/>
              </w:rPr>
              <w:t>2022</w:t>
            </w:r>
            <w:r>
              <w:rPr>
                <w:rFonts w:ascii="Arial" w:hAnsi="Arial" w:cs="Arial"/>
                <w:lang w:eastAsia="en-US"/>
              </w:rPr>
              <w:t xml:space="preserve"> and 31 March 202</w:t>
            </w:r>
            <w:r w:rsidR="003D7D22">
              <w:rPr>
                <w:rFonts w:ascii="Arial" w:hAnsi="Arial" w:cs="Arial"/>
                <w:lang w:eastAsia="en-US"/>
              </w:rPr>
              <w:t>3</w:t>
            </w:r>
            <w:r w:rsidRPr="00524AC3">
              <w:rPr>
                <w:rFonts w:ascii="Arial" w:hAnsi="Arial" w:cs="Arial"/>
                <w:lang w:eastAsia="en-US"/>
              </w:rPr>
              <w:t>:</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7EDE5527" w14:textId="77777777" w:rsidR="007D1AA4" w:rsidRPr="00524AC3" w:rsidRDefault="00C23935" w:rsidP="007D1AA4">
            <w:pPr>
              <w:spacing w:line="276" w:lineRule="auto"/>
              <w:jc w:val="right"/>
              <w:rPr>
                <w:rFonts w:ascii="Arial" w:hAnsi="Arial" w:cs="Arial"/>
                <w:lang w:eastAsia="en-US"/>
              </w:rPr>
            </w:pPr>
            <w:r>
              <w:rPr>
                <w:rFonts w:ascii="Arial" w:hAnsi="Arial" w:cs="Arial"/>
                <w:lang w:eastAsia="en-US"/>
              </w:rPr>
              <w:t>19</w:t>
            </w:r>
          </w:p>
        </w:tc>
      </w:tr>
      <w:tr w:rsidR="007D1AA4" w:rsidRPr="00524AC3" w14:paraId="62EA629D" w14:textId="77777777" w:rsidTr="007D1AA4">
        <w:trPr>
          <w:trHeight w:val="418"/>
        </w:trPr>
        <w:tc>
          <w:tcPr>
            <w:tcW w:w="7380" w:type="dxa"/>
            <w:tcBorders>
              <w:top w:val="single" w:sz="4" w:space="0" w:color="auto"/>
              <w:left w:val="single" w:sz="4" w:space="0" w:color="auto"/>
              <w:bottom w:val="nil"/>
              <w:right w:val="single" w:sz="4" w:space="0" w:color="auto"/>
            </w:tcBorders>
            <w:vAlign w:val="bottom"/>
            <w:hideMark/>
          </w:tcPr>
          <w:p w14:paraId="6B71AAF1" w14:textId="60E9C94A"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c)</w:t>
            </w:r>
            <w:r w:rsidRPr="00524AC3">
              <w:rPr>
                <w:rFonts w:ascii="Arial" w:hAnsi="Arial" w:cs="Arial"/>
                <w:lang w:eastAsia="en-US"/>
              </w:rPr>
              <w:t xml:space="preserve"> The number of “wanted” RSOs on 31</w:t>
            </w:r>
            <w:r w:rsidRPr="00524AC3">
              <w:rPr>
                <w:rFonts w:ascii="Arial" w:hAnsi="Arial" w:cs="Arial"/>
                <w:vertAlign w:val="superscript"/>
                <w:lang w:eastAsia="en-US"/>
              </w:rPr>
              <w:t>st</w:t>
            </w:r>
            <w:r>
              <w:rPr>
                <w:rFonts w:ascii="Arial" w:hAnsi="Arial" w:cs="Arial"/>
                <w:lang w:eastAsia="en-US"/>
              </w:rPr>
              <w:t xml:space="preserve"> March 202</w:t>
            </w:r>
            <w:r w:rsidR="003D7D22">
              <w:rPr>
                <w:rFonts w:ascii="Arial" w:hAnsi="Arial" w:cs="Arial"/>
                <w:lang w:eastAsia="en-US"/>
              </w:rPr>
              <w:t>3</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tcPr>
          <w:p w14:paraId="02B7DEC8" w14:textId="77777777" w:rsidR="007D1AA4" w:rsidRPr="00524AC3" w:rsidRDefault="005C2568"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7D1AA4" w:rsidRPr="00524AC3" w14:paraId="77F8CB2B" w14:textId="77777777" w:rsidTr="007D1AA4">
        <w:trPr>
          <w:trHeight w:val="418"/>
        </w:trPr>
        <w:tc>
          <w:tcPr>
            <w:tcW w:w="7380" w:type="dxa"/>
            <w:tcBorders>
              <w:top w:val="single" w:sz="4" w:space="0" w:color="auto"/>
              <w:left w:val="single" w:sz="4" w:space="0" w:color="auto"/>
              <w:bottom w:val="single" w:sz="4" w:space="0" w:color="auto"/>
              <w:right w:val="single" w:sz="4" w:space="0" w:color="auto"/>
            </w:tcBorders>
            <w:vAlign w:val="bottom"/>
            <w:hideMark/>
          </w:tcPr>
          <w:p w14:paraId="54D61793" w14:textId="2A659540"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d)</w:t>
            </w:r>
            <w:r w:rsidRPr="00524AC3">
              <w:rPr>
                <w:rFonts w:ascii="Arial" w:hAnsi="Arial" w:cs="Arial"/>
                <w:lang w:eastAsia="en-US"/>
              </w:rPr>
              <w:t xml:space="preserve"> The number of “missing” RSOs on 31</w:t>
            </w:r>
            <w:r w:rsidRPr="00524AC3">
              <w:rPr>
                <w:rFonts w:ascii="Arial" w:hAnsi="Arial" w:cs="Arial"/>
                <w:vertAlign w:val="superscript"/>
                <w:lang w:eastAsia="en-US"/>
              </w:rPr>
              <w:t>st</w:t>
            </w:r>
            <w:r>
              <w:rPr>
                <w:rFonts w:ascii="Arial" w:hAnsi="Arial" w:cs="Arial"/>
                <w:lang w:eastAsia="en-US"/>
              </w:rPr>
              <w:t xml:space="preserve"> March 202</w:t>
            </w:r>
            <w:r w:rsidR="003D7D22">
              <w:rPr>
                <w:rFonts w:ascii="Arial" w:hAnsi="Arial" w:cs="Arial"/>
                <w:lang w:eastAsia="en-US"/>
              </w:rPr>
              <w:t>3</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tcPr>
          <w:p w14:paraId="34533A85" w14:textId="77777777" w:rsidR="007D1AA4" w:rsidRPr="00524AC3" w:rsidRDefault="005C2568" w:rsidP="007D1AA4">
            <w:pPr>
              <w:spacing w:line="276" w:lineRule="auto"/>
              <w:jc w:val="right"/>
              <w:rPr>
                <w:rFonts w:ascii="Arial" w:hAnsi="Arial" w:cs="Arial"/>
                <w:color w:val="000000"/>
                <w:lang w:eastAsia="en-US"/>
              </w:rPr>
            </w:pPr>
            <w:r>
              <w:rPr>
                <w:rFonts w:ascii="Arial" w:hAnsi="Arial" w:cs="Arial"/>
                <w:color w:val="000000"/>
                <w:lang w:eastAsia="en-US"/>
              </w:rPr>
              <w:t>Reported Nationally</w:t>
            </w:r>
          </w:p>
        </w:tc>
      </w:tr>
    </w:tbl>
    <w:p w14:paraId="1E971C12" w14:textId="77777777" w:rsidR="007D1AA4" w:rsidRDefault="007D1AA4" w:rsidP="007D1AA4">
      <w:pPr>
        <w:shd w:val="clear" w:color="auto" w:fill="FFFFFF"/>
        <w:spacing w:before="100" w:beforeAutospacing="1" w:after="240"/>
        <w:rPr>
          <w:rFonts w:ascii="Arial" w:hAnsi="Arial" w:cs="Arial"/>
          <w:color w:val="000000"/>
        </w:rPr>
      </w:pPr>
    </w:p>
    <w:p w14:paraId="261CA44D" w14:textId="77777777" w:rsidR="007D1AA4" w:rsidRDefault="007D1AA4" w:rsidP="007D1AA4">
      <w:pPr>
        <w:shd w:val="clear" w:color="auto" w:fill="FFFFFF"/>
        <w:spacing w:before="100" w:beforeAutospacing="1" w:after="240"/>
        <w:rPr>
          <w:rFonts w:ascii="Arial" w:hAnsi="Arial" w:cs="Arial"/>
          <w:color w:val="000000"/>
        </w:rPr>
      </w:pPr>
    </w:p>
    <w:p w14:paraId="33D7D592" w14:textId="77777777" w:rsidR="007D1AA4" w:rsidRPr="00524AC3" w:rsidRDefault="007D1AA4" w:rsidP="007D1AA4">
      <w:pPr>
        <w:shd w:val="clear" w:color="auto" w:fill="FFFFFF"/>
        <w:spacing w:before="100" w:beforeAutospacing="1" w:after="240"/>
        <w:rPr>
          <w:rFonts w:ascii="Arial" w:hAnsi="Arial" w:cs="Arial"/>
          <w:color w:val="000000"/>
        </w:rPr>
      </w:pPr>
    </w:p>
    <w:tbl>
      <w:tblPr>
        <w:tblW w:w="9084" w:type="dxa"/>
        <w:tblInd w:w="96" w:type="dxa"/>
        <w:tblLook w:val="04A0" w:firstRow="1" w:lastRow="0" w:firstColumn="1" w:lastColumn="0" w:noHBand="0" w:noVBand="1"/>
      </w:tblPr>
      <w:tblGrid>
        <w:gridCol w:w="7294"/>
        <w:gridCol w:w="1790"/>
      </w:tblGrid>
      <w:tr w:rsidR="007D1AA4" w:rsidRPr="00524AC3" w14:paraId="30346600" w14:textId="77777777" w:rsidTr="007D1AA4">
        <w:trPr>
          <w:trHeight w:val="362"/>
        </w:trPr>
        <w:tc>
          <w:tcPr>
            <w:tcW w:w="7380" w:type="dxa"/>
            <w:tcBorders>
              <w:top w:val="single" w:sz="4" w:space="0" w:color="auto"/>
              <w:left w:val="single" w:sz="4" w:space="0" w:color="auto"/>
              <w:bottom w:val="single" w:sz="4" w:space="0" w:color="auto"/>
              <w:right w:val="nil"/>
            </w:tcBorders>
            <w:shd w:val="clear" w:color="auto" w:fill="CCCCFF"/>
            <w:vAlign w:val="bottom"/>
            <w:hideMark/>
          </w:tcPr>
          <w:p w14:paraId="7A291355"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2: Civil Orders applied and granted in relation to RSO’s.</w:t>
            </w:r>
          </w:p>
        </w:tc>
        <w:tc>
          <w:tcPr>
            <w:tcW w:w="1704" w:type="dxa"/>
            <w:tcBorders>
              <w:top w:val="single" w:sz="4" w:space="0" w:color="auto"/>
              <w:left w:val="nil"/>
              <w:bottom w:val="single" w:sz="4" w:space="0" w:color="auto"/>
              <w:right w:val="single" w:sz="4" w:space="0" w:color="auto"/>
            </w:tcBorders>
            <w:shd w:val="clear" w:color="auto" w:fill="CCCCFF"/>
            <w:noWrap/>
            <w:vAlign w:val="bottom"/>
            <w:hideMark/>
          </w:tcPr>
          <w:p w14:paraId="14D7A728"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7C4834F8" w14:textId="77777777" w:rsidTr="007D1AA4">
        <w:trPr>
          <w:trHeight w:val="1085"/>
        </w:trPr>
        <w:tc>
          <w:tcPr>
            <w:tcW w:w="7380" w:type="dxa"/>
            <w:tcBorders>
              <w:top w:val="nil"/>
              <w:left w:val="single" w:sz="4" w:space="0" w:color="auto"/>
              <w:bottom w:val="nil"/>
              <w:right w:val="nil"/>
            </w:tcBorders>
            <w:vAlign w:val="bottom"/>
            <w:hideMark/>
          </w:tcPr>
          <w:p w14:paraId="6539D7E1"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The Number of</w:t>
            </w:r>
          </w:p>
        </w:tc>
        <w:tc>
          <w:tcPr>
            <w:tcW w:w="1704" w:type="dxa"/>
            <w:tcBorders>
              <w:top w:val="nil"/>
              <w:left w:val="single" w:sz="4" w:space="0" w:color="auto"/>
              <w:bottom w:val="single" w:sz="4" w:space="0" w:color="auto"/>
              <w:right w:val="single" w:sz="4" w:space="0" w:color="auto"/>
            </w:tcBorders>
            <w:vAlign w:val="bottom"/>
            <w:hideMark/>
          </w:tcPr>
          <w:p w14:paraId="771BB052"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 xml:space="preserve">Granted by the Courts </w:t>
            </w:r>
          </w:p>
        </w:tc>
      </w:tr>
      <w:tr w:rsidR="007D1AA4" w:rsidRPr="00524AC3" w14:paraId="0848AFED" w14:textId="77777777" w:rsidTr="005C2568">
        <w:trPr>
          <w:trHeight w:val="775"/>
        </w:trPr>
        <w:tc>
          <w:tcPr>
            <w:tcW w:w="7380" w:type="dxa"/>
            <w:tcBorders>
              <w:top w:val="single" w:sz="4" w:space="0" w:color="auto"/>
              <w:left w:val="single" w:sz="4" w:space="0" w:color="auto"/>
              <w:bottom w:val="nil"/>
              <w:right w:val="nil"/>
            </w:tcBorders>
            <w:vAlign w:val="bottom"/>
            <w:hideMark/>
          </w:tcPr>
          <w:p w14:paraId="7924FF9B" w14:textId="361763B3"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lastRenderedPageBreak/>
              <w:t>a)</w:t>
            </w:r>
            <w:r w:rsidRPr="00524AC3">
              <w:rPr>
                <w:rFonts w:ascii="Arial" w:hAnsi="Arial" w:cs="Arial"/>
                <w:lang w:eastAsia="en-US"/>
              </w:rPr>
              <w:t xml:space="preserve"> Sexual Offences Prevention Orders (S</w:t>
            </w:r>
            <w:r>
              <w:rPr>
                <w:rFonts w:ascii="Arial" w:hAnsi="Arial" w:cs="Arial"/>
                <w:lang w:eastAsia="en-US"/>
              </w:rPr>
              <w:t>OPO’S) in force on 31 March 202</w:t>
            </w:r>
            <w:r w:rsidR="003D7D22">
              <w:rPr>
                <w:rFonts w:ascii="Arial" w:hAnsi="Arial" w:cs="Arial"/>
                <w:lang w:eastAsia="en-US"/>
              </w:rPr>
              <w:t>3</w:t>
            </w: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1B6EE4B5" w14:textId="1398298D" w:rsidR="007D1AA4" w:rsidRPr="00524AC3" w:rsidRDefault="003D7D22"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43</w:t>
            </w:r>
          </w:p>
        </w:tc>
      </w:tr>
      <w:tr w:rsidR="007D1AA4" w:rsidRPr="00524AC3" w14:paraId="5A73EF46" w14:textId="77777777" w:rsidTr="005C2568">
        <w:trPr>
          <w:trHeight w:val="706"/>
        </w:trPr>
        <w:tc>
          <w:tcPr>
            <w:tcW w:w="7380" w:type="dxa"/>
            <w:tcBorders>
              <w:top w:val="single" w:sz="4" w:space="0" w:color="auto"/>
              <w:left w:val="single" w:sz="4" w:space="0" w:color="auto"/>
              <w:bottom w:val="nil"/>
              <w:right w:val="nil"/>
            </w:tcBorders>
            <w:vAlign w:val="bottom"/>
            <w:hideMark/>
          </w:tcPr>
          <w:p w14:paraId="6791C51A" w14:textId="731809E6" w:rsidR="007D1AA4" w:rsidRPr="00524AC3" w:rsidRDefault="007D1AA4" w:rsidP="007D1AA4">
            <w:pPr>
              <w:spacing w:line="276" w:lineRule="auto"/>
              <w:rPr>
                <w:rFonts w:ascii="Arial" w:hAnsi="Arial" w:cs="Arial"/>
                <w:b/>
                <w:bCs/>
                <w:lang w:eastAsia="en-US"/>
              </w:rPr>
            </w:pPr>
            <w:r w:rsidRPr="006A7D48">
              <w:rPr>
                <w:rFonts w:ascii="Arial" w:hAnsi="Arial" w:cs="Arial"/>
                <w:b/>
                <w:bCs/>
                <w:lang w:eastAsia="en-US"/>
              </w:rPr>
              <w:t>b)</w:t>
            </w:r>
            <w:r w:rsidRPr="00524AC3">
              <w:rPr>
                <w:rFonts w:ascii="Arial" w:hAnsi="Arial" w:cs="Arial"/>
                <w:b/>
                <w:bCs/>
                <w:lang w:eastAsia="en-US"/>
              </w:rPr>
              <w:t xml:space="preserve"> </w:t>
            </w:r>
            <w:r w:rsidRPr="00524AC3">
              <w:rPr>
                <w:rFonts w:ascii="Arial" w:hAnsi="Arial" w:cs="Arial"/>
                <w:lang w:eastAsia="en-US"/>
              </w:rPr>
              <w:t>SOPO’S impose</w:t>
            </w:r>
            <w:r>
              <w:rPr>
                <w:rFonts w:ascii="Arial" w:hAnsi="Arial" w:cs="Arial"/>
                <w:lang w:eastAsia="en-US"/>
              </w:rPr>
              <w:t>d by courts between 1 April 2020</w:t>
            </w:r>
            <w:r w:rsidRPr="00524AC3">
              <w:rPr>
                <w:rFonts w:ascii="Arial" w:hAnsi="Arial" w:cs="Arial"/>
                <w:lang w:eastAsia="en-US"/>
              </w:rPr>
              <w:t xml:space="preserve"> &amp; 31 </w:t>
            </w:r>
            <w:r>
              <w:rPr>
                <w:rFonts w:ascii="Arial" w:hAnsi="Arial" w:cs="Arial"/>
                <w:lang w:eastAsia="en-US"/>
              </w:rPr>
              <w:t>March 202</w:t>
            </w:r>
            <w:r w:rsidR="003D7D22">
              <w:rPr>
                <w:rFonts w:ascii="Arial" w:hAnsi="Arial" w:cs="Arial"/>
                <w:lang w:eastAsia="en-US"/>
              </w:rPr>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36483" w14:textId="4A36EA41" w:rsidR="007D1AA4" w:rsidRPr="00524AC3" w:rsidRDefault="003D7D22"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1</w:t>
            </w:r>
          </w:p>
        </w:tc>
      </w:tr>
      <w:tr w:rsidR="005C2568" w:rsidRPr="00524AC3" w14:paraId="071B7554" w14:textId="77777777" w:rsidTr="00815AF6">
        <w:trPr>
          <w:trHeight w:val="706"/>
        </w:trPr>
        <w:tc>
          <w:tcPr>
            <w:tcW w:w="7380" w:type="dxa"/>
            <w:tcBorders>
              <w:top w:val="single" w:sz="4" w:space="0" w:color="auto"/>
              <w:left w:val="single" w:sz="4" w:space="0" w:color="auto"/>
              <w:bottom w:val="nil"/>
              <w:right w:val="nil"/>
            </w:tcBorders>
          </w:tcPr>
          <w:p w14:paraId="2CAF29AC" w14:textId="77777777" w:rsidR="005C2568" w:rsidRDefault="005C2568" w:rsidP="005C2568">
            <w:r w:rsidRPr="005C2568">
              <w:rPr>
                <w:rFonts w:ascii="Arial" w:hAnsi="Arial" w:cs="Arial"/>
                <w:b/>
                <w:bCs/>
                <w:lang w:eastAsia="en-US"/>
              </w:rPr>
              <w:t>c)</w:t>
            </w:r>
            <w:r>
              <w:rPr>
                <w:rFonts w:ascii="Arial" w:hAnsi="Arial" w:cs="Arial"/>
                <w:bCs/>
                <w:lang w:eastAsia="en-US"/>
              </w:rPr>
              <w:t xml:space="preserve"> </w:t>
            </w:r>
            <w:r w:rsidRPr="00B00E55">
              <w:rPr>
                <w:rFonts w:ascii="Arial" w:hAnsi="Arial" w:cs="Arial"/>
                <w:bCs/>
                <w:lang w:eastAsia="en-US"/>
              </w:rPr>
              <w:t>Risk of Sexual Harm Orders (RHSO’s) in Force on 31.03.22</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56DE6BC6" w14:textId="77777777" w:rsidR="003D278C" w:rsidRDefault="003D278C" w:rsidP="005C2568"/>
          <w:p w14:paraId="2DD95EED" w14:textId="77777777" w:rsidR="005C2568" w:rsidRPr="003D278C" w:rsidRDefault="003D278C" w:rsidP="003D278C">
            <w:pPr>
              <w:tabs>
                <w:tab w:val="left" w:pos="1440"/>
              </w:tabs>
              <w:rPr>
                <w:rFonts w:ascii="Arial" w:hAnsi="Arial" w:cs="Arial"/>
              </w:rPr>
            </w:pPr>
            <w:r>
              <w:tab/>
            </w:r>
            <w:r w:rsidRPr="003D278C">
              <w:rPr>
                <w:rFonts w:ascii="Arial" w:hAnsi="Arial" w:cs="Arial"/>
              </w:rPr>
              <w:t>0</w:t>
            </w:r>
          </w:p>
        </w:tc>
      </w:tr>
      <w:tr w:rsidR="007D1AA4" w:rsidRPr="00524AC3" w14:paraId="747937BF" w14:textId="77777777" w:rsidTr="005C2568">
        <w:trPr>
          <w:trHeight w:val="706"/>
        </w:trPr>
        <w:tc>
          <w:tcPr>
            <w:tcW w:w="7380" w:type="dxa"/>
            <w:tcBorders>
              <w:top w:val="single" w:sz="4" w:space="0" w:color="auto"/>
              <w:left w:val="single" w:sz="4" w:space="0" w:color="auto"/>
              <w:bottom w:val="nil"/>
              <w:right w:val="nil"/>
            </w:tcBorders>
            <w:vAlign w:val="bottom"/>
          </w:tcPr>
          <w:p w14:paraId="4370D914" w14:textId="5906A220" w:rsidR="007D1AA4" w:rsidRPr="00524AC3" w:rsidRDefault="003D278C" w:rsidP="007D1AA4">
            <w:pPr>
              <w:spacing w:line="276" w:lineRule="auto"/>
              <w:rPr>
                <w:rFonts w:ascii="Arial" w:hAnsi="Arial" w:cs="Arial"/>
                <w:b/>
                <w:bCs/>
                <w:lang w:eastAsia="en-US"/>
              </w:rPr>
            </w:pPr>
            <w:r>
              <w:rPr>
                <w:rFonts w:ascii="Arial" w:hAnsi="Arial" w:cs="Arial"/>
                <w:b/>
                <w:bCs/>
                <w:lang w:eastAsia="en-US"/>
              </w:rPr>
              <w:t>d</w:t>
            </w:r>
            <w:r w:rsidR="007D1AA4" w:rsidRPr="006A7D48">
              <w:rPr>
                <w:rFonts w:ascii="Arial" w:hAnsi="Arial" w:cs="Arial"/>
                <w:b/>
                <w:bCs/>
                <w:lang w:eastAsia="en-US"/>
              </w:rPr>
              <w:t>)</w:t>
            </w:r>
            <w:r w:rsidR="007D1AA4" w:rsidRPr="00524AC3">
              <w:rPr>
                <w:rFonts w:ascii="Arial" w:hAnsi="Arial" w:cs="Arial"/>
                <w:lang w:eastAsia="en-US"/>
              </w:rPr>
              <w:t xml:space="preserve">  Sexual Harm </w:t>
            </w:r>
            <w:r w:rsidR="007D1AA4">
              <w:rPr>
                <w:rFonts w:ascii="Arial" w:hAnsi="Arial" w:cs="Arial"/>
                <w:lang w:eastAsia="en-US"/>
              </w:rPr>
              <w:t>Prevention Orders (</w:t>
            </w:r>
            <w:r w:rsidR="007D1AA4" w:rsidRPr="00524AC3">
              <w:rPr>
                <w:rFonts w:ascii="Arial" w:hAnsi="Arial" w:cs="Arial"/>
                <w:lang w:eastAsia="en-US"/>
              </w:rPr>
              <w:t>SH</w:t>
            </w:r>
            <w:r w:rsidR="007D1AA4">
              <w:rPr>
                <w:rFonts w:ascii="Arial" w:hAnsi="Arial" w:cs="Arial"/>
                <w:lang w:eastAsia="en-US"/>
              </w:rPr>
              <w:t>P</w:t>
            </w:r>
            <w:r w:rsidR="007D1AA4" w:rsidRPr="00524AC3">
              <w:rPr>
                <w:rFonts w:ascii="Arial" w:hAnsi="Arial" w:cs="Arial"/>
                <w:lang w:eastAsia="en-US"/>
              </w:rPr>
              <w:t>O’s) in force on 3</w:t>
            </w:r>
            <w:r w:rsidR="007D1AA4">
              <w:rPr>
                <w:rFonts w:ascii="Arial" w:hAnsi="Arial" w:cs="Arial"/>
                <w:lang w:eastAsia="en-US"/>
              </w:rPr>
              <w:t>1 March 202</w:t>
            </w:r>
            <w:r w:rsidR="003D7D22">
              <w:rPr>
                <w:rFonts w:ascii="Arial" w:hAnsi="Arial" w:cs="Arial"/>
                <w:lang w:eastAsia="en-US"/>
              </w:rPr>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4ABA1" w14:textId="0AF53F9B" w:rsidR="007D1AA4" w:rsidRPr="00524AC3" w:rsidRDefault="003D7D22"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11</w:t>
            </w:r>
          </w:p>
        </w:tc>
      </w:tr>
      <w:tr w:rsidR="003D278C" w:rsidRPr="00524AC3" w14:paraId="43978C90" w14:textId="77777777" w:rsidTr="005C2568">
        <w:trPr>
          <w:trHeight w:val="689"/>
        </w:trPr>
        <w:tc>
          <w:tcPr>
            <w:tcW w:w="7380" w:type="dxa"/>
            <w:tcBorders>
              <w:top w:val="single" w:sz="4" w:space="0" w:color="auto"/>
              <w:left w:val="single" w:sz="4" w:space="0" w:color="auto"/>
              <w:bottom w:val="nil"/>
              <w:right w:val="nil"/>
            </w:tcBorders>
            <w:vAlign w:val="bottom"/>
          </w:tcPr>
          <w:p w14:paraId="695C88AE" w14:textId="77777777" w:rsidR="003D278C" w:rsidRPr="006A7D48" w:rsidRDefault="003D278C" w:rsidP="007D1AA4">
            <w:pPr>
              <w:spacing w:line="276" w:lineRule="auto"/>
              <w:rPr>
                <w:rFonts w:ascii="Arial" w:hAnsi="Arial" w:cs="Arial"/>
                <w:b/>
                <w:bCs/>
                <w:lang w:eastAsia="en-US"/>
              </w:rPr>
            </w:pPr>
            <w:r>
              <w:rPr>
                <w:rFonts w:ascii="Arial" w:hAnsi="Arial" w:cs="Arial"/>
                <w:b/>
                <w:bCs/>
                <w:lang w:eastAsia="en-US"/>
              </w:rPr>
              <w:t xml:space="preserve">e) </w:t>
            </w:r>
            <w:r w:rsidRPr="003D278C">
              <w:rPr>
                <w:rFonts w:ascii="Arial" w:hAnsi="Arial" w:cs="Arial"/>
                <w:bCs/>
                <w:lang w:eastAsia="en-US"/>
              </w:rPr>
              <w:t>SHPOs granted by Courts between 1 April and 31 March</w:t>
            </w: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1DF46370" w14:textId="77777777" w:rsidR="003D278C"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14:paraId="3BC78029" w14:textId="77777777" w:rsidTr="005C2568">
        <w:trPr>
          <w:trHeight w:val="689"/>
        </w:trPr>
        <w:tc>
          <w:tcPr>
            <w:tcW w:w="7380" w:type="dxa"/>
            <w:tcBorders>
              <w:top w:val="single" w:sz="4" w:space="0" w:color="auto"/>
              <w:left w:val="single" w:sz="4" w:space="0" w:color="auto"/>
              <w:bottom w:val="nil"/>
              <w:right w:val="nil"/>
            </w:tcBorders>
            <w:vAlign w:val="bottom"/>
            <w:hideMark/>
          </w:tcPr>
          <w:p w14:paraId="27F85817" w14:textId="3861CF13" w:rsidR="007D1AA4" w:rsidRPr="00524AC3" w:rsidRDefault="003D278C" w:rsidP="003D278C">
            <w:pPr>
              <w:spacing w:line="276" w:lineRule="auto"/>
              <w:rPr>
                <w:rFonts w:ascii="Arial" w:hAnsi="Arial" w:cs="Arial"/>
                <w:bCs/>
                <w:lang w:eastAsia="en-US"/>
              </w:rPr>
            </w:pPr>
            <w:r>
              <w:rPr>
                <w:rFonts w:ascii="Arial" w:hAnsi="Arial" w:cs="Arial"/>
                <w:b/>
                <w:bCs/>
                <w:lang w:eastAsia="en-US"/>
              </w:rPr>
              <w:t xml:space="preserve">f) </w:t>
            </w:r>
            <w:r w:rsidRPr="003D278C">
              <w:rPr>
                <w:rFonts w:ascii="Arial" w:hAnsi="Arial" w:cs="Arial"/>
                <w:bCs/>
                <w:lang w:eastAsia="en-US"/>
              </w:rPr>
              <w:t>Sexual Risk Orders (SROs) in force on 31 March 202</w:t>
            </w:r>
            <w:r w:rsidR="003D7D22">
              <w:rPr>
                <w:rFonts w:ascii="Arial" w:hAnsi="Arial" w:cs="Arial"/>
                <w:bCs/>
                <w:lang w:eastAsia="en-US"/>
              </w:rPr>
              <w:t>3</w:t>
            </w: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7D5833C8" w14:textId="77777777" w:rsidR="007D1AA4" w:rsidRPr="00524AC3" w:rsidRDefault="003D278C"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14:paraId="0AC245C1" w14:textId="77777777" w:rsidTr="00842554">
        <w:trPr>
          <w:trHeight w:val="706"/>
        </w:trPr>
        <w:tc>
          <w:tcPr>
            <w:tcW w:w="7380" w:type="dxa"/>
            <w:tcBorders>
              <w:top w:val="single" w:sz="4" w:space="0" w:color="auto"/>
              <w:left w:val="single" w:sz="4" w:space="0" w:color="auto"/>
              <w:bottom w:val="nil"/>
              <w:right w:val="nil"/>
            </w:tcBorders>
            <w:vAlign w:val="bottom"/>
          </w:tcPr>
          <w:p w14:paraId="6F8C6C26" w14:textId="2437CAC0" w:rsidR="007D1AA4" w:rsidRPr="00524AC3" w:rsidRDefault="003D278C" w:rsidP="003D278C">
            <w:pPr>
              <w:spacing w:line="276" w:lineRule="auto"/>
              <w:rPr>
                <w:rFonts w:ascii="Arial" w:hAnsi="Arial" w:cs="Arial"/>
                <w:b/>
                <w:bCs/>
                <w:lang w:eastAsia="en-US"/>
              </w:rPr>
            </w:pPr>
            <w:r>
              <w:rPr>
                <w:rFonts w:ascii="Arial" w:hAnsi="Arial" w:cs="Arial"/>
                <w:b/>
                <w:bCs/>
                <w:lang w:eastAsia="en-US"/>
              </w:rPr>
              <w:t xml:space="preserve">g) </w:t>
            </w:r>
            <w:r w:rsidRPr="003D278C">
              <w:rPr>
                <w:rFonts w:ascii="Arial" w:hAnsi="Arial" w:cs="Arial"/>
                <w:bCs/>
                <w:lang w:eastAsia="en-US"/>
              </w:rPr>
              <w:t xml:space="preserve">Number of RSOs convicted of breaching a SOPO between 1 </w:t>
            </w:r>
            <w:proofErr w:type="gramStart"/>
            <w:r w:rsidRPr="003D278C">
              <w:rPr>
                <w:rFonts w:ascii="Arial" w:hAnsi="Arial" w:cs="Arial"/>
                <w:bCs/>
                <w:lang w:eastAsia="en-US"/>
              </w:rPr>
              <w:t xml:space="preserve">April  </w:t>
            </w:r>
            <w:r w:rsidR="002F6912">
              <w:rPr>
                <w:rFonts w:ascii="Arial" w:hAnsi="Arial" w:cs="Arial"/>
                <w:bCs/>
                <w:lang w:eastAsia="en-US"/>
              </w:rPr>
              <w:t>2022</w:t>
            </w:r>
            <w:proofErr w:type="gramEnd"/>
            <w:r w:rsidRPr="003D278C">
              <w:rPr>
                <w:rFonts w:ascii="Arial" w:hAnsi="Arial" w:cs="Arial"/>
                <w:bCs/>
                <w:lang w:eastAsia="en-US"/>
              </w:rPr>
              <w:t>and 31 March 202</w:t>
            </w:r>
            <w:r w:rsidR="003D7D22">
              <w:rPr>
                <w:rFonts w:ascii="Arial" w:hAnsi="Arial" w:cs="Arial"/>
                <w:bCs/>
                <w:lang w:eastAsia="en-US"/>
              </w:rPr>
              <w:t>3</w:t>
            </w:r>
          </w:p>
        </w:tc>
        <w:tc>
          <w:tcPr>
            <w:tcW w:w="1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DE40A" w14:textId="3F507F8B" w:rsidR="007D1AA4" w:rsidRDefault="00842554"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6</w:t>
            </w:r>
          </w:p>
        </w:tc>
      </w:tr>
      <w:tr w:rsidR="007D1AA4" w:rsidRPr="00524AC3" w14:paraId="0115928E" w14:textId="77777777" w:rsidTr="00573EB1">
        <w:trPr>
          <w:trHeight w:val="706"/>
        </w:trPr>
        <w:tc>
          <w:tcPr>
            <w:tcW w:w="7380" w:type="dxa"/>
            <w:tcBorders>
              <w:top w:val="single" w:sz="4" w:space="0" w:color="auto"/>
              <w:left w:val="single" w:sz="4" w:space="0" w:color="auto"/>
              <w:bottom w:val="nil"/>
              <w:right w:val="nil"/>
            </w:tcBorders>
            <w:vAlign w:val="bottom"/>
            <w:hideMark/>
          </w:tcPr>
          <w:p w14:paraId="59FAA2CD" w14:textId="77CF88F2" w:rsidR="007D1AA4" w:rsidRPr="00524AC3" w:rsidRDefault="003D278C" w:rsidP="00573EB1">
            <w:pPr>
              <w:spacing w:line="276" w:lineRule="auto"/>
              <w:rPr>
                <w:rFonts w:ascii="Arial" w:hAnsi="Arial" w:cs="Arial"/>
                <w:b/>
                <w:bCs/>
                <w:lang w:eastAsia="en-US"/>
              </w:rPr>
            </w:pPr>
            <w:r>
              <w:rPr>
                <w:rFonts w:ascii="Arial" w:hAnsi="Arial" w:cs="Arial"/>
                <w:b/>
                <w:bCs/>
                <w:lang w:eastAsia="en-US"/>
              </w:rPr>
              <w:t>h</w:t>
            </w:r>
            <w:r w:rsidR="007D1AA4" w:rsidRPr="00524AC3">
              <w:rPr>
                <w:rFonts w:ascii="Arial" w:hAnsi="Arial" w:cs="Arial"/>
                <w:b/>
                <w:bCs/>
                <w:lang w:eastAsia="en-US"/>
              </w:rPr>
              <w:t xml:space="preserve">) </w:t>
            </w:r>
            <w:r w:rsidR="007D1AA4" w:rsidRPr="00524AC3">
              <w:rPr>
                <w:rFonts w:ascii="Arial" w:hAnsi="Arial" w:cs="Arial"/>
                <w:lang w:eastAsia="en-US"/>
              </w:rPr>
              <w:t>Number of people convicted of a breac</w:t>
            </w:r>
            <w:r w:rsidR="007D1AA4">
              <w:rPr>
                <w:rFonts w:ascii="Arial" w:hAnsi="Arial" w:cs="Arial"/>
                <w:lang w:eastAsia="en-US"/>
              </w:rPr>
              <w:t xml:space="preserve">h of a </w:t>
            </w:r>
            <w:r w:rsidR="00573EB1">
              <w:rPr>
                <w:rFonts w:ascii="Arial" w:hAnsi="Arial" w:cs="Arial"/>
                <w:lang w:eastAsia="en-US"/>
              </w:rPr>
              <w:t>SHPO</w:t>
            </w:r>
            <w:r w:rsidR="007D1AA4">
              <w:rPr>
                <w:rFonts w:ascii="Arial" w:hAnsi="Arial" w:cs="Arial"/>
                <w:lang w:eastAsia="en-US"/>
              </w:rPr>
              <w:t xml:space="preserve"> between 1 April </w:t>
            </w:r>
            <w:r w:rsidR="002F6912">
              <w:rPr>
                <w:rFonts w:ascii="Arial" w:hAnsi="Arial" w:cs="Arial"/>
                <w:lang w:eastAsia="en-US"/>
              </w:rPr>
              <w:t>2022</w:t>
            </w:r>
            <w:r w:rsidR="007D1AA4">
              <w:rPr>
                <w:rFonts w:ascii="Arial" w:hAnsi="Arial" w:cs="Arial"/>
                <w:lang w:eastAsia="en-US"/>
              </w:rPr>
              <w:t xml:space="preserve"> &amp; 31 March 202</w:t>
            </w:r>
            <w:r w:rsidR="003D7D22">
              <w:rPr>
                <w:rFonts w:ascii="Arial" w:hAnsi="Arial" w:cs="Arial"/>
                <w:lang w:eastAsia="en-US"/>
              </w:rPr>
              <w:t>3</w:t>
            </w:r>
          </w:p>
        </w:tc>
        <w:tc>
          <w:tcPr>
            <w:tcW w:w="170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F447A52" w14:textId="77777777" w:rsidR="007D1AA4" w:rsidRPr="00524AC3"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7D1AA4" w:rsidRPr="00524AC3" w14:paraId="0688B369" w14:textId="77777777" w:rsidTr="00842554">
        <w:trPr>
          <w:trHeight w:val="724"/>
        </w:trPr>
        <w:tc>
          <w:tcPr>
            <w:tcW w:w="7380" w:type="dxa"/>
            <w:tcBorders>
              <w:top w:val="single" w:sz="4" w:space="0" w:color="auto"/>
              <w:left w:val="single" w:sz="4" w:space="0" w:color="auto"/>
              <w:bottom w:val="nil"/>
              <w:right w:val="nil"/>
            </w:tcBorders>
            <w:vAlign w:val="bottom"/>
            <w:hideMark/>
          </w:tcPr>
          <w:p w14:paraId="33A40151" w14:textId="0B972199" w:rsidR="007D1AA4" w:rsidRPr="00524AC3" w:rsidRDefault="00573EB1" w:rsidP="00573EB1">
            <w:pPr>
              <w:spacing w:line="276" w:lineRule="auto"/>
              <w:rPr>
                <w:rFonts w:ascii="Arial" w:hAnsi="Arial" w:cs="Arial"/>
                <w:b/>
                <w:bCs/>
                <w:lang w:eastAsia="en-US"/>
              </w:rPr>
            </w:pPr>
            <w:proofErr w:type="spellStart"/>
            <w:r>
              <w:rPr>
                <w:rFonts w:ascii="Arial" w:hAnsi="Arial" w:cs="Arial"/>
                <w:b/>
                <w:bCs/>
                <w:lang w:eastAsia="en-US"/>
              </w:rPr>
              <w:t>i</w:t>
            </w:r>
            <w:proofErr w:type="spellEnd"/>
            <w:r w:rsidR="007D1AA4" w:rsidRPr="00524AC3">
              <w:rPr>
                <w:rFonts w:ascii="Arial" w:hAnsi="Arial" w:cs="Arial"/>
                <w:b/>
                <w:bCs/>
                <w:lang w:eastAsia="en-US"/>
              </w:rPr>
              <w:t xml:space="preserve">) </w:t>
            </w:r>
            <w:r w:rsidRPr="00524AC3">
              <w:rPr>
                <w:rFonts w:ascii="Arial" w:hAnsi="Arial" w:cs="Arial"/>
                <w:lang w:eastAsia="en-US"/>
              </w:rPr>
              <w:t>Number of people convicted of a breac</w:t>
            </w:r>
            <w:r>
              <w:rPr>
                <w:rFonts w:ascii="Arial" w:hAnsi="Arial" w:cs="Arial"/>
                <w:lang w:eastAsia="en-US"/>
              </w:rPr>
              <w:t xml:space="preserve">h of a RSHO between 1 April </w:t>
            </w:r>
            <w:r w:rsidR="002F6912">
              <w:rPr>
                <w:rFonts w:ascii="Arial" w:hAnsi="Arial" w:cs="Arial"/>
                <w:lang w:eastAsia="en-US"/>
              </w:rPr>
              <w:t>2022</w:t>
            </w:r>
            <w:r>
              <w:rPr>
                <w:rFonts w:ascii="Arial" w:hAnsi="Arial" w:cs="Arial"/>
                <w:lang w:eastAsia="en-US"/>
              </w:rPr>
              <w:t xml:space="preserve"> &amp; 31 March 202</w:t>
            </w:r>
            <w:r w:rsidR="003D7D22">
              <w:rPr>
                <w:rFonts w:ascii="Arial" w:hAnsi="Arial" w:cs="Arial"/>
                <w:lang w:eastAsia="en-US"/>
              </w:rPr>
              <w:t>3</w:t>
            </w: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35D34EF4" w14:textId="7BB2801A" w:rsidR="007D1AA4" w:rsidRPr="00524AC3" w:rsidRDefault="00842554"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573EB1" w:rsidRPr="00524AC3" w14:paraId="6E389F90" w14:textId="77777777" w:rsidTr="007D1AA4">
        <w:trPr>
          <w:trHeight w:val="724"/>
        </w:trPr>
        <w:tc>
          <w:tcPr>
            <w:tcW w:w="7380" w:type="dxa"/>
            <w:tcBorders>
              <w:top w:val="single" w:sz="4" w:space="0" w:color="auto"/>
              <w:left w:val="single" w:sz="4" w:space="0" w:color="auto"/>
              <w:bottom w:val="nil"/>
              <w:right w:val="nil"/>
            </w:tcBorders>
            <w:vAlign w:val="bottom"/>
          </w:tcPr>
          <w:p w14:paraId="455766F6" w14:textId="1039911A" w:rsidR="00573EB1" w:rsidRDefault="00573EB1" w:rsidP="00573EB1">
            <w:pPr>
              <w:spacing w:line="276" w:lineRule="auto"/>
              <w:rPr>
                <w:rFonts w:ascii="Arial" w:hAnsi="Arial" w:cs="Arial"/>
                <w:b/>
                <w:bCs/>
                <w:lang w:eastAsia="en-US"/>
              </w:rPr>
            </w:pPr>
            <w:r>
              <w:rPr>
                <w:rFonts w:ascii="Arial" w:hAnsi="Arial" w:cs="Arial"/>
                <w:b/>
                <w:bCs/>
                <w:lang w:eastAsia="en-US"/>
              </w:rPr>
              <w:t xml:space="preserve">j) </w:t>
            </w:r>
            <w:r w:rsidRPr="00573EB1">
              <w:rPr>
                <w:rFonts w:ascii="Arial" w:hAnsi="Arial" w:cs="Arial"/>
                <w:bCs/>
                <w:lang w:eastAsia="en-US"/>
              </w:rPr>
              <w:t xml:space="preserve">Number of people convicted of breaching </w:t>
            </w:r>
            <w:proofErr w:type="gramStart"/>
            <w:r w:rsidRPr="00573EB1">
              <w:rPr>
                <w:rFonts w:ascii="Arial" w:hAnsi="Arial" w:cs="Arial"/>
                <w:bCs/>
                <w:lang w:eastAsia="en-US"/>
              </w:rPr>
              <w:t>a</w:t>
            </w:r>
            <w:proofErr w:type="gramEnd"/>
            <w:r w:rsidRPr="00573EB1">
              <w:rPr>
                <w:rFonts w:ascii="Arial" w:hAnsi="Arial" w:cs="Arial"/>
                <w:bCs/>
                <w:lang w:eastAsia="en-US"/>
              </w:rPr>
              <w:t xml:space="preserve"> SRO between 1 April </w:t>
            </w:r>
            <w:r w:rsidR="002F6912">
              <w:rPr>
                <w:rFonts w:ascii="Arial" w:hAnsi="Arial" w:cs="Arial"/>
                <w:bCs/>
                <w:lang w:eastAsia="en-US"/>
              </w:rPr>
              <w:t>2022</w:t>
            </w:r>
            <w:r w:rsidRPr="00573EB1">
              <w:rPr>
                <w:rFonts w:ascii="Arial" w:hAnsi="Arial" w:cs="Arial"/>
                <w:bCs/>
                <w:lang w:eastAsia="en-US"/>
              </w:rPr>
              <w:t xml:space="preserve"> and 31 March 202</w:t>
            </w:r>
            <w:r w:rsidR="003D7D22">
              <w:rPr>
                <w:rFonts w:ascii="Arial" w:hAnsi="Arial" w:cs="Arial"/>
                <w:bCs/>
                <w:lang w:eastAsia="en-US"/>
              </w:rPr>
              <w:t>3</w:t>
            </w:r>
          </w:p>
        </w:tc>
        <w:tc>
          <w:tcPr>
            <w:tcW w:w="1704" w:type="dxa"/>
            <w:tcBorders>
              <w:top w:val="nil"/>
              <w:left w:val="single" w:sz="4" w:space="0" w:color="auto"/>
              <w:bottom w:val="single" w:sz="4" w:space="0" w:color="auto"/>
              <w:right w:val="single" w:sz="4" w:space="0" w:color="auto"/>
            </w:tcBorders>
            <w:shd w:val="clear" w:color="auto" w:fill="C0C0C0"/>
            <w:noWrap/>
            <w:vAlign w:val="bottom"/>
          </w:tcPr>
          <w:p w14:paraId="4515BE76" w14:textId="77777777" w:rsidR="00573EB1"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Reported Nationally</w:t>
            </w:r>
          </w:p>
        </w:tc>
      </w:tr>
      <w:tr w:rsidR="00573EB1" w:rsidRPr="00524AC3" w14:paraId="2E09CAA1" w14:textId="77777777" w:rsidTr="00573EB1">
        <w:trPr>
          <w:trHeight w:val="724"/>
        </w:trPr>
        <w:tc>
          <w:tcPr>
            <w:tcW w:w="7380" w:type="dxa"/>
            <w:tcBorders>
              <w:top w:val="single" w:sz="4" w:space="0" w:color="auto"/>
              <w:left w:val="single" w:sz="4" w:space="0" w:color="auto"/>
              <w:bottom w:val="nil"/>
              <w:right w:val="nil"/>
            </w:tcBorders>
            <w:vAlign w:val="bottom"/>
          </w:tcPr>
          <w:p w14:paraId="0D4E4A55" w14:textId="555D2581" w:rsidR="00573EB1" w:rsidRDefault="00573EB1" w:rsidP="00573EB1">
            <w:pPr>
              <w:spacing w:line="276" w:lineRule="auto"/>
              <w:rPr>
                <w:rFonts w:ascii="Arial" w:hAnsi="Arial" w:cs="Arial"/>
                <w:b/>
                <w:bCs/>
                <w:lang w:eastAsia="en-US"/>
              </w:rPr>
            </w:pPr>
            <w:r>
              <w:rPr>
                <w:rFonts w:ascii="Arial" w:hAnsi="Arial" w:cs="Arial"/>
                <w:b/>
                <w:bCs/>
                <w:lang w:eastAsia="en-US"/>
              </w:rPr>
              <w:t xml:space="preserve">k) </w:t>
            </w:r>
            <w:r w:rsidRPr="00573EB1">
              <w:rPr>
                <w:rFonts w:ascii="Arial" w:hAnsi="Arial" w:cs="Arial"/>
                <w:bCs/>
                <w:lang w:eastAsia="en-US"/>
              </w:rPr>
              <w:t xml:space="preserve">Number of Foreign Travel Orders imposed by courts between 1 April </w:t>
            </w:r>
            <w:r w:rsidR="002F6912">
              <w:rPr>
                <w:rFonts w:ascii="Arial" w:hAnsi="Arial" w:cs="Arial"/>
                <w:bCs/>
                <w:lang w:eastAsia="en-US"/>
              </w:rPr>
              <w:t>2022</w:t>
            </w:r>
            <w:r w:rsidRPr="00573EB1">
              <w:rPr>
                <w:rFonts w:ascii="Arial" w:hAnsi="Arial" w:cs="Arial"/>
                <w:bCs/>
                <w:lang w:eastAsia="en-US"/>
              </w:rPr>
              <w:t xml:space="preserve"> and 31 March 202</w:t>
            </w:r>
            <w:r w:rsidR="003D7D22">
              <w:rPr>
                <w:rFonts w:ascii="Arial" w:hAnsi="Arial" w:cs="Arial"/>
                <w:bCs/>
                <w:lang w:eastAsia="en-US"/>
              </w:rPr>
              <w:t>3</w:t>
            </w: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0F864B77" w14:textId="77777777" w:rsidR="00573EB1" w:rsidRDefault="00573EB1"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7D1AA4" w:rsidRPr="00524AC3" w14:paraId="7732C20A" w14:textId="77777777" w:rsidTr="00573EB1">
        <w:trPr>
          <w:trHeight w:val="793"/>
        </w:trPr>
        <w:tc>
          <w:tcPr>
            <w:tcW w:w="7380" w:type="dxa"/>
            <w:tcBorders>
              <w:top w:val="single" w:sz="4" w:space="0" w:color="auto"/>
              <w:left w:val="single" w:sz="4" w:space="0" w:color="auto"/>
              <w:bottom w:val="single" w:sz="4" w:space="0" w:color="auto"/>
              <w:right w:val="single" w:sz="4" w:space="0" w:color="auto"/>
            </w:tcBorders>
            <w:vAlign w:val="bottom"/>
            <w:hideMark/>
          </w:tcPr>
          <w:p w14:paraId="48AF5762" w14:textId="25D42363" w:rsidR="007D1AA4" w:rsidRPr="00524AC3" w:rsidRDefault="00573EB1" w:rsidP="007D1AA4">
            <w:pPr>
              <w:spacing w:line="276" w:lineRule="auto"/>
              <w:rPr>
                <w:rFonts w:ascii="Arial" w:hAnsi="Arial" w:cs="Arial"/>
                <w:b/>
                <w:bCs/>
                <w:lang w:eastAsia="en-US"/>
              </w:rPr>
            </w:pPr>
            <w:r>
              <w:rPr>
                <w:rFonts w:ascii="Arial" w:hAnsi="Arial" w:cs="Arial"/>
                <w:b/>
                <w:bCs/>
                <w:lang w:eastAsia="en-US"/>
              </w:rPr>
              <w:t>l</w:t>
            </w:r>
            <w:r w:rsidR="007D1AA4" w:rsidRPr="00524AC3">
              <w:rPr>
                <w:rFonts w:ascii="Arial" w:hAnsi="Arial" w:cs="Arial"/>
                <w:b/>
                <w:bCs/>
                <w:lang w:eastAsia="en-US"/>
              </w:rPr>
              <w:t xml:space="preserve">) </w:t>
            </w:r>
            <w:r w:rsidR="007D1AA4" w:rsidRPr="00524AC3">
              <w:rPr>
                <w:rFonts w:ascii="Arial" w:hAnsi="Arial" w:cs="Arial"/>
                <w:lang w:eastAsia="en-US"/>
              </w:rPr>
              <w:t>Number of Notification Orders impose</w:t>
            </w:r>
            <w:r w:rsidR="007D1AA4">
              <w:rPr>
                <w:rFonts w:ascii="Arial" w:hAnsi="Arial" w:cs="Arial"/>
                <w:lang w:eastAsia="en-US"/>
              </w:rPr>
              <w:t xml:space="preserve">d by courts between 1 April </w:t>
            </w:r>
            <w:r w:rsidR="002F6912">
              <w:rPr>
                <w:rFonts w:ascii="Arial" w:hAnsi="Arial" w:cs="Arial"/>
                <w:lang w:eastAsia="en-US"/>
              </w:rPr>
              <w:t>2022</w:t>
            </w:r>
            <w:r w:rsidR="007D1AA4">
              <w:rPr>
                <w:rFonts w:ascii="Arial" w:hAnsi="Arial" w:cs="Arial"/>
                <w:lang w:eastAsia="en-US"/>
              </w:rPr>
              <w:t xml:space="preserve"> &amp; 31 March 202</w:t>
            </w:r>
            <w:r w:rsidR="003D7D22">
              <w:rPr>
                <w:rFonts w:ascii="Arial" w:hAnsi="Arial" w:cs="Arial"/>
                <w:lang w:eastAsia="en-US"/>
              </w:rPr>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1CBA" w14:textId="79B386F4" w:rsidR="007D1AA4" w:rsidRPr="00524AC3" w:rsidRDefault="003D7D22" w:rsidP="007D1AA4">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bl>
    <w:tbl>
      <w:tblPr>
        <w:tblpPr w:leftFromText="180" w:rightFromText="180" w:vertAnchor="text" w:horzAnchor="margin" w:tblpX="-142" w:tblpY="292"/>
        <w:tblW w:w="14545" w:type="dxa"/>
        <w:tblLook w:val="04A0" w:firstRow="1" w:lastRow="0" w:firstColumn="1" w:lastColumn="0" w:noHBand="0" w:noVBand="1"/>
      </w:tblPr>
      <w:tblGrid>
        <w:gridCol w:w="10834"/>
        <w:gridCol w:w="3711"/>
      </w:tblGrid>
      <w:tr w:rsidR="007D1AA4" w:rsidRPr="00524AC3" w14:paraId="0DEEEF80" w14:textId="77777777" w:rsidTr="001565DB">
        <w:trPr>
          <w:trHeight w:val="568"/>
        </w:trPr>
        <w:tc>
          <w:tcPr>
            <w:tcW w:w="10834" w:type="dxa"/>
            <w:vAlign w:val="bottom"/>
          </w:tcPr>
          <w:tbl>
            <w:tblPr>
              <w:tblpPr w:leftFromText="180" w:rightFromText="180" w:vertAnchor="text" w:horzAnchor="margin" w:tblpY="292"/>
              <w:tblW w:w="9181" w:type="dxa"/>
              <w:tblLook w:val="04A0" w:firstRow="1" w:lastRow="0" w:firstColumn="1" w:lastColumn="0" w:noHBand="0" w:noVBand="1"/>
            </w:tblPr>
            <w:tblGrid>
              <w:gridCol w:w="5709"/>
              <w:gridCol w:w="1002"/>
              <w:gridCol w:w="93"/>
              <w:gridCol w:w="91"/>
              <w:gridCol w:w="819"/>
              <w:gridCol w:w="186"/>
              <w:gridCol w:w="92"/>
              <w:gridCol w:w="1189"/>
            </w:tblGrid>
            <w:tr w:rsidR="001565DB" w:rsidRPr="00524AC3" w14:paraId="05EFEBE5" w14:textId="77777777" w:rsidTr="00DC5C96">
              <w:trPr>
                <w:trHeight w:val="377"/>
              </w:trPr>
              <w:tc>
                <w:tcPr>
                  <w:tcW w:w="5661" w:type="dxa"/>
                  <w:tcBorders>
                    <w:top w:val="single" w:sz="4" w:space="0" w:color="auto"/>
                    <w:left w:val="single" w:sz="4" w:space="0" w:color="auto"/>
                    <w:bottom w:val="single" w:sz="4" w:space="0" w:color="auto"/>
                    <w:right w:val="nil"/>
                  </w:tcBorders>
                  <w:shd w:val="clear" w:color="auto" w:fill="CCCCFF"/>
                  <w:vAlign w:val="bottom"/>
                  <w:hideMark/>
                </w:tcPr>
                <w:p w14:paraId="7BA85396"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Table 3: Registered Sex Offenders</w:t>
                  </w:r>
                </w:p>
              </w:tc>
              <w:tc>
                <w:tcPr>
                  <w:tcW w:w="3442" w:type="dxa"/>
                  <w:gridSpan w:val="7"/>
                  <w:tcBorders>
                    <w:top w:val="single" w:sz="4" w:space="0" w:color="auto"/>
                    <w:left w:val="nil"/>
                    <w:bottom w:val="single" w:sz="4" w:space="0" w:color="auto"/>
                    <w:right w:val="single" w:sz="4" w:space="0" w:color="auto"/>
                  </w:tcBorders>
                  <w:shd w:val="clear" w:color="auto" w:fill="CCCCFF"/>
                  <w:noWrap/>
                  <w:vAlign w:val="bottom"/>
                  <w:hideMark/>
                </w:tcPr>
                <w:p w14:paraId="039BAAB1" w14:textId="77777777" w:rsidR="001565DB" w:rsidRPr="00524AC3" w:rsidRDefault="001565DB" w:rsidP="001565DB">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1565DB" w:rsidRPr="00524AC3" w14:paraId="4D00C812" w14:textId="77777777" w:rsidTr="00DC5C96">
              <w:trPr>
                <w:trHeight w:val="377"/>
              </w:trPr>
              <w:tc>
                <w:tcPr>
                  <w:tcW w:w="5661" w:type="dxa"/>
                  <w:tcBorders>
                    <w:top w:val="nil"/>
                    <w:left w:val="single" w:sz="4" w:space="0" w:color="auto"/>
                    <w:bottom w:val="single" w:sz="4" w:space="0" w:color="auto"/>
                    <w:right w:val="nil"/>
                  </w:tcBorders>
                  <w:vAlign w:val="bottom"/>
                  <w:hideMark/>
                </w:tcPr>
                <w:p w14:paraId="60396E61"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176" w:type="dxa"/>
                  <w:gridSpan w:val="3"/>
                  <w:tcBorders>
                    <w:top w:val="nil"/>
                    <w:left w:val="single" w:sz="4" w:space="0" w:color="auto"/>
                    <w:bottom w:val="single" w:sz="4" w:space="0" w:color="auto"/>
                    <w:right w:val="single" w:sz="4" w:space="0" w:color="auto"/>
                  </w:tcBorders>
                  <w:noWrap/>
                  <w:vAlign w:val="bottom"/>
                  <w:hideMark/>
                </w:tcPr>
                <w:p w14:paraId="164C764D" w14:textId="77777777" w:rsidR="001565DB" w:rsidRPr="00524AC3" w:rsidRDefault="001565DB" w:rsidP="001565DB">
                  <w:pPr>
                    <w:spacing w:line="276" w:lineRule="auto"/>
                    <w:jc w:val="center"/>
                    <w:rPr>
                      <w:rFonts w:ascii="Arial" w:hAnsi="Arial" w:cs="Arial"/>
                      <w:b/>
                      <w:bCs/>
                      <w:lang w:eastAsia="en-US"/>
                    </w:rPr>
                  </w:pPr>
                  <w:r>
                    <w:rPr>
                      <w:rFonts w:ascii="Arial" w:hAnsi="Arial" w:cs="Arial"/>
                      <w:b/>
                      <w:bCs/>
                      <w:lang w:eastAsia="en-US"/>
                    </w:rPr>
                    <w:t>Custody</w:t>
                  </w:r>
                </w:p>
              </w:tc>
              <w:tc>
                <w:tcPr>
                  <w:tcW w:w="1087" w:type="dxa"/>
                  <w:gridSpan w:val="3"/>
                  <w:tcBorders>
                    <w:top w:val="nil"/>
                    <w:left w:val="single" w:sz="4" w:space="0" w:color="auto"/>
                    <w:bottom w:val="single" w:sz="4" w:space="0" w:color="auto"/>
                    <w:right w:val="single" w:sz="4" w:space="0" w:color="auto"/>
                  </w:tcBorders>
                  <w:vAlign w:val="bottom"/>
                </w:tcPr>
                <w:p w14:paraId="0E633381" w14:textId="77777777" w:rsidR="001565DB" w:rsidRPr="00524AC3" w:rsidRDefault="001565DB" w:rsidP="001565DB">
                  <w:pPr>
                    <w:spacing w:line="276" w:lineRule="auto"/>
                    <w:jc w:val="center"/>
                    <w:rPr>
                      <w:rFonts w:ascii="Arial" w:hAnsi="Arial" w:cs="Arial"/>
                      <w:b/>
                      <w:bCs/>
                      <w:lang w:eastAsia="en-US"/>
                    </w:rPr>
                  </w:pPr>
                  <w:r>
                    <w:rPr>
                      <w:rFonts w:ascii="Arial" w:hAnsi="Arial" w:cs="Arial"/>
                      <w:b/>
                      <w:bCs/>
                      <w:lang w:eastAsia="en-US"/>
                    </w:rPr>
                    <w:t>At Liberty</w:t>
                  </w:r>
                </w:p>
              </w:tc>
              <w:tc>
                <w:tcPr>
                  <w:tcW w:w="1179" w:type="dxa"/>
                  <w:tcBorders>
                    <w:top w:val="nil"/>
                    <w:left w:val="single" w:sz="4" w:space="0" w:color="auto"/>
                    <w:bottom w:val="single" w:sz="4" w:space="0" w:color="auto"/>
                    <w:right w:val="single" w:sz="4" w:space="0" w:color="auto"/>
                  </w:tcBorders>
                  <w:vAlign w:val="bottom"/>
                </w:tcPr>
                <w:p w14:paraId="0EBB92F0" w14:textId="77777777" w:rsidR="001565DB" w:rsidRPr="00524AC3" w:rsidRDefault="001565DB" w:rsidP="001565DB">
                  <w:pPr>
                    <w:spacing w:line="276" w:lineRule="auto"/>
                    <w:jc w:val="center"/>
                    <w:rPr>
                      <w:rFonts w:ascii="Arial" w:hAnsi="Arial" w:cs="Arial"/>
                      <w:b/>
                      <w:bCs/>
                      <w:lang w:eastAsia="en-US"/>
                    </w:rPr>
                  </w:pPr>
                  <w:r>
                    <w:rPr>
                      <w:rFonts w:ascii="Arial" w:hAnsi="Arial" w:cs="Arial"/>
                      <w:b/>
                      <w:bCs/>
                      <w:lang w:eastAsia="en-US"/>
                    </w:rPr>
                    <w:t>Total</w:t>
                  </w:r>
                </w:p>
              </w:tc>
            </w:tr>
            <w:tr w:rsidR="001565DB" w:rsidRPr="00524AC3" w14:paraId="1AA8B771" w14:textId="77777777" w:rsidTr="00DC5C96">
              <w:trPr>
                <w:trHeight w:val="736"/>
              </w:trPr>
              <w:tc>
                <w:tcPr>
                  <w:tcW w:w="5661" w:type="dxa"/>
                  <w:tcBorders>
                    <w:top w:val="nil"/>
                    <w:left w:val="single" w:sz="4" w:space="0" w:color="auto"/>
                    <w:bottom w:val="nil"/>
                    <w:right w:val="single" w:sz="4" w:space="0" w:color="auto"/>
                  </w:tcBorders>
                  <w:vAlign w:val="bottom"/>
                  <w:hideMark/>
                </w:tcPr>
                <w:p w14:paraId="32082DEF"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RSOs managed </w:t>
                  </w:r>
                  <w:r>
                    <w:rPr>
                      <w:rFonts w:ascii="Arial" w:hAnsi="Arial" w:cs="Arial"/>
                      <w:lang w:eastAsia="en-US"/>
                    </w:rPr>
                    <w:t xml:space="preserve">in the community </w:t>
                  </w:r>
                  <w:r w:rsidRPr="00524AC3">
                    <w:rPr>
                      <w:rFonts w:ascii="Arial" w:hAnsi="Arial" w:cs="Arial"/>
                      <w:lang w:eastAsia="en-US"/>
                    </w:rPr>
                    <w:t>by MAPPA l</w:t>
                  </w:r>
                  <w:r>
                    <w:rPr>
                      <w:rFonts w:ascii="Arial" w:hAnsi="Arial" w:cs="Arial"/>
                      <w:lang w:eastAsia="en-US"/>
                    </w:rPr>
                    <w:t xml:space="preserve">evel as </w:t>
                  </w:r>
                  <w:proofErr w:type="gramStart"/>
                  <w:r>
                    <w:rPr>
                      <w:rFonts w:ascii="Arial" w:hAnsi="Arial" w:cs="Arial"/>
                      <w:lang w:eastAsia="en-US"/>
                    </w:rPr>
                    <w:t>at</w:t>
                  </w:r>
                  <w:proofErr w:type="gramEnd"/>
                  <w:r>
                    <w:rPr>
                      <w:rFonts w:ascii="Arial" w:hAnsi="Arial" w:cs="Arial"/>
                      <w:lang w:eastAsia="en-US"/>
                    </w:rPr>
                    <w:t xml:space="preserve"> 31 March 2022</w:t>
                  </w:r>
                  <w:r w:rsidRPr="00524AC3">
                    <w:rPr>
                      <w:rFonts w:ascii="Arial" w:hAnsi="Arial" w:cs="Arial"/>
                      <w:lang w:eastAsia="en-US"/>
                    </w:rPr>
                    <w:t xml:space="preserve">: </w:t>
                  </w:r>
                </w:p>
              </w:tc>
              <w:tc>
                <w:tcPr>
                  <w:tcW w:w="3442" w:type="dxa"/>
                  <w:gridSpan w:val="7"/>
                  <w:tcBorders>
                    <w:top w:val="nil"/>
                    <w:left w:val="nil"/>
                    <w:bottom w:val="nil"/>
                    <w:right w:val="single" w:sz="4" w:space="0" w:color="auto"/>
                  </w:tcBorders>
                  <w:noWrap/>
                  <w:vAlign w:val="bottom"/>
                  <w:hideMark/>
                </w:tcPr>
                <w:p w14:paraId="7ED70A07" w14:textId="77777777" w:rsidR="001565DB" w:rsidRPr="00524AC3" w:rsidRDefault="001565DB" w:rsidP="001565DB">
                  <w:pPr>
                    <w:spacing w:line="276" w:lineRule="auto"/>
                    <w:rPr>
                      <w:rFonts w:ascii="Arial" w:hAnsi="Arial" w:cs="Arial"/>
                      <w:color w:val="000000"/>
                      <w:lang w:eastAsia="en-US"/>
                    </w:rPr>
                  </w:pPr>
                </w:p>
              </w:tc>
            </w:tr>
            <w:tr w:rsidR="001565DB" w:rsidRPr="00524AC3" w14:paraId="05A32859" w14:textId="77777777" w:rsidTr="00DC5C96">
              <w:trPr>
                <w:trHeight w:val="359"/>
              </w:trPr>
              <w:tc>
                <w:tcPr>
                  <w:tcW w:w="5661" w:type="dxa"/>
                  <w:tcBorders>
                    <w:top w:val="nil"/>
                    <w:left w:val="single" w:sz="4" w:space="0" w:color="auto"/>
                    <w:bottom w:val="nil"/>
                    <w:right w:val="single" w:sz="4" w:space="0" w:color="auto"/>
                  </w:tcBorders>
                  <w:vAlign w:val="bottom"/>
                  <w:hideMark/>
                </w:tcPr>
                <w:p w14:paraId="55921821" w14:textId="77777777" w:rsidR="001565DB" w:rsidRPr="00524AC3" w:rsidRDefault="001565DB" w:rsidP="001565DB">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994" w:type="dxa"/>
                  <w:tcBorders>
                    <w:top w:val="single" w:sz="4" w:space="0" w:color="auto"/>
                    <w:left w:val="nil"/>
                    <w:bottom w:val="single" w:sz="4" w:space="0" w:color="auto"/>
                    <w:right w:val="single" w:sz="4" w:space="0" w:color="auto"/>
                  </w:tcBorders>
                  <w:shd w:val="clear" w:color="auto" w:fill="C0C0C0"/>
                  <w:noWrap/>
                  <w:vAlign w:val="bottom"/>
                  <w:hideMark/>
                </w:tcPr>
                <w:p w14:paraId="60B49F06"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125</w:t>
                  </w:r>
                </w:p>
              </w:tc>
              <w:tc>
                <w:tcPr>
                  <w:tcW w:w="994" w:type="dxa"/>
                  <w:gridSpan w:val="3"/>
                  <w:tcBorders>
                    <w:top w:val="single" w:sz="4" w:space="0" w:color="auto"/>
                    <w:left w:val="nil"/>
                    <w:bottom w:val="single" w:sz="4" w:space="0" w:color="auto"/>
                    <w:right w:val="single" w:sz="4" w:space="0" w:color="auto"/>
                  </w:tcBorders>
                  <w:shd w:val="clear" w:color="auto" w:fill="C0C0C0"/>
                  <w:vAlign w:val="bottom"/>
                </w:tcPr>
                <w:p w14:paraId="0C459EBF" w14:textId="5BB6D3F5" w:rsidR="001565DB" w:rsidRPr="00524AC3" w:rsidRDefault="006C744F" w:rsidP="001565DB">
                  <w:pPr>
                    <w:spacing w:line="276" w:lineRule="auto"/>
                    <w:jc w:val="right"/>
                    <w:rPr>
                      <w:rFonts w:ascii="Arial" w:hAnsi="Arial" w:cs="Arial"/>
                      <w:color w:val="000000"/>
                      <w:lang w:eastAsia="en-US"/>
                    </w:rPr>
                  </w:pPr>
                  <w:r>
                    <w:rPr>
                      <w:rFonts w:ascii="Arial" w:hAnsi="Arial" w:cs="Arial"/>
                      <w:color w:val="000000"/>
                      <w:lang w:eastAsia="en-US"/>
                    </w:rPr>
                    <w:t>329</w:t>
                  </w:r>
                </w:p>
              </w:tc>
              <w:tc>
                <w:tcPr>
                  <w:tcW w:w="1454" w:type="dxa"/>
                  <w:gridSpan w:val="3"/>
                  <w:tcBorders>
                    <w:top w:val="single" w:sz="4" w:space="0" w:color="auto"/>
                    <w:left w:val="nil"/>
                    <w:bottom w:val="single" w:sz="4" w:space="0" w:color="auto"/>
                    <w:right w:val="single" w:sz="4" w:space="0" w:color="auto"/>
                  </w:tcBorders>
                  <w:shd w:val="clear" w:color="auto" w:fill="C0C0C0"/>
                  <w:vAlign w:val="bottom"/>
                </w:tcPr>
                <w:p w14:paraId="65E7B8A3" w14:textId="60718350"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4</w:t>
                  </w:r>
                  <w:r w:rsidR="004A2B61">
                    <w:rPr>
                      <w:rFonts w:ascii="Arial" w:hAnsi="Arial" w:cs="Arial"/>
                      <w:color w:val="000000"/>
                      <w:lang w:eastAsia="en-US"/>
                    </w:rPr>
                    <w:t>54</w:t>
                  </w:r>
                </w:p>
              </w:tc>
            </w:tr>
            <w:tr w:rsidR="001565DB" w:rsidRPr="00524AC3" w14:paraId="1B3A655E" w14:textId="77777777" w:rsidTr="00DC5C96">
              <w:trPr>
                <w:trHeight w:val="359"/>
              </w:trPr>
              <w:tc>
                <w:tcPr>
                  <w:tcW w:w="5661" w:type="dxa"/>
                  <w:tcBorders>
                    <w:top w:val="nil"/>
                    <w:left w:val="single" w:sz="4" w:space="0" w:color="auto"/>
                    <w:bottom w:val="nil"/>
                    <w:right w:val="single" w:sz="4" w:space="0" w:color="auto"/>
                  </w:tcBorders>
                  <w:vAlign w:val="bottom"/>
                  <w:hideMark/>
                </w:tcPr>
                <w:p w14:paraId="5F4F9DB8" w14:textId="77777777" w:rsidR="001565DB" w:rsidRPr="00524AC3" w:rsidRDefault="001565DB" w:rsidP="001565DB">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994" w:type="dxa"/>
                  <w:tcBorders>
                    <w:top w:val="nil"/>
                    <w:left w:val="nil"/>
                    <w:bottom w:val="single" w:sz="4" w:space="0" w:color="auto"/>
                    <w:right w:val="single" w:sz="4" w:space="0" w:color="auto"/>
                  </w:tcBorders>
                  <w:shd w:val="clear" w:color="auto" w:fill="C0C0C0"/>
                  <w:noWrap/>
                  <w:vAlign w:val="bottom"/>
                  <w:hideMark/>
                </w:tcPr>
                <w:p w14:paraId="0C628F50" w14:textId="50DDDE03"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3</w:t>
                  </w:r>
                  <w:r w:rsidR="004A2B61">
                    <w:rPr>
                      <w:rFonts w:ascii="Arial" w:hAnsi="Arial" w:cs="Arial"/>
                      <w:color w:val="000000"/>
                      <w:lang w:eastAsia="en-US"/>
                    </w:rPr>
                    <w:t>3</w:t>
                  </w:r>
                </w:p>
              </w:tc>
              <w:tc>
                <w:tcPr>
                  <w:tcW w:w="994" w:type="dxa"/>
                  <w:gridSpan w:val="3"/>
                  <w:tcBorders>
                    <w:top w:val="nil"/>
                    <w:left w:val="nil"/>
                    <w:bottom w:val="single" w:sz="4" w:space="0" w:color="auto"/>
                    <w:right w:val="single" w:sz="4" w:space="0" w:color="auto"/>
                  </w:tcBorders>
                  <w:shd w:val="clear" w:color="auto" w:fill="C0C0C0"/>
                  <w:vAlign w:val="bottom"/>
                </w:tcPr>
                <w:p w14:paraId="3C20A004" w14:textId="264F2F27" w:rsidR="001565DB" w:rsidRPr="00524AC3" w:rsidRDefault="004A2B61" w:rsidP="001565DB">
                  <w:pPr>
                    <w:spacing w:line="276" w:lineRule="auto"/>
                    <w:jc w:val="right"/>
                    <w:rPr>
                      <w:rFonts w:ascii="Arial" w:hAnsi="Arial" w:cs="Arial"/>
                      <w:color w:val="000000"/>
                      <w:lang w:eastAsia="en-US"/>
                    </w:rPr>
                  </w:pPr>
                  <w:r>
                    <w:rPr>
                      <w:rFonts w:ascii="Arial" w:hAnsi="Arial" w:cs="Arial"/>
                      <w:color w:val="000000"/>
                      <w:lang w:eastAsia="en-US"/>
                    </w:rPr>
                    <w:t>10</w:t>
                  </w:r>
                </w:p>
              </w:tc>
              <w:tc>
                <w:tcPr>
                  <w:tcW w:w="1454" w:type="dxa"/>
                  <w:gridSpan w:val="3"/>
                  <w:tcBorders>
                    <w:top w:val="nil"/>
                    <w:left w:val="nil"/>
                    <w:bottom w:val="single" w:sz="4" w:space="0" w:color="auto"/>
                    <w:right w:val="single" w:sz="4" w:space="0" w:color="auto"/>
                  </w:tcBorders>
                  <w:shd w:val="clear" w:color="auto" w:fill="C0C0C0"/>
                  <w:vAlign w:val="bottom"/>
                </w:tcPr>
                <w:p w14:paraId="4AA79CE2" w14:textId="5449E2A2" w:rsidR="001565DB" w:rsidRPr="00524AC3" w:rsidRDefault="004A2B61" w:rsidP="001565DB">
                  <w:pPr>
                    <w:spacing w:line="276" w:lineRule="auto"/>
                    <w:jc w:val="right"/>
                    <w:rPr>
                      <w:rFonts w:ascii="Arial" w:hAnsi="Arial" w:cs="Arial"/>
                      <w:color w:val="000000"/>
                      <w:lang w:eastAsia="en-US"/>
                    </w:rPr>
                  </w:pPr>
                  <w:r>
                    <w:rPr>
                      <w:rFonts w:ascii="Arial" w:hAnsi="Arial" w:cs="Arial"/>
                      <w:color w:val="000000"/>
                      <w:lang w:eastAsia="en-US"/>
                    </w:rPr>
                    <w:t>43</w:t>
                  </w:r>
                </w:p>
              </w:tc>
            </w:tr>
            <w:tr w:rsidR="001565DB" w:rsidRPr="00524AC3" w14:paraId="72346E56" w14:textId="77777777" w:rsidTr="00DC5C96">
              <w:trPr>
                <w:trHeight w:val="359"/>
              </w:trPr>
              <w:tc>
                <w:tcPr>
                  <w:tcW w:w="5661" w:type="dxa"/>
                  <w:tcBorders>
                    <w:top w:val="nil"/>
                    <w:left w:val="single" w:sz="4" w:space="0" w:color="auto"/>
                    <w:bottom w:val="nil"/>
                    <w:right w:val="single" w:sz="4" w:space="0" w:color="auto"/>
                  </w:tcBorders>
                  <w:vAlign w:val="bottom"/>
                  <w:hideMark/>
                </w:tcPr>
                <w:p w14:paraId="2A4F83C4" w14:textId="77777777" w:rsidR="001565DB" w:rsidRPr="00524AC3" w:rsidRDefault="001565DB" w:rsidP="001565DB">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994" w:type="dxa"/>
                  <w:tcBorders>
                    <w:top w:val="nil"/>
                    <w:left w:val="nil"/>
                    <w:bottom w:val="single" w:sz="4" w:space="0" w:color="auto"/>
                    <w:right w:val="single" w:sz="4" w:space="0" w:color="auto"/>
                  </w:tcBorders>
                  <w:shd w:val="clear" w:color="auto" w:fill="C0C0C0"/>
                  <w:noWrap/>
                  <w:vAlign w:val="bottom"/>
                  <w:hideMark/>
                </w:tcPr>
                <w:p w14:paraId="477ECE05"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2</w:t>
                  </w:r>
                </w:p>
              </w:tc>
              <w:tc>
                <w:tcPr>
                  <w:tcW w:w="994" w:type="dxa"/>
                  <w:gridSpan w:val="3"/>
                  <w:tcBorders>
                    <w:top w:val="nil"/>
                    <w:left w:val="nil"/>
                    <w:bottom w:val="single" w:sz="4" w:space="0" w:color="auto"/>
                    <w:right w:val="single" w:sz="4" w:space="0" w:color="auto"/>
                  </w:tcBorders>
                  <w:shd w:val="clear" w:color="auto" w:fill="C0C0C0"/>
                  <w:vAlign w:val="bottom"/>
                </w:tcPr>
                <w:p w14:paraId="66B26B28"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0</w:t>
                  </w:r>
                </w:p>
              </w:tc>
              <w:tc>
                <w:tcPr>
                  <w:tcW w:w="1454" w:type="dxa"/>
                  <w:gridSpan w:val="3"/>
                  <w:tcBorders>
                    <w:top w:val="nil"/>
                    <w:left w:val="nil"/>
                    <w:bottom w:val="single" w:sz="4" w:space="0" w:color="auto"/>
                    <w:right w:val="single" w:sz="4" w:space="0" w:color="auto"/>
                  </w:tcBorders>
                  <w:shd w:val="clear" w:color="auto" w:fill="C0C0C0"/>
                  <w:vAlign w:val="bottom"/>
                </w:tcPr>
                <w:p w14:paraId="65C5D976"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2</w:t>
                  </w:r>
                </w:p>
              </w:tc>
            </w:tr>
            <w:tr w:rsidR="001565DB" w:rsidRPr="00524AC3" w14:paraId="7B5BA6CC" w14:textId="77777777" w:rsidTr="00DC5C96">
              <w:trPr>
                <w:trHeight w:val="736"/>
              </w:trPr>
              <w:tc>
                <w:tcPr>
                  <w:tcW w:w="5661" w:type="dxa"/>
                  <w:tcBorders>
                    <w:top w:val="single" w:sz="4" w:space="0" w:color="auto"/>
                    <w:left w:val="single" w:sz="4" w:space="0" w:color="auto"/>
                    <w:bottom w:val="nil"/>
                    <w:right w:val="single" w:sz="4" w:space="0" w:color="auto"/>
                  </w:tcBorders>
                  <w:vAlign w:val="bottom"/>
                  <w:hideMark/>
                </w:tcPr>
                <w:p w14:paraId="6079DDB7"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Registered Sex Offenders convicted of a further group 1 o</w:t>
                  </w:r>
                  <w:r>
                    <w:rPr>
                      <w:rFonts w:ascii="Arial" w:hAnsi="Arial" w:cs="Arial"/>
                      <w:lang w:eastAsia="en-US"/>
                    </w:rPr>
                    <w:t>r 2 crime between 1st April 2021 and 31st March 2022</w:t>
                  </w:r>
                  <w:r w:rsidRPr="00524AC3">
                    <w:rPr>
                      <w:rFonts w:ascii="Arial" w:hAnsi="Arial" w:cs="Arial"/>
                      <w:lang w:eastAsia="en-US"/>
                    </w:rPr>
                    <w:t xml:space="preserve">: </w:t>
                  </w:r>
                </w:p>
              </w:tc>
              <w:tc>
                <w:tcPr>
                  <w:tcW w:w="1086" w:type="dxa"/>
                  <w:gridSpan w:val="2"/>
                  <w:tcBorders>
                    <w:top w:val="nil"/>
                    <w:left w:val="nil"/>
                    <w:bottom w:val="nil"/>
                    <w:right w:val="single" w:sz="4" w:space="0" w:color="auto"/>
                  </w:tcBorders>
                  <w:noWrap/>
                  <w:vAlign w:val="bottom"/>
                  <w:hideMark/>
                </w:tcPr>
                <w:p w14:paraId="3E3B94B7" w14:textId="77777777" w:rsidR="001565DB" w:rsidRPr="00524AC3" w:rsidRDefault="001565DB" w:rsidP="001565DB">
                  <w:pPr>
                    <w:spacing w:line="276" w:lineRule="auto"/>
                    <w:jc w:val="right"/>
                    <w:rPr>
                      <w:rFonts w:ascii="Arial" w:hAnsi="Arial" w:cs="Arial"/>
                      <w:color w:val="000000"/>
                      <w:lang w:eastAsia="en-US"/>
                    </w:rPr>
                  </w:pPr>
                </w:p>
              </w:tc>
              <w:tc>
                <w:tcPr>
                  <w:tcW w:w="1086" w:type="dxa"/>
                  <w:gridSpan w:val="3"/>
                  <w:tcBorders>
                    <w:top w:val="nil"/>
                    <w:left w:val="nil"/>
                    <w:bottom w:val="nil"/>
                    <w:right w:val="single" w:sz="4" w:space="0" w:color="auto"/>
                  </w:tcBorders>
                  <w:vAlign w:val="bottom"/>
                </w:tcPr>
                <w:p w14:paraId="0EC50527" w14:textId="77777777" w:rsidR="001565DB" w:rsidRPr="00524AC3" w:rsidRDefault="001565DB" w:rsidP="001565DB">
                  <w:pPr>
                    <w:spacing w:line="276" w:lineRule="auto"/>
                    <w:jc w:val="right"/>
                    <w:rPr>
                      <w:rFonts w:ascii="Arial" w:hAnsi="Arial" w:cs="Arial"/>
                      <w:color w:val="000000"/>
                      <w:lang w:eastAsia="en-US"/>
                    </w:rPr>
                  </w:pPr>
                </w:p>
              </w:tc>
              <w:tc>
                <w:tcPr>
                  <w:tcW w:w="1270" w:type="dxa"/>
                  <w:gridSpan w:val="2"/>
                  <w:tcBorders>
                    <w:top w:val="nil"/>
                    <w:left w:val="nil"/>
                    <w:bottom w:val="nil"/>
                    <w:right w:val="single" w:sz="4" w:space="0" w:color="auto"/>
                  </w:tcBorders>
                  <w:shd w:val="clear" w:color="auto" w:fill="BFBFBF" w:themeFill="background1" w:themeFillShade="BF"/>
                  <w:vAlign w:val="bottom"/>
                </w:tcPr>
                <w:p w14:paraId="37636663"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8</w:t>
                  </w:r>
                </w:p>
              </w:tc>
            </w:tr>
            <w:tr w:rsidR="001565DB" w:rsidRPr="00524AC3" w14:paraId="715C08A3" w14:textId="77777777" w:rsidTr="00DC5C96">
              <w:trPr>
                <w:trHeight w:val="1454"/>
              </w:trPr>
              <w:tc>
                <w:tcPr>
                  <w:tcW w:w="5661" w:type="dxa"/>
                  <w:tcBorders>
                    <w:top w:val="single" w:sz="4" w:space="0" w:color="auto"/>
                    <w:left w:val="single" w:sz="4" w:space="0" w:color="auto"/>
                    <w:bottom w:val="nil"/>
                    <w:right w:val="single" w:sz="4" w:space="0" w:color="auto"/>
                  </w:tcBorders>
                  <w:vAlign w:val="bottom"/>
                  <w:hideMark/>
                </w:tcPr>
                <w:p w14:paraId="061AE137"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lastRenderedPageBreak/>
                    <w:t xml:space="preserve">c) </w:t>
                  </w:r>
                  <w:r w:rsidRPr="00524AC3">
                    <w:rPr>
                      <w:rFonts w:ascii="Arial" w:hAnsi="Arial" w:cs="Arial"/>
                      <w:lang w:eastAsia="en-US"/>
                    </w:rPr>
                    <w:t>Number of RSO’s returned to custody for a breach of statutory</w:t>
                  </w:r>
                  <w:r>
                    <w:rPr>
                      <w:rFonts w:ascii="Arial" w:hAnsi="Arial" w:cs="Arial"/>
                      <w:lang w:eastAsia="en-US"/>
                    </w:rPr>
                    <w:t xml:space="preserve"> conditions between 1 April 2022 and 31 March 2023</w:t>
                  </w:r>
                  <w:r w:rsidRPr="00524AC3">
                    <w:rPr>
                      <w:rFonts w:ascii="Arial" w:hAnsi="Arial" w:cs="Arial"/>
                      <w:lang w:eastAsia="en-US"/>
                    </w:rPr>
                    <w:t xml:space="preserve"> (including those returned to custody because of a conviction for a group 1 or 2 crime): </w:t>
                  </w:r>
                </w:p>
              </w:tc>
              <w:tc>
                <w:tcPr>
                  <w:tcW w:w="994" w:type="dxa"/>
                  <w:tcBorders>
                    <w:top w:val="nil"/>
                    <w:left w:val="nil"/>
                    <w:bottom w:val="single" w:sz="4" w:space="0" w:color="auto"/>
                    <w:right w:val="single" w:sz="4" w:space="0" w:color="auto"/>
                  </w:tcBorders>
                  <w:shd w:val="clear" w:color="auto" w:fill="C0C0C0"/>
                  <w:noWrap/>
                  <w:vAlign w:val="bottom"/>
                  <w:hideMark/>
                </w:tcPr>
                <w:p w14:paraId="503EAD42" w14:textId="77777777" w:rsidR="001565DB" w:rsidRPr="00524AC3" w:rsidRDefault="001565DB" w:rsidP="001565DB">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14:paraId="0F899240" w14:textId="77777777" w:rsidR="001565DB" w:rsidRPr="00524AC3" w:rsidRDefault="001565DB" w:rsidP="001565DB">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14:paraId="2BBC497D"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11</w:t>
                  </w:r>
                </w:p>
              </w:tc>
            </w:tr>
            <w:tr w:rsidR="001565DB" w:rsidRPr="00524AC3" w14:paraId="061D7136" w14:textId="77777777" w:rsidTr="00DC5C96">
              <w:trPr>
                <w:trHeight w:val="1095"/>
              </w:trPr>
              <w:tc>
                <w:tcPr>
                  <w:tcW w:w="5661" w:type="dxa"/>
                  <w:tcBorders>
                    <w:top w:val="single" w:sz="4" w:space="0" w:color="auto"/>
                    <w:left w:val="single" w:sz="4" w:space="0" w:color="auto"/>
                    <w:bottom w:val="nil"/>
                    <w:right w:val="single" w:sz="4" w:space="0" w:color="auto"/>
                  </w:tcBorders>
                  <w:vAlign w:val="bottom"/>
                  <w:hideMark/>
                </w:tcPr>
                <w:p w14:paraId="72C45950"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lang w:eastAsia="en-US"/>
                    </w:rPr>
                    <w:t>Number of indefinite sex offenders reviewed under the terms of the Sexual Offences Act 2003 (Remedial) (Scotland)</w:t>
                  </w:r>
                  <w:r>
                    <w:rPr>
                      <w:rFonts w:ascii="Arial" w:hAnsi="Arial" w:cs="Arial"/>
                      <w:lang w:eastAsia="en-US"/>
                    </w:rPr>
                    <w:t xml:space="preserve"> Order 2011 between 1 April 2022 and 31 March 2023</w:t>
                  </w:r>
                  <w:r w:rsidRPr="00524AC3">
                    <w:rPr>
                      <w:rFonts w:ascii="Arial" w:hAnsi="Arial" w:cs="Arial"/>
                      <w:lang w:eastAsia="en-US"/>
                    </w:rPr>
                    <w:t>:</w:t>
                  </w:r>
                </w:p>
              </w:tc>
              <w:tc>
                <w:tcPr>
                  <w:tcW w:w="994" w:type="dxa"/>
                  <w:tcBorders>
                    <w:top w:val="nil"/>
                    <w:left w:val="nil"/>
                    <w:bottom w:val="single" w:sz="4" w:space="0" w:color="auto"/>
                    <w:right w:val="single" w:sz="4" w:space="0" w:color="auto"/>
                  </w:tcBorders>
                  <w:shd w:val="clear" w:color="auto" w:fill="C0C0C0"/>
                  <w:noWrap/>
                  <w:vAlign w:val="bottom"/>
                  <w:hideMark/>
                </w:tcPr>
                <w:p w14:paraId="71A334E4" w14:textId="77777777" w:rsidR="001565DB" w:rsidRPr="00524AC3" w:rsidRDefault="001565DB" w:rsidP="001565DB">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14:paraId="1D30FF26" w14:textId="77777777" w:rsidR="001565DB" w:rsidRPr="00524AC3" w:rsidRDefault="001565DB" w:rsidP="001565DB">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14:paraId="7BB91311"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1565DB" w:rsidRPr="00524AC3" w14:paraId="0DF51C43" w14:textId="77777777" w:rsidTr="00DC5C96">
              <w:trPr>
                <w:trHeight w:val="1095"/>
              </w:trPr>
              <w:tc>
                <w:tcPr>
                  <w:tcW w:w="5661" w:type="dxa"/>
                  <w:tcBorders>
                    <w:top w:val="single" w:sz="4" w:space="0" w:color="auto"/>
                    <w:left w:val="single" w:sz="4" w:space="0" w:color="auto"/>
                    <w:bottom w:val="single" w:sz="4" w:space="0" w:color="auto"/>
                    <w:right w:val="single" w:sz="4" w:space="0" w:color="auto"/>
                  </w:tcBorders>
                  <w:vAlign w:val="bottom"/>
                  <w:hideMark/>
                </w:tcPr>
                <w:p w14:paraId="328CC5D0" w14:textId="77777777" w:rsidR="001565DB" w:rsidRPr="00524AC3" w:rsidRDefault="001565DB" w:rsidP="001565DB">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notification continuation orders issued under the terms of the Sexual Offences Act 2003 (Remedial) (Scotland)</w:t>
                  </w:r>
                  <w:r>
                    <w:rPr>
                      <w:rFonts w:ascii="Arial" w:hAnsi="Arial" w:cs="Arial"/>
                      <w:lang w:eastAsia="en-US"/>
                    </w:rPr>
                    <w:t xml:space="preserve"> Order 2011 between 1 April 2022 and 31 March 2023</w:t>
                  </w:r>
                  <w:r w:rsidRPr="00524AC3">
                    <w:rPr>
                      <w:rFonts w:ascii="Arial" w:hAnsi="Arial" w:cs="Arial"/>
                      <w:lang w:eastAsia="en-US"/>
                    </w:rPr>
                    <w:t>:</w:t>
                  </w:r>
                </w:p>
              </w:tc>
              <w:tc>
                <w:tcPr>
                  <w:tcW w:w="994" w:type="dxa"/>
                  <w:tcBorders>
                    <w:top w:val="nil"/>
                    <w:left w:val="nil"/>
                    <w:bottom w:val="single" w:sz="4" w:space="0" w:color="auto"/>
                    <w:right w:val="single" w:sz="4" w:space="0" w:color="auto"/>
                  </w:tcBorders>
                  <w:shd w:val="clear" w:color="auto" w:fill="C0C0C0"/>
                  <w:noWrap/>
                  <w:vAlign w:val="bottom"/>
                  <w:hideMark/>
                </w:tcPr>
                <w:p w14:paraId="5D8D81F2" w14:textId="77777777" w:rsidR="001565DB" w:rsidRPr="00524AC3" w:rsidRDefault="001565DB" w:rsidP="001565DB">
                  <w:pPr>
                    <w:spacing w:line="276" w:lineRule="auto"/>
                    <w:jc w:val="right"/>
                    <w:rPr>
                      <w:rFonts w:ascii="Arial" w:hAnsi="Arial" w:cs="Arial"/>
                      <w:color w:val="000000"/>
                      <w:lang w:eastAsia="en-US"/>
                    </w:rPr>
                  </w:pPr>
                </w:p>
              </w:tc>
              <w:tc>
                <w:tcPr>
                  <w:tcW w:w="994" w:type="dxa"/>
                  <w:gridSpan w:val="3"/>
                  <w:tcBorders>
                    <w:top w:val="nil"/>
                    <w:left w:val="nil"/>
                    <w:bottom w:val="single" w:sz="4" w:space="0" w:color="auto"/>
                    <w:right w:val="single" w:sz="4" w:space="0" w:color="auto"/>
                  </w:tcBorders>
                  <w:shd w:val="clear" w:color="auto" w:fill="C0C0C0"/>
                  <w:vAlign w:val="bottom"/>
                </w:tcPr>
                <w:p w14:paraId="18BF0266" w14:textId="77777777" w:rsidR="001565DB" w:rsidRPr="00524AC3" w:rsidRDefault="001565DB" w:rsidP="001565DB">
                  <w:pPr>
                    <w:spacing w:line="276" w:lineRule="auto"/>
                    <w:jc w:val="right"/>
                    <w:rPr>
                      <w:rFonts w:ascii="Arial" w:hAnsi="Arial" w:cs="Arial"/>
                      <w:color w:val="000000"/>
                      <w:lang w:eastAsia="en-US"/>
                    </w:rPr>
                  </w:pPr>
                </w:p>
              </w:tc>
              <w:tc>
                <w:tcPr>
                  <w:tcW w:w="1454" w:type="dxa"/>
                  <w:gridSpan w:val="3"/>
                  <w:tcBorders>
                    <w:top w:val="nil"/>
                    <w:left w:val="nil"/>
                    <w:bottom w:val="single" w:sz="4" w:space="0" w:color="auto"/>
                    <w:right w:val="single" w:sz="4" w:space="0" w:color="auto"/>
                  </w:tcBorders>
                  <w:shd w:val="clear" w:color="auto" w:fill="C0C0C0"/>
                  <w:vAlign w:val="bottom"/>
                </w:tcPr>
                <w:p w14:paraId="72CBC297"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Reported Nationally</w:t>
                  </w:r>
                </w:p>
              </w:tc>
            </w:tr>
            <w:tr w:rsidR="001565DB" w:rsidRPr="00524AC3" w14:paraId="095C0BC4" w14:textId="77777777" w:rsidTr="00DC5C96">
              <w:trPr>
                <w:trHeight w:val="1132"/>
              </w:trPr>
              <w:tc>
                <w:tcPr>
                  <w:tcW w:w="5661" w:type="dxa"/>
                  <w:tcBorders>
                    <w:top w:val="single" w:sz="4" w:space="0" w:color="auto"/>
                    <w:left w:val="single" w:sz="4" w:space="0" w:color="auto"/>
                    <w:bottom w:val="single" w:sz="4" w:space="0" w:color="auto"/>
                    <w:right w:val="single" w:sz="4" w:space="0" w:color="auto"/>
                  </w:tcBorders>
                  <w:vAlign w:val="bottom"/>
                </w:tcPr>
                <w:p w14:paraId="0F49DE21" w14:textId="77777777" w:rsidR="001565DB" w:rsidRPr="00524AC3" w:rsidRDefault="001565DB" w:rsidP="001565DB">
                  <w:pPr>
                    <w:spacing w:line="276" w:lineRule="auto"/>
                    <w:rPr>
                      <w:rFonts w:ascii="Arial" w:hAnsi="Arial" w:cs="Arial"/>
                      <w:bCs/>
                      <w:lang w:eastAsia="en-US"/>
                    </w:rPr>
                  </w:pPr>
                  <w:proofErr w:type="gramStart"/>
                  <w:r w:rsidRPr="00524AC3">
                    <w:rPr>
                      <w:rFonts w:ascii="Arial" w:hAnsi="Arial" w:cs="Arial"/>
                      <w:b/>
                      <w:bCs/>
                      <w:lang w:eastAsia="en-US"/>
                    </w:rPr>
                    <w:t>g)</w:t>
                  </w:r>
                  <w:r w:rsidRPr="00524AC3">
                    <w:rPr>
                      <w:rFonts w:ascii="Arial" w:hAnsi="Arial" w:cs="Arial"/>
                      <w:bCs/>
                      <w:lang w:eastAsia="en-US"/>
                    </w:rPr>
                    <w:t>Number</w:t>
                  </w:r>
                  <w:proofErr w:type="gramEnd"/>
                  <w:r w:rsidRPr="00524AC3">
                    <w:rPr>
                      <w:rFonts w:ascii="Arial" w:hAnsi="Arial" w:cs="Arial"/>
                      <w:bCs/>
                      <w:lang w:eastAsia="en-US"/>
                    </w:rPr>
                    <w:t xml:space="preserve"> of RSO subject to formal disclosure between </w:t>
                  </w:r>
                  <w:r w:rsidRPr="007D1AA4">
                    <w:rPr>
                      <w:rFonts w:ascii="Arial" w:hAnsi="Arial" w:cs="Arial"/>
                      <w:bCs/>
                      <w:lang w:eastAsia="en-US"/>
                    </w:rPr>
                    <w:t>1</w:t>
                  </w:r>
                  <w:r w:rsidRPr="007D1AA4">
                    <w:rPr>
                      <w:rFonts w:ascii="Arial" w:hAnsi="Arial" w:cs="Arial"/>
                      <w:bCs/>
                      <w:vertAlign w:val="superscript"/>
                      <w:lang w:eastAsia="en-US"/>
                    </w:rPr>
                    <w:t>st</w:t>
                  </w:r>
                  <w:r w:rsidRPr="007D1AA4">
                    <w:rPr>
                      <w:rFonts w:ascii="Arial" w:hAnsi="Arial" w:cs="Arial"/>
                      <w:bCs/>
                      <w:lang w:eastAsia="en-US"/>
                    </w:rPr>
                    <w:t xml:space="preserve"> April 20</w:t>
                  </w:r>
                  <w:r>
                    <w:rPr>
                      <w:rFonts w:ascii="Arial" w:hAnsi="Arial" w:cs="Arial"/>
                      <w:bCs/>
                      <w:lang w:eastAsia="en-US"/>
                    </w:rPr>
                    <w:t>22</w:t>
                  </w:r>
                  <w:r w:rsidRPr="007D1AA4">
                    <w:rPr>
                      <w:rFonts w:ascii="Arial" w:hAnsi="Arial" w:cs="Arial"/>
                      <w:bCs/>
                      <w:lang w:eastAsia="en-US"/>
                    </w:rPr>
                    <w:t xml:space="preserve"> and 31</w:t>
                  </w:r>
                  <w:r w:rsidRPr="007D1AA4">
                    <w:rPr>
                      <w:rFonts w:ascii="Arial" w:hAnsi="Arial" w:cs="Arial"/>
                      <w:bCs/>
                      <w:vertAlign w:val="superscript"/>
                      <w:lang w:eastAsia="en-US"/>
                    </w:rPr>
                    <w:t>st</w:t>
                  </w:r>
                  <w:r w:rsidRPr="007D1AA4">
                    <w:rPr>
                      <w:rFonts w:ascii="Arial" w:hAnsi="Arial" w:cs="Arial"/>
                      <w:bCs/>
                      <w:lang w:eastAsia="en-US"/>
                    </w:rPr>
                    <w:t xml:space="preserve"> March 20</w:t>
                  </w:r>
                  <w:r>
                    <w:rPr>
                      <w:rFonts w:ascii="Arial" w:hAnsi="Arial" w:cs="Arial"/>
                      <w:bCs/>
                      <w:lang w:eastAsia="en-US"/>
                    </w:rPr>
                    <w:t>23</w:t>
                  </w:r>
                  <w:r w:rsidRPr="00524AC3">
                    <w:rPr>
                      <w:rFonts w:ascii="Arial" w:hAnsi="Arial" w:cs="Arial"/>
                      <w:bCs/>
                      <w:lang w:eastAsia="en-US"/>
                    </w:rPr>
                    <w:t xml:space="preserve"> </w:t>
                  </w:r>
                </w:p>
              </w:tc>
              <w:tc>
                <w:tcPr>
                  <w:tcW w:w="994" w:type="dxa"/>
                  <w:tcBorders>
                    <w:top w:val="single" w:sz="4" w:space="0" w:color="auto"/>
                    <w:left w:val="nil"/>
                    <w:bottom w:val="single" w:sz="4" w:space="0" w:color="auto"/>
                    <w:right w:val="single" w:sz="4" w:space="0" w:color="auto"/>
                  </w:tcBorders>
                  <w:shd w:val="clear" w:color="auto" w:fill="C0C0C0"/>
                  <w:noWrap/>
                  <w:vAlign w:val="bottom"/>
                </w:tcPr>
                <w:p w14:paraId="1FDB5CC6" w14:textId="77777777" w:rsidR="001565DB" w:rsidRPr="00524AC3" w:rsidRDefault="001565DB" w:rsidP="001565DB">
                  <w:pPr>
                    <w:spacing w:line="276" w:lineRule="auto"/>
                    <w:jc w:val="right"/>
                    <w:rPr>
                      <w:rFonts w:ascii="Arial" w:hAnsi="Arial" w:cs="Arial"/>
                      <w:color w:val="000000"/>
                      <w:lang w:eastAsia="en-US"/>
                    </w:rPr>
                  </w:pPr>
                </w:p>
              </w:tc>
              <w:tc>
                <w:tcPr>
                  <w:tcW w:w="994" w:type="dxa"/>
                  <w:gridSpan w:val="3"/>
                  <w:tcBorders>
                    <w:top w:val="single" w:sz="4" w:space="0" w:color="auto"/>
                    <w:left w:val="nil"/>
                    <w:bottom w:val="single" w:sz="4" w:space="0" w:color="auto"/>
                    <w:right w:val="single" w:sz="4" w:space="0" w:color="auto"/>
                  </w:tcBorders>
                  <w:shd w:val="clear" w:color="auto" w:fill="C0C0C0"/>
                  <w:vAlign w:val="bottom"/>
                </w:tcPr>
                <w:p w14:paraId="3D82E807" w14:textId="77777777" w:rsidR="001565DB" w:rsidRPr="00524AC3" w:rsidRDefault="001565DB" w:rsidP="001565DB">
                  <w:pPr>
                    <w:spacing w:line="276" w:lineRule="auto"/>
                    <w:jc w:val="right"/>
                    <w:rPr>
                      <w:rFonts w:ascii="Arial" w:hAnsi="Arial" w:cs="Arial"/>
                      <w:color w:val="000000"/>
                      <w:lang w:eastAsia="en-US"/>
                    </w:rPr>
                  </w:pPr>
                </w:p>
              </w:tc>
              <w:tc>
                <w:tcPr>
                  <w:tcW w:w="1454" w:type="dxa"/>
                  <w:gridSpan w:val="3"/>
                  <w:tcBorders>
                    <w:top w:val="single" w:sz="4" w:space="0" w:color="auto"/>
                    <w:left w:val="nil"/>
                    <w:bottom w:val="single" w:sz="4" w:space="0" w:color="auto"/>
                    <w:right w:val="single" w:sz="4" w:space="0" w:color="auto"/>
                  </w:tcBorders>
                  <w:shd w:val="clear" w:color="auto" w:fill="C0C0C0"/>
                  <w:vAlign w:val="bottom"/>
                </w:tcPr>
                <w:p w14:paraId="620C350D" w14:textId="77777777" w:rsidR="001565DB" w:rsidRPr="00524AC3" w:rsidRDefault="001565DB" w:rsidP="001565DB">
                  <w:pPr>
                    <w:spacing w:line="276" w:lineRule="auto"/>
                    <w:jc w:val="right"/>
                    <w:rPr>
                      <w:rFonts w:ascii="Arial" w:hAnsi="Arial" w:cs="Arial"/>
                      <w:color w:val="000000"/>
                      <w:lang w:eastAsia="en-US"/>
                    </w:rPr>
                  </w:pPr>
                  <w:r>
                    <w:rPr>
                      <w:rFonts w:ascii="Arial" w:hAnsi="Arial" w:cs="Arial"/>
                      <w:color w:val="000000"/>
                      <w:lang w:eastAsia="en-US"/>
                    </w:rPr>
                    <w:t>0</w:t>
                  </w:r>
                </w:p>
              </w:tc>
            </w:tr>
          </w:tbl>
          <w:p w14:paraId="28E3EBAC" w14:textId="77777777" w:rsidR="007B15C5" w:rsidRDefault="007B15C5" w:rsidP="001565DB">
            <w:pPr>
              <w:spacing w:line="276" w:lineRule="auto"/>
              <w:rPr>
                <w:rFonts w:ascii="Arial" w:hAnsi="Arial" w:cs="Arial"/>
                <w:color w:val="000000"/>
                <w:lang w:eastAsia="en-US"/>
              </w:rPr>
            </w:pPr>
          </w:p>
          <w:p w14:paraId="0BE58606" w14:textId="77777777" w:rsidR="001565DB" w:rsidRDefault="001565DB" w:rsidP="001565DB">
            <w:pPr>
              <w:spacing w:line="276" w:lineRule="auto"/>
              <w:rPr>
                <w:rFonts w:ascii="Arial" w:hAnsi="Arial" w:cs="Arial"/>
                <w:color w:val="000000"/>
                <w:lang w:eastAsia="en-US"/>
              </w:rPr>
            </w:pPr>
          </w:p>
          <w:p w14:paraId="37613BAE" w14:textId="77777777" w:rsidR="001565DB" w:rsidRDefault="001565DB" w:rsidP="001565DB">
            <w:pPr>
              <w:spacing w:line="276" w:lineRule="auto"/>
              <w:rPr>
                <w:rFonts w:ascii="Arial" w:hAnsi="Arial" w:cs="Arial"/>
                <w:color w:val="000000"/>
                <w:lang w:eastAsia="en-US"/>
              </w:rPr>
            </w:pPr>
          </w:p>
          <w:p w14:paraId="07D43592" w14:textId="77777777" w:rsidR="001565DB" w:rsidRDefault="001565DB" w:rsidP="001565DB">
            <w:pPr>
              <w:spacing w:line="276" w:lineRule="auto"/>
              <w:rPr>
                <w:rFonts w:ascii="Arial" w:hAnsi="Arial" w:cs="Arial"/>
                <w:color w:val="000000"/>
                <w:lang w:eastAsia="en-US"/>
              </w:rPr>
            </w:pPr>
          </w:p>
          <w:p w14:paraId="40B30C9F" w14:textId="77777777" w:rsidR="001565DB" w:rsidRDefault="001565DB" w:rsidP="001565DB">
            <w:pPr>
              <w:spacing w:line="276" w:lineRule="auto"/>
              <w:rPr>
                <w:rFonts w:ascii="Arial" w:hAnsi="Arial" w:cs="Arial"/>
                <w:b/>
                <w:bCs/>
                <w:color w:val="000000"/>
                <w:lang w:eastAsia="en-US"/>
              </w:rPr>
            </w:pPr>
          </w:p>
          <w:p w14:paraId="276F72BA" w14:textId="77777777" w:rsidR="001565DB" w:rsidRDefault="001565DB" w:rsidP="001565DB">
            <w:pPr>
              <w:spacing w:line="276" w:lineRule="auto"/>
              <w:rPr>
                <w:rFonts w:ascii="Arial" w:hAnsi="Arial" w:cs="Arial"/>
                <w:b/>
                <w:bCs/>
                <w:color w:val="000000"/>
                <w:lang w:eastAsia="en-US"/>
              </w:rPr>
            </w:pPr>
          </w:p>
          <w:p w14:paraId="4B3FBBE9" w14:textId="77777777" w:rsidR="001565DB" w:rsidRDefault="001565DB" w:rsidP="001565DB">
            <w:pPr>
              <w:spacing w:line="276" w:lineRule="auto"/>
              <w:rPr>
                <w:rFonts w:ascii="Arial" w:hAnsi="Arial" w:cs="Arial"/>
                <w:b/>
                <w:bCs/>
                <w:color w:val="000000"/>
                <w:lang w:eastAsia="en-US"/>
              </w:rPr>
            </w:pPr>
          </w:p>
          <w:p w14:paraId="383A7E46" w14:textId="77777777" w:rsidR="001565DB" w:rsidRDefault="001565DB" w:rsidP="001565DB">
            <w:pPr>
              <w:spacing w:line="276" w:lineRule="auto"/>
              <w:rPr>
                <w:rFonts w:ascii="Arial" w:hAnsi="Arial" w:cs="Arial"/>
                <w:b/>
                <w:bCs/>
                <w:color w:val="000000"/>
                <w:lang w:eastAsia="en-US"/>
              </w:rPr>
            </w:pPr>
          </w:p>
          <w:p w14:paraId="26A521AB" w14:textId="77777777" w:rsidR="001565DB" w:rsidRPr="00524AC3" w:rsidRDefault="001565DB" w:rsidP="001565DB">
            <w:pPr>
              <w:spacing w:line="276" w:lineRule="auto"/>
              <w:rPr>
                <w:rFonts w:ascii="Arial" w:hAnsi="Arial" w:cs="Arial"/>
                <w:color w:val="000000"/>
                <w:lang w:eastAsia="en-US"/>
              </w:rPr>
            </w:pPr>
          </w:p>
        </w:tc>
        <w:tc>
          <w:tcPr>
            <w:tcW w:w="3711" w:type="dxa"/>
            <w:noWrap/>
            <w:vAlign w:val="bottom"/>
          </w:tcPr>
          <w:p w14:paraId="2809758A" w14:textId="77777777" w:rsidR="007D1AA4" w:rsidRPr="00524AC3" w:rsidRDefault="007D1AA4" w:rsidP="001565DB">
            <w:pPr>
              <w:spacing w:line="276" w:lineRule="auto"/>
              <w:jc w:val="center"/>
              <w:rPr>
                <w:rFonts w:ascii="Arial" w:hAnsi="Arial" w:cs="Arial"/>
                <w:color w:val="000000"/>
                <w:lang w:eastAsia="en-US"/>
              </w:rPr>
            </w:pPr>
          </w:p>
        </w:tc>
      </w:tr>
    </w:tbl>
    <w:p w14:paraId="1899A882" w14:textId="77777777" w:rsidR="007D1AA4" w:rsidRPr="00524AC3" w:rsidRDefault="007D1AA4" w:rsidP="007D1AA4"/>
    <w:tbl>
      <w:tblPr>
        <w:tblpPr w:leftFromText="180" w:rightFromText="180" w:vertAnchor="text" w:horzAnchor="margin" w:tblpX="108" w:tblpY="332"/>
        <w:tblW w:w="0" w:type="auto"/>
        <w:tblLook w:val="04A0" w:firstRow="1" w:lastRow="0" w:firstColumn="1" w:lastColumn="0" w:noHBand="0" w:noVBand="1"/>
      </w:tblPr>
      <w:tblGrid>
        <w:gridCol w:w="7063"/>
        <w:gridCol w:w="1963"/>
      </w:tblGrid>
      <w:tr w:rsidR="007D1AA4" w:rsidRPr="00524AC3" w14:paraId="6F70AD35" w14:textId="77777777" w:rsidTr="007D1AA4">
        <w:trPr>
          <w:trHeight w:val="194"/>
        </w:trPr>
        <w:tc>
          <w:tcPr>
            <w:tcW w:w="7063" w:type="dxa"/>
            <w:vAlign w:val="bottom"/>
          </w:tcPr>
          <w:p w14:paraId="59E2544C" w14:textId="77777777" w:rsidR="007D1AA4" w:rsidRDefault="007D1AA4" w:rsidP="007D1AA4">
            <w:pPr>
              <w:spacing w:line="276" w:lineRule="auto"/>
              <w:rPr>
                <w:rFonts w:ascii="Arial" w:hAnsi="Arial" w:cs="Arial"/>
                <w:color w:val="000000"/>
                <w:lang w:eastAsia="en-US"/>
              </w:rPr>
            </w:pPr>
          </w:p>
          <w:p w14:paraId="5AC8D5FA" w14:textId="77777777" w:rsidR="007D1AA4" w:rsidRPr="00524AC3" w:rsidRDefault="007D1AA4" w:rsidP="007D1AA4">
            <w:pPr>
              <w:spacing w:line="276" w:lineRule="auto"/>
              <w:rPr>
                <w:rFonts w:ascii="Arial" w:hAnsi="Arial" w:cs="Arial"/>
                <w:color w:val="000000"/>
                <w:lang w:eastAsia="en-US"/>
              </w:rPr>
            </w:pPr>
          </w:p>
        </w:tc>
        <w:tc>
          <w:tcPr>
            <w:tcW w:w="1963" w:type="dxa"/>
            <w:noWrap/>
            <w:vAlign w:val="bottom"/>
          </w:tcPr>
          <w:p w14:paraId="65C5C703" w14:textId="77777777" w:rsidR="007D1AA4" w:rsidRPr="00524AC3" w:rsidRDefault="007D1AA4" w:rsidP="007D1AA4">
            <w:pPr>
              <w:spacing w:line="276" w:lineRule="auto"/>
              <w:jc w:val="center"/>
              <w:rPr>
                <w:rFonts w:ascii="Arial" w:hAnsi="Arial" w:cs="Arial"/>
                <w:color w:val="000000"/>
                <w:lang w:eastAsia="en-US"/>
              </w:rPr>
            </w:pPr>
          </w:p>
        </w:tc>
      </w:tr>
      <w:tr w:rsidR="007D1AA4" w:rsidRPr="00524AC3" w14:paraId="03EADC94" w14:textId="77777777" w:rsidTr="007D1AA4">
        <w:trPr>
          <w:trHeight w:val="204"/>
        </w:trPr>
        <w:tc>
          <w:tcPr>
            <w:tcW w:w="7063" w:type="dxa"/>
            <w:tcBorders>
              <w:top w:val="single" w:sz="4" w:space="0" w:color="auto"/>
              <w:left w:val="single" w:sz="4" w:space="0" w:color="auto"/>
              <w:bottom w:val="single" w:sz="4" w:space="0" w:color="auto"/>
              <w:right w:val="nil"/>
            </w:tcBorders>
            <w:shd w:val="clear" w:color="auto" w:fill="CCCCFF"/>
            <w:vAlign w:val="bottom"/>
            <w:hideMark/>
          </w:tcPr>
          <w:p w14:paraId="50B1B267"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14:paraId="4C1605D7"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38301918" w14:textId="77777777" w:rsidTr="007D1AA4">
        <w:trPr>
          <w:trHeight w:val="204"/>
        </w:trPr>
        <w:tc>
          <w:tcPr>
            <w:tcW w:w="7063" w:type="dxa"/>
            <w:tcBorders>
              <w:top w:val="nil"/>
              <w:left w:val="single" w:sz="4" w:space="0" w:color="auto"/>
              <w:bottom w:val="single" w:sz="4" w:space="0" w:color="auto"/>
              <w:right w:val="nil"/>
            </w:tcBorders>
            <w:vAlign w:val="bottom"/>
            <w:hideMark/>
          </w:tcPr>
          <w:p w14:paraId="641CDA94" w14:textId="77777777" w:rsidR="007D1AA4" w:rsidRPr="00524AC3" w:rsidRDefault="007D1AA4" w:rsidP="007D1AA4">
            <w:pPr>
              <w:spacing w:line="276" w:lineRule="auto"/>
              <w:rPr>
                <w:rFonts w:ascii="Arial" w:hAnsi="Arial" w:cs="Arial"/>
                <w:b/>
                <w:bCs/>
                <w:lang w:eastAsia="en-US"/>
              </w:rPr>
            </w:pPr>
          </w:p>
        </w:tc>
        <w:tc>
          <w:tcPr>
            <w:tcW w:w="1963" w:type="dxa"/>
            <w:tcBorders>
              <w:top w:val="nil"/>
              <w:left w:val="single" w:sz="4" w:space="0" w:color="auto"/>
              <w:bottom w:val="single" w:sz="4" w:space="0" w:color="auto"/>
              <w:right w:val="single" w:sz="4" w:space="0" w:color="auto"/>
            </w:tcBorders>
            <w:noWrap/>
            <w:vAlign w:val="bottom"/>
            <w:hideMark/>
          </w:tcPr>
          <w:p w14:paraId="41FA3E2D"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r>
      <w:tr w:rsidR="007D1AA4" w:rsidRPr="00524AC3" w14:paraId="47FE04C0" w14:textId="77777777" w:rsidTr="007D1AA4">
        <w:trPr>
          <w:trHeight w:val="398"/>
        </w:trPr>
        <w:tc>
          <w:tcPr>
            <w:tcW w:w="7063" w:type="dxa"/>
            <w:tcBorders>
              <w:top w:val="nil"/>
              <w:left w:val="single" w:sz="4" w:space="0" w:color="auto"/>
              <w:bottom w:val="nil"/>
              <w:right w:val="single" w:sz="4" w:space="0" w:color="auto"/>
            </w:tcBorders>
            <w:vAlign w:val="bottom"/>
            <w:hideMark/>
          </w:tcPr>
          <w:p w14:paraId="283F71E8" w14:textId="39DD4FE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w:t>
            </w:r>
            <w:r w:rsidR="00405F99" w:rsidRPr="00524AC3">
              <w:rPr>
                <w:rFonts w:ascii="Arial" w:hAnsi="Arial" w:cs="Arial"/>
                <w:lang w:eastAsia="en-US"/>
              </w:rPr>
              <w:t>of managed</w:t>
            </w:r>
            <w:r w:rsidRPr="00524AC3">
              <w:rPr>
                <w:rFonts w:ascii="Arial" w:hAnsi="Arial" w:cs="Arial"/>
                <w:lang w:eastAsia="en-US"/>
              </w:rPr>
              <w:t xml:space="preserve"> by</w:t>
            </w:r>
            <w:r>
              <w:rPr>
                <w:rFonts w:ascii="Arial" w:hAnsi="Arial" w:cs="Arial"/>
                <w:lang w:eastAsia="en-US"/>
              </w:rPr>
              <w:t xml:space="preserve"> MAPPA level as </w:t>
            </w:r>
            <w:proofErr w:type="gramStart"/>
            <w:r>
              <w:rPr>
                <w:rFonts w:ascii="Arial" w:hAnsi="Arial" w:cs="Arial"/>
                <w:lang w:eastAsia="en-US"/>
              </w:rPr>
              <w:t>at</w:t>
            </w:r>
            <w:proofErr w:type="gramEnd"/>
            <w:r>
              <w:rPr>
                <w:rFonts w:ascii="Arial" w:hAnsi="Arial" w:cs="Arial"/>
                <w:lang w:eastAsia="en-US"/>
              </w:rPr>
              <w:t xml:space="preserve"> 31 March 202</w:t>
            </w:r>
            <w:r w:rsidR="003D7D22">
              <w:rPr>
                <w:rFonts w:ascii="Arial" w:hAnsi="Arial" w:cs="Arial"/>
                <w:lang w:eastAsia="en-US"/>
              </w:rPr>
              <w:t>3</w:t>
            </w:r>
            <w:r w:rsidRPr="00524AC3">
              <w:rPr>
                <w:rFonts w:ascii="Arial" w:hAnsi="Arial" w:cs="Arial"/>
                <w:lang w:eastAsia="en-US"/>
              </w:rPr>
              <w:t xml:space="preserve">: </w:t>
            </w:r>
          </w:p>
        </w:tc>
        <w:tc>
          <w:tcPr>
            <w:tcW w:w="1963" w:type="dxa"/>
            <w:tcBorders>
              <w:top w:val="nil"/>
              <w:left w:val="nil"/>
              <w:bottom w:val="nil"/>
              <w:right w:val="single" w:sz="4" w:space="0" w:color="auto"/>
            </w:tcBorders>
            <w:noWrap/>
            <w:vAlign w:val="bottom"/>
            <w:hideMark/>
          </w:tcPr>
          <w:p w14:paraId="25019000" w14:textId="77777777" w:rsidR="007D1AA4" w:rsidRPr="00524AC3" w:rsidRDefault="007D1AA4" w:rsidP="007D1AA4">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7D1AA4" w:rsidRPr="00524AC3" w14:paraId="7E79F094" w14:textId="77777777" w:rsidTr="007D1AA4">
        <w:trPr>
          <w:trHeight w:val="194"/>
        </w:trPr>
        <w:tc>
          <w:tcPr>
            <w:tcW w:w="7063" w:type="dxa"/>
            <w:tcBorders>
              <w:top w:val="nil"/>
              <w:left w:val="single" w:sz="4" w:space="0" w:color="auto"/>
              <w:bottom w:val="nil"/>
              <w:right w:val="single" w:sz="4" w:space="0" w:color="auto"/>
            </w:tcBorders>
            <w:vAlign w:val="bottom"/>
            <w:hideMark/>
          </w:tcPr>
          <w:p w14:paraId="77090ECA" w14:textId="77777777"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nil"/>
              <w:bottom w:val="single" w:sz="4" w:space="0" w:color="auto"/>
              <w:right w:val="single" w:sz="4" w:space="0" w:color="auto"/>
            </w:tcBorders>
            <w:shd w:val="clear" w:color="auto" w:fill="C0C0C0"/>
            <w:noWrap/>
            <w:vAlign w:val="bottom"/>
            <w:hideMark/>
          </w:tcPr>
          <w:p w14:paraId="318961CE" w14:textId="77777777"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3</w:t>
            </w:r>
          </w:p>
        </w:tc>
      </w:tr>
      <w:tr w:rsidR="007D1AA4" w:rsidRPr="00524AC3" w14:paraId="4FD5A1EE" w14:textId="77777777" w:rsidTr="007D1AA4">
        <w:trPr>
          <w:trHeight w:val="194"/>
        </w:trPr>
        <w:tc>
          <w:tcPr>
            <w:tcW w:w="7063" w:type="dxa"/>
            <w:tcBorders>
              <w:top w:val="nil"/>
              <w:left w:val="single" w:sz="4" w:space="0" w:color="auto"/>
              <w:bottom w:val="nil"/>
              <w:right w:val="single" w:sz="4" w:space="0" w:color="auto"/>
            </w:tcBorders>
            <w:vAlign w:val="bottom"/>
            <w:hideMark/>
          </w:tcPr>
          <w:p w14:paraId="270F4851" w14:textId="77777777"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nil"/>
              <w:bottom w:val="single" w:sz="4" w:space="0" w:color="auto"/>
              <w:right w:val="single" w:sz="4" w:space="0" w:color="auto"/>
            </w:tcBorders>
            <w:shd w:val="clear" w:color="auto" w:fill="C0C0C0"/>
            <w:noWrap/>
            <w:vAlign w:val="bottom"/>
            <w:hideMark/>
          </w:tcPr>
          <w:p w14:paraId="10560A4B" w14:textId="77777777"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0</w:t>
            </w:r>
          </w:p>
        </w:tc>
      </w:tr>
      <w:tr w:rsidR="007D1AA4" w:rsidRPr="00524AC3" w14:paraId="77F83A5F" w14:textId="77777777" w:rsidTr="007D1AA4">
        <w:trPr>
          <w:trHeight w:val="398"/>
        </w:trPr>
        <w:tc>
          <w:tcPr>
            <w:tcW w:w="7063" w:type="dxa"/>
            <w:tcBorders>
              <w:top w:val="single" w:sz="4" w:space="0" w:color="auto"/>
              <w:left w:val="single" w:sz="4" w:space="0" w:color="auto"/>
              <w:bottom w:val="nil"/>
              <w:right w:val="single" w:sz="4" w:space="0" w:color="auto"/>
            </w:tcBorders>
            <w:vAlign w:val="bottom"/>
            <w:hideMark/>
          </w:tcPr>
          <w:p w14:paraId="2DF28119" w14:textId="77777777" w:rsidR="007D1AA4" w:rsidRDefault="007D1AA4" w:rsidP="007D1AA4">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Number of offenders convicted of a further Group 1 or 2 crime: </w:t>
            </w:r>
          </w:p>
          <w:p w14:paraId="51B21AA0" w14:textId="3587A010" w:rsidR="00405F99" w:rsidRPr="00405F99" w:rsidRDefault="00405F99" w:rsidP="007D1AA4">
            <w:pPr>
              <w:spacing w:line="276" w:lineRule="auto"/>
              <w:rPr>
                <w:rFonts w:ascii="Arial" w:hAnsi="Arial" w:cs="Arial"/>
                <w:lang w:eastAsia="en-US"/>
              </w:rPr>
            </w:pPr>
            <w:r>
              <w:rPr>
                <w:rFonts w:ascii="Arial" w:hAnsi="Arial" w:cs="Arial"/>
                <w:b/>
                <w:bCs/>
                <w:lang w:eastAsia="en-US"/>
              </w:rPr>
              <w:t xml:space="preserve">   </w:t>
            </w:r>
            <w:r w:rsidRPr="00405F99">
              <w:rPr>
                <w:rFonts w:ascii="Arial" w:hAnsi="Arial" w:cs="Arial"/>
                <w:lang w:eastAsia="en-US"/>
              </w:rPr>
              <w:t>1) MAPPA Level 1</w:t>
            </w:r>
          </w:p>
        </w:tc>
        <w:tc>
          <w:tcPr>
            <w:tcW w:w="1963" w:type="dxa"/>
            <w:tcBorders>
              <w:top w:val="nil"/>
              <w:left w:val="nil"/>
              <w:bottom w:val="nil"/>
              <w:right w:val="single" w:sz="4" w:space="0" w:color="auto"/>
            </w:tcBorders>
            <w:noWrap/>
            <w:vAlign w:val="bottom"/>
            <w:hideMark/>
          </w:tcPr>
          <w:p w14:paraId="38B44CEF" w14:textId="5F972AD7" w:rsidR="007D1AA4" w:rsidRPr="00524AC3" w:rsidRDefault="00405F99" w:rsidP="007D1AA4">
            <w:pPr>
              <w:spacing w:line="276" w:lineRule="auto"/>
              <w:jc w:val="right"/>
              <w:rPr>
                <w:rFonts w:ascii="Arial" w:hAnsi="Arial" w:cs="Arial"/>
                <w:color w:val="000000"/>
                <w:lang w:eastAsia="en-US"/>
              </w:rPr>
            </w:pPr>
            <w:r>
              <w:rPr>
                <w:rFonts w:ascii="Arial" w:hAnsi="Arial" w:cs="Arial"/>
                <w:color w:val="000000"/>
                <w:lang w:eastAsia="en-US"/>
              </w:rPr>
              <w:t>8</w:t>
            </w:r>
          </w:p>
        </w:tc>
      </w:tr>
      <w:tr w:rsidR="007D1AA4" w:rsidRPr="00524AC3" w14:paraId="3E7BCB69" w14:textId="77777777" w:rsidTr="007D1AA4">
        <w:trPr>
          <w:trHeight w:val="194"/>
        </w:trPr>
        <w:tc>
          <w:tcPr>
            <w:tcW w:w="7063" w:type="dxa"/>
            <w:tcBorders>
              <w:top w:val="nil"/>
              <w:left w:val="single" w:sz="4" w:space="0" w:color="auto"/>
              <w:bottom w:val="nil"/>
              <w:right w:val="nil"/>
            </w:tcBorders>
            <w:vAlign w:val="bottom"/>
            <w:hideMark/>
          </w:tcPr>
          <w:p w14:paraId="08E44EA5" w14:textId="77777777"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14:paraId="39A9B46F" w14:textId="77777777"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1</w:t>
            </w:r>
          </w:p>
        </w:tc>
      </w:tr>
      <w:tr w:rsidR="007D1AA4" w:rsidRPr="00524AC3" w14:paraId="7EC4A440" w14:textId="77777777" w:rsidTr="007D1AA4">
        <w:trPr>
          <w:trHeight w:val="194"/>
        </w:trPr>
        <w:tc>
          <w:tcPr>
            <w:tcW w:w="7063" w:type="dxa"/>
            <w:tcBorders>
              <w:top w:val="nil"/>
              <w:left w:val="single" w:sz="4" w:space="0" w:color="auto"/>
              <w:bottom w:val="nil"/>
              <w:right w:val="nil"/>
            </w:tcBorders>
            <w:vAlign w:val="bottom"/>
            <w:hideMark/>
          </w:tcPr>
          <w:p w14:paraId="2E3740C1" w14:textId="77777777" w:rsidR="007D1AA4" w:rsidRPr="00524AC3" w:rsidRDefault="007D1AA4" w:rsidP="007D1AA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14:paraId="18BBFC24" w14:textId="77777777" w:rsidR="007D1AA4" w:rsidRPr="00524AC3" w:rsidRDefault="007D1AA4" w:rsidP="007D1AA4">
            <w:pPr>
              <w:spacing w:line="276" w:lineRule="auto"/>
              <w:jc w:val="right"/>
              <w:rPr>
                <w:rFonts w:ascii="Arial" w:hAnsi="Arial" w:cs="Arial"/>
                <w:color w:val="000000"/>
                <w:lang w:eastAsia="en-US"/>
              </w:rPr>
            </w:pPr>
            <w:r>
              <w:rPr>
                <w:rFonts w:ascii="Arial" w:hAnsi="Arial" w:cs="Arial"/>
                <w:color w:val="000000"/>
                <w:lang w:eastAsia="en-US"/>
              </w:rPr>
              <w:t>0</w:t>
            </w:r>
          </w:p>
        </w:tc>
      </w:tr>
      <w:tr w:rsidR="007D1AA4" w:rsidRPr="00524AC3" w14:paraId="2C71E14E" w14:textId="77777777" w:rsidTr="007D1AA4">
        <w:trPr>
          <w:trHeight w:val="786"/>
        </w:trPr>
        <w:tc>
          <w:tcPr>
            <w:tcW w:w="7063" w:type="dxa"/>
            <w:tcBorders>
              <w:top w:val="single" w:sz="4" w:space="0" w:color="auto"/>
              <w:left w:val="single" w:sz="4" w:space="0" w:color="auto"/>
              <w:bottom w:val="nil"/>
              <w:right w:val="single" w:sz="4" w:space="0" w:color="auto"/>
            </w:tcBorders>
            <w:vAlign w:val="bottom"/>
            <w:hideMark/>
          </w:tcPr>
          <w:p w14:paraId="58DE2DC6"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bCs/>
                <w:lang w:eastAsia="en-US"/>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C0C0C0"/>
            <w:noWrap/>
            <w:vAlign w:val="bottom"/>
            <w:hideMark/>
          </w:tcPr>
          <w:p w14:paraId="5E8EEEF4" w14:textId="77777777"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3</w:t>
            </w:r>
          </w:p>
        </w:tc>
      </w:tr>
      <w:tr w:rsidR="007D1AA4" w:rsidRPr="00524AC3" w14:paraId="196F283C" w14:textId="77777777" w:rsidTr="007D1AA4">
        <w:trPr>
          <w:trHeight w:val="592"/>
        </w:trPr>
        <w:tc>
          <w:tcPr>
            <w:tcW w:w="7063" w:type="dxa"/>
            <w:tcBorders>
              <w:top w:val="single" w:sz="4" w:space="0" w:color="auto"/>
              <w:left w:val="single" w:sz="4" w:space="0" w:color="auto"/>
              <w:bottom w:val="nil"/>
              <w:right w:val="single" w:sz="4" w:space="0" w:color="auto"/>
            </w:tcBorders>
            <w:vAlign w:val="bottom"/>
            <w:hideMark/>
          </w:tcPr>
          <w:p w14:paraId="27DD3EEF" w14:textId="24F75840"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bCs/>
                <w:lang w:eastAsia="en-US"/>
              </w:rPr>
              <w:t xml:space="preserve">Number of notifications made to DWP under the terms of the </w:t>
            </w:r>
            <w:hyperlink r:id="rId13" w:history="1">
              <w:r w:rsidRPr="00524AC3">
                <w:rPr>
                  <w:rFonts w:ascii="Arial" w:hAnsi="Arial" w:cs="Arial"/>
                  <w:bCs/>
                  <w:color w:val="F49100" w:themeColor="hyperlink"/>
                  <w:u w:val="single"/>
                  <w:lang w:eastAsia="en-US"/>
                </w:rPr>
                <w:t>Management of Offenders etc. (Scotland) Act, 2005 (Disclosure of Information) Order 2010</w:t>
              </w:r>
            </w:hyperlink>
            <w:r>
              <w:rPr>
                <w:rFonts w:ascii="Arial" w:hAnsi="Arial" w:cs="Arial"/>
                <w:bCs/>
                <w:lang w:eastAsia="en-US"/>
              </w:rPr>
              <w:t xml:space="preserve"> between </w:t>
            </w:r>
            <w:r>
              <w:rPr>
                <w:rFonts w:ascii="Arial" w:hAnsi="Arial" w:cs="Arial"/>
                <w:bCs/>
                <w:lang w:eastAsia="en-US"/>
              </w:rPr>
              <w:br/>
              <w:t xml:space="preserve">1 April </w:t>
            </w:r>
            <w:r w:rsidR="002F6912">
              <w:rPr>
                <w:rFonts w:ascii="Arial" w:hAnsi="Arial" w:cs="Arial"/>
                <w:bCs/>
                <w:lang w:eastAsia="en-US"/>
              </w:rPr>
              <w:t>2022</w:t>
            </w:r>
            <w:r>
              <w:rPr>
                <w:rFonts w:ascii="Arial" w:hAnsi="Arial" w:cs="Arial"/>
                <w:bCs/>
                <w:lang w:eastAsia="en-US"/>
              </w:rPr>
              <w:t xml:space="preserve"> and 31 March </w:t>
            </w:r>
            <w:r w:rsidR="002F6912">
              <w:rPr>
                <w:rFonts w:ascii="Arial" w:hAnsi="Arial" w:cs="Arial"/>
                <w:bCs/>
                <w:lang w:eastAsia="en-US"/>
              </w:rPr>
              <w:t>2023</w:t>
            </w:r>
          </w:p>
        </w:tc>
        <w:tc>
          <w:tcPr>
            <w:tcW w:w="1963" w:type="dxa"/>
            <w:tcBorders>
              <w:top w:val="nil"/>
              <w:left w:val="nil"/>
              <w:bottom w:val="single" w:sz="4" w:space="0" w:color="auto"/>
              <w:right w:val="single" w:sz="4" w:space="0" w:color="auto"/>
            </w:tcBorders>
            <w:shd w:val="clear" w:color="auto" w:fill="C0C0C0"/>
            <w:noWrap/>
            <w:vAlign w:val="bottom"/>
            <w:hideMark/>
          </w:tcPr>
          <w:p w14:paraId="6DC4293E" w14:textId="77777777" w:rsidR="007D1AA4" w:rsidRPr="00524AC3" w:rsidRDefault="008E496C" w:rsidP="007D1AA4">
            <w:pPr>
              <w:spacing w:line="276" w:lineRule="auto"/>
              <w:jc w:val="right"/>
              <w:rPr>
                <w:rFonts w:ascii="Arial" w:hAnsi="Arial" w:cs="Arial"/>
                <w:color w:val="000000"/>
                <w:lang w:eastAsia="en-US"/>
              </w:rPr>
            </w:pPr>
            <w:r>
              <w:rPr>
                <w:rFonts w:ascii="Arial" w:hAnsi="Arial" w:cs="Arial"/>
                <w:color w:val="000000"/>
                <w:lang w:eastAsia="en-US"/>
              </w:rPr>
              <w:t>8</w:t>
            </w:r>
          </w:p>
        </w:tc>
      </w:tr>
      <w:tr w:rsidR="007D1AA4" w:rsidRPr="00524AC3" w14:paraId="65678FD8" w14:textId="77777777" w:rsidTr="007D1AA4">
        <w:trPr>
          <w:trHeight w:val="194"/>
        </w:trPr>
        <w:tc>
          <w:tcPr>
            <w:tcW w:w="7063" w:type="dxa"/>
            <w:tcBorders>
              <w:top w:val="single" w:sz="4" w:space="0" w:color="auto"/>
            </w:tcBorders>
            <w:vAlign w:val="bottom"/>
          </w:tcPr>
          <w:p w14:paraId="58675140" w14:textId="77777777" w:rsidR="007D1AA4" w:rsidRPr="00524AC3" w:rsidRDefault="007D1AA4" w:rsidP="007D1AA4">
            <w:pPr>
              <w:spacing w:line="276" w:lineRule="auto"/>
              <w:rPr>
                <w:rFonts w:ascii="Arial" w:hAnsi="Arial" w:cs="Arial"/>
                <w:color w:val="000000"/>
                <w:lang w:eastAsia="en-US"/>
              </w:rPr>
            </w:pPr>
          </w:p>
        </w:tc>
        <w:tc>
          <w:tcPr>
            <w:tcW w:w="1963" w:type="dxa"/>
            <w:tcBorders>
              <w:top w:val="single" w:sz="4" w:space="0" w:color="auto"/>
            </w:tcBorders>
            <w:noWrap/>
            <w:vAlign w:val="bottom"/>
          </w:tcPr>
          <w:p w14:paraId="0EA4DAB8" w14:textId="77777777" w:rsidR="007D1AA4" w:rsidRPr="00524AC3" w:rsidRDefault="007D1AA4" w:rsidP="007D1AA4">
            <w:pPr>
              <w:spacing w:line="276" w:lineRule="auto"/>
              <w:jc w:val="center"/>
              <w:rPr>
                <w:rFonts w:ascii="Arial" w:hAnsi="Arial" w:cs="Arial"/>
                <w:color w:val="000000"/>
                <w:lang w:eastAsia="en-US"/>
              </w:rPr>
            </w:pPr>
          </w:p>
        </w:tc>
      </w:tr>
    </w:tbl>
    <w:tbl>
      <w:tblPr>
        <w:tblW w:w="9226" w:type="dxa"/>
        <w:tblInd w:w="96" w:type="dxa"/>
        <w:tblLook w:val="04A0" w:firstRow="1" w:lastRow="0" w:firstColumn="1" w:lastColumn="0" w:noHBand="0" w:noVBand="1"/>
      </w:tblPr>
      <w:tblGrid>
        <w:gridCol w:w="5867"/>
        <w:gridCol w:w="1340"/>
        <w:gridCol w:w="2019"/>
      </w:tblGrid>
      <w:tr w:rsidR="007D1AA4" w:rsidRPr="00524AC3" w14:paraId="0FBEB1A9" w14:textId="77777777" w:rsidTr="007D1AA4">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14:paraId="51064ADA" w14:textId="073FFF24"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Table 6: Delineation of RSO’S by age on 31st </w:t>
            </w:r>
            <w:r>
              <w:rPr>
                <w:rFonts w:ascii="Arial" w:hAnsi="Arial" w:cs="Arial"/>
                <w:b/>
                <w:bCs/>
                <w:lang w:eastAsia="en-US"/>
              </w:rPr>
              <w:t>March 20</w:t>
            </w:r>
            <w:r w:rsidR="003D7D22">
              <w:rPr>
                <w:rFonts w:ascii="Arial" w:hAnsi="Arial" w:cs="Arial"/>
                <w:b/>
                <w:bCs/>
                <w:lang w:eastAsia="en-US"/>
              </w:rPr>
              <w:t>23</w:t>
            </w:r>
            <w:r w:rsidRPr="00524AC3">
              <w:rPr>
                <w:rFonts w:ascii="Arial" w:hAnsi="Arial" w:cs="Arial"/>
                <w:b/>
                <w:bCs/>
                <w:lang w:eastAsia="en-US"/>
              </w:rPr>
              <w:t>:</w:t>
            </w:r>
          </w:p>
        </w:tc>
        <w:tc>
          <w:tcPr>
            <w:tcW w:w="1340" w:type="dxa"/>
            <w:tcBorders>
              <w:top w:val="single" w:sz="4" w:space="0" w:color="auto"/>
              <w:left w:val="nil"/>
              <w:bottom w:val="single" w:sz="4" w:space="0" w:color="auto"/>
              <w:right w:val="nil"/>
            </w:tcBorders>
            <w:shd w:val="clear" w:color="auto" w:fill="CCCCFF"/>
            <w:noWrap/>
            <w:vAlign w:val="bottom"/>
            <w:hideMark/>
          </w:tcPr>
          <w:p w14:paraId="797270EC"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14:paraId="366304DF"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33582B40" w14:textId="77777777" w:rsidTr="007D1AA4">
        <w:trPr>
          <w:trHeight w:val="514"/>
        </w:trPr>
        <w:tc>
          <w:tcPr>
            <w:tcW w:w="5867" w:type="dxa"/>
            <w:tcBorders>
              <w:top w:val="nil"/>
              <w:left w:val="single" w:sz="4" w:space="0" w:color="auto"/>
              <w:bottom w:val="single" w:sz="4" w:space="0" w:color="auto"/>
              <w:right w:val="nil"/>
            </w:tcBorders>
            <w:vAlign w:val="bottom"/>
            <w:hideMark/>
          </w:tcPr>
          <w:p w14:paraId="21B26149"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Age</w:t>
            </w:r>
          </w:p>
        </w:tc>
        <w:tc>
          <w:tcPr>
            <w:tcW w:w="1340" w:type="dxa"/>
            <w:tcBorders>
              <w:top w:val="nil"/>
              <w:left w:val="single" w:sz="4" w:space="0" w:color="auto"/>
              <w:bottom w:val="single" w:sz="4" w:space="0" w:color="auto"/>
              <w:right w:val="single" w:sz="4" w:space="0" w:color="auto"/>
            </w:tcBorders>
            <w:vAlign w:val="bottom"/>
            <w:hideMark/>
          </w:tcPr>
          <w:p w14:paraId="534AEC89"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2019" w:type="dxa"/>
            <w:tcBorders>
              <w:top w:val="nil"/>
              <w:left w:val="nil"/>
              <w:bottom w:val="single" w:sz="4" w:space="0" w:color="auto"/>
              <w:right w:val="single" w:sz="4" w:space="0" w:color="auto"/>
            </w:tcBorders>
            <w:vAlign w:val="bottom"/>
            <w:hideMark/>
          </w:tcPr>
          <w:p w14:paraId="7C611464"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14:paraId="4B351923" w14:textId="77777777" w:rsidTr="00DB612C">
        <w:trPr>
          <w:trHeight w:val="299"/>
        </w:trPr>
        <w:tc>
          <w:tcPr>
            <w:tcW w:w="5867" w:type="dxa"/>
            <w:tcBorders>
              <w:top w:val="single" w:sz="4" w:space="0" w:color="auto"/>
              <w:left w:val="single" w:sz="4" w:space="0" w:color="auto"/>
              <w:bottom w:val="nil"/>
              <w:right w:val="nil"/>
            </w:tcBorders>
            <w:vAlign w:val="bottom"/>
            <w:hideMark/>
          </w:tcPr>
          <w:p w14:paraId="588017E1"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lastRenderedPageBreak/>
              <w:t>18-21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5210694"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6</w:t>
            </w:r>
          </w:p>
        </w:tc>
        <w:tc>
          <w:tcPr>
            <w:tcW w:w="2019" w:type="dxa"/>
            <w:tcBorders>
              <w:top w:val="nil"/>
              <w:left w:val="nil"/>
              <w:bottom w:val="single" w:sz="4" w:space="0" w:color="auto"/>
              <w:right w:val="single" w:sz="4" w:space="0" w:color="auto"/>
            </w:tcBorders>
            <w:noWrap/>
            <w:vAlign w:val="bottom"/>
            <w:hideMark/>
          </w:tcPr>
          <w:p w14:paraId="1F062E90" w14:textId="5A67D7BA" w:rsidR="007D1AA4" w:rsidRPr="00524AC3" w:rsidRDefault="00140884" w:rsidP="007D1AA4">
            <w:pPr>
              <w:spacing w:line="276" w:lineRule="auto"/>
              <w:jc w:val="center"/>
              <w:rPr>
                <w:rFonts w:ascii="Arial" w:hAnsi="Arial" w:cs="Arial"/>
                <w:color w:val="000000"/>
                <w:lang w:eastAsia="en-US"/>
              </w:rPr>
            </w:pPr>
            <w:r>
              <w:rPr>
                <w:rFonts w:ascii="Arial" w:hAnsi="Arial" w:cs="Arial"/>
                <w:color w:val="000000"/>
                <w:lang w:eastAsia="en-US"/>
              </w:rPr>
              <w:t xml:space="preserve">                  </w:t>
            </w:r>
            <w:r w:rsidR="00DB612C">
              <w:rPr>
                <w:rFonts w:ascii="Arial" w:hAnsi="Arial" w:cs="Arial"/>
                <w:color w:val="000000"/>
                <w:lang w:eastAsia="en-US"/>
              </w:rPr>
              <w:t>1.22</w:t>
            </w:r>
          </w:p>
        </w:tc>
      </w:tr>
      <w:tr w:rsidR="007D1AA4" w:rsidRPr="00524AC3" w14:paraId="5A46D84B" w14:textId="77777777" w:rsidTr="00DB612C">
        <w:trPr>
          <w:trHeight w:val="299"/>
        </w:trPr>
        <w:tc>
          <w:tcPr>
            <w:tcW w:w="5867" w:type="dxa"/>
            <w:tcBorders>
              <w:top w:val="single" w:sz="4" w:space="0" w:color="auto"/>
              <w:left w:val="single" w:sz="4" w:space="0" w:color="auto"/>
              <w:bottom w:val="nil"/>
              <w:right w:val="nil"/>
            </w:tcBorders>
            <w:vAlign w:val="bottom"/>
            <w:hideMark/>
          </w:tcPr>
          <w:p w14:paraId="4F1230DA"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22-25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7E8EC92" w14:textId="50D92F6E"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29</w:t>
            </w:r>
          </w:p>
        </w:tc>
        <w:tc>
          <w:tcPr>
            <w:tcW w:w="2019" w:type="dxa"/>
            <w:tcBorders>
              <w:top w:val="nil"/>
              <w:left w:val="nil"/>
              <w:bottom w:val="single" w:sz="4" w:space="0" w:color="auto"/>
              <w:right w:val="single" w:sz="4" w:space="0" w:color="auto"/>
            </w:tcBorders>
            <w:noWrap/>
            <w:vAlign w:val="bottom"/>
            <w:hideMark/>
          </w:tcPr>
          <w:p w14:paraId="0DC85A8F" w14:textId="5F3C34E5" w:rsidR="007D1AA4" w:rsidRPr="00524AC3" w:rsidRDefault="00140884" w:rsidP="007D1AA4">
            <w:pPr>
              <w:spacing w:line="276" w:lineRule="auto"/>
              <w:jc w:val="center"/>
              <w:rPr>
                <w:rFonts w:ascii="Arial" w:hAnsi="Arial" w:cs="Arial"/>
                <w:color w:val="000000"/>
                <w:lang w:eastAsia="en-US"/>
              </w:rPr>
            </w:pPr>
            <w:r>
              <w:rPr>
                <w:rFonts w:ascii="Arial" w:hAnsi="Arial" w:cs="Arial"/>
                <w:color w:val="000000"/>
                <w:lang w:eastAsia="en-US"/>
              </w:rPr>
              <w:t xml:space="preserve">                  </w:t>
            </w:r>
            <w:r w:rsidR="003D7D22">
              <w:rPr>
                <w:rFonts w:ascii="Arial" w:hAnsi="Arial" w:cs="Arial"/>
                <w:color w:val="000000"/>
                <w:lang w:eastAsia="en-US"/>
              </w:rPr>
              <w:t>5.81</w:t>
            </w:r>
          </w:p>
        </w:tc>
      </w:tr>
      <w:tr w:rsidR="007D1AA4" w:rsidRPr="00524AC3" w14:paraId="5E343469" w14:textId="77777777" w:rsidTr="00DB612C">
        <w:trPr>
          <w:trHeight w:val="299"/>
        </w:trPr>
        <w:tc>
          <w:tcPr>
            <w:tcW w:w="5867" w:type="dxa"/>
            <w:tcBorders>
              <w:top w:val="single" w:sz="4" w:space="0" w:color="auto"/>
              <w:left w:val="single" w:sz="4" w:space="0" w:color="auto"/>
              <w:bottom w:val="nil"/>
              <w:right w:val="nil"/>
            </w:tcBorders>
            <w:vAlign w:val="bottom"/>
            <w:hideMark/>
          </w:tcPr>
          <w:p w14:paraId="6AE4A5DC"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26-30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BBE959" w14:textId="6B3D2BAE"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50</w:t>
            </w:r>
          </w:p>
        </w:tc>
        <w:tc>
          <w:tcPr>
            <w:tcW w:w="2019" w:type="dxa"/>
            <w:tcBorders>
              <w:top w:val="nil"/>
              <w:left w:val="nil"/>
              <w:bottom w:val="single" w:sz="4" w:space="0" w:color="auto"/>
              <w:right w:val="single" w:sz="4" w:space="0" w:color="auto"/>
            </w:tcBorders>
            <w:noWrap/>
            <w:vAlign w:val="bottom"/>
            <w:hideMark/>
          </w:tcPr>
          <w:p w14:paraId="23F3E210" w14:textId="10BBFD52" w:rsidR="007D1AA4" w:rsidRPr="00524AC3" w:rsidRDefault="00140884" w:rsidP="007D1AA4">
            <w:pPr>
              <w:spacing w:line="276" w:lineRule="auto"/>
              <w:jc w:val="center"/>
              <w:rPr>
                <w:rFonts w:ascii="Arial" w:hAnsi="Arial" w:cs="Arial"/>
                <w:color w:val="000000"/>
                <w:lang w:eastAsia="en-US"/>
              </w:rPr>
            </w:pPr>
            <w:r>
              <w:rPr>
                <w:rFonts w:ascii="Arial" w:hAnsi="Arial" w:cs="Arial"/>
                <w:color w:val="000000"/>
                <w:lang w:eastAsia="en-US"/>
              </w:rPr>
              <w:t xml:space="preserve">                  </w:t>
            </w:r>
            <w:r w:rsidR="003D7D22">
              <w:rPr>
                <w:rFonts w:ascii="Arial" w:hAnsi="Arial" w:cs="Arial"/>
                <w:color w:val="000000"/>
                <w:lang w:eastAsia="en-US"/>
              </w:rPr>
              <w:t>10.02</w:t>
            </w:r>
          </w:p>
        </w:tc>
      </w:tr>
      <w:tr w:rsidR="007D1AA4" w:rsidRPr="00524AC3" w14:paraId="6B4192A6" w14:textId="77777777" w:rsidTr="00DB612C">
        <w:trPr>
          <w:trHeight w:val="299"/>
        </w:trPr>
        <w:tc>
          <w:tcPr>
            <w:tcW w:w="5867" w:type="dxa"/>
            <w:tcBorders>
              <w:top w:val="single" w:sz="4" w:space="0" w:color="auto"/>
              <w:left w:val="single" w:sz="4" w:space="0" w:color="auto"/>
              <w:bottom w:val="nil"/>
              <w:right w:val="nil"/>
            </w:tcBorders>
            <w:vAlign w:val="bottom"/>
            <w:hideMark/>
          </w:tcPr>
          <w:p w14:paraId="13CB8D9E"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31-40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304A857" w14:textId="11B2C387"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113</w:t>
            </w:r>
          </w:p>
        </w:tc>
        <w:tc>
          <w:tcPr>
            <w:tcW w:w="2019" w:type="dxa"/>
            <w:tcBorders>
              <w:top w:val="nil"/>
              <w:left w:val="nil"/>
              <w:bottom w:val="single" w:sz="4" w:space="0" w:color="auto"/>
              <w:right w:val="single" w:sz="4" w:space="0" w:color="auto"/>
            </w:tcBorders>
            <w:noWrap/>
            <w:vAlign w:val="bottom"/>
            <w:hideMark/>
          </w:tcPr>
          <w:p w14:paraId="64BABF16" w14:textId="154FC02C"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22.65</w:t>
            </w:r>
          </w:p>
        </w:tc>
      </w:tr>
      <w:tr w:rsidR="007D1AA4" w:rsidRPr="00524AC3" w14:paraId="64D51B2E" w14:textId="77777777" w:rsidTr="00DB612C">
        <w:trPr>
          <w:trHeight w:val="299"/>
        </w:trPr>
        <w:tc>
          <w:tcPr>
            <w:tcW w:w="5867" w:type="dxa"/>
            <w:tcBorders>
              <w:top w:val="single" w:sz="4" w:space="0" w:color="auto"/>
              <w:left w:val="single" w:sz="4" w:space="0" w:color="auto"/>
              <w:bottom w:val="nil"/>
              <w:right w:val="nil"/>
            </w:tcBorders>
            <w:vAlign w:val="bottom"/>
            <w:hideMark/>
          </w:tcPr>
          <w:p w14:paraId="4DA3CB1D"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41-50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FB3E517" w14:textId="6CD73868"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100</w:t>
            </w:r>
          </w:p>
        </w:tc>
        <w:tc>
          <w:tcPr>
            <w:tcW w:w="2019" w:type="dxa"/>
            <w:tcBorders>
              <w:top w:val="nil"/>
              <w:left w:val="nil"/>
              <w:bottom w:val="single" w:sz="4" w:space="0" w:color="auto"/>
              <w:right w:val="single" w:sz="4" w:space="0" w:color="auto"/>
            </w:tcBorders>
            <w:noWrap/>
            <w:vAlign w:val="bottom"/>
            <w:hideMark/>
          </w:tcPr>
          <w:p w14:paraId="536856C1" w14:textId="0395B56C" w:rsidR="007D1AA4" w:rsidRPr="00524AC3" w:rsidRDefault="003D7D22" w:rsidP="007D1AA4">
            <w:pPr>
              <w:spacing w:line="276" w:lineRule="auto"/>
              <w:jc w:val="right"/>
              <w:rPr>
                <w:rFonts w:ascii="Arial" w:hAnsi="Arial" w:cs="Arial"/>
                <w:color w:val="000000"/>
                <w:lang w:eastAsia="en-US"/>
              </w:rPr>
            </w:pPr>
            <w:r>
              <w:rPr>
                <w:rFonts w:ascii="Arial" w:hAnsi="Arial" w:cs="Arial"/>
                <w:color w:val="000000"/>
                <w:lang w:eastAsia="en-US"/>
              </w:rPr>
              <w:t>20.04</w:t>
            </w:r>
          </w:p>
        </w:tc>
      </w:tr>
      <w:tr w:rsidR="007D1AA4" w:rsidRPr="00524AC3" w14:paraId="0618814B" w14:textId="77777777" w:rsidTr="00DB612C">
        <w:trPr>
          <w:trHeight w:val="299"/>
        </w:trPr>
        <w:tc>
          <w:tcPr>
            <w:tcW w:w="5867" w:type="dxa"/>
            <w:tcBorders>
              <w:top w:val="single" w:sz="4" w:space="0" w:color="auto"/>
              <w:left w:val="single" w:sz="4" w:space="0" w:color="auto"/>
              <w:bottom w:val="nil"/>
              <w:right w:val="nil"/>
            </w:tcBorders>
            <w:vAlign w:val="bottom"/>
            <w:hideMark/>
          </w:tcPr>
          <w:p w14:paraId="5E809138" w14:textId="77777777" w:rsidR="007D1AA4" w:rsidRPr="00524AC3" w:rsidRDefault="007D1AA4" w:rsidP="007D1AA4">
            <w:pPr>
              <w:spacing w:line="276" w:lineRule="auto"/>
              <w:rPr>
                <w:rFonts w:ascii="Arial" w:hAnsi="Arial" w:cs="Arial"/>
                <w:bCs/>
                <w:lang w:eastAsia="en-US"/>
              </w:rPr>
            </w:pPr>
            <w:r w:rsidRPr="00524AC3">
              <w:rPr>
                <w:rFonts w:ascii="Arial" w:hAnsi="Arial" w:cs="Arial"/>
                <w:bCs/>
                <w:lang w:eastAsia="en-US"/>
              </w:rPr>
              <w:t>51-60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5500590" w14:textId="620898A6"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96</w:t>
            </w:r>
          </w:p>
        </w:tc>
        <w:tc>
          <w:tcPr>
            <w:tcW w:w="2019" w:type="dxa"/>
            <w:tcBorders>
              <w:top w:val="nil"/>
              <w:left w:val="nil"/>
              <w:bottom w:val="single" w:sz="4" w:space="0" w:color="auto"/>
              <w:right w:val="single" w:sz="4" w:space="0" w:color="auto"/>
            </w:tcBorders>
            <w:noWrap/>
            <w:vAlign w:val="bottom"/>
            <w:hideMark/>
          </w:tcPr>
          <w:p w14:paraId="69F20E39" w14:textId="35197522"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19.24</w:t>
            </w:r>
          </w:p>
        </w:tc>
      </w:tr>
      <w:tr w:rsidR="007D1AA4" w:rsidRPr="00524AC3" w14:paraId="7FAD4612" w14:textId="77777777" w:rsidTr="00DB612C">
        <w:trPr>
          <w:trHeight w:val="299"/>
        </w:trPr>
        <w:tc>
          <w:tcPr>
            <w:tcW w:w="5867" w:type="dxa"/>
            <w:tcBorders>
              <w:top w:val="single" w:sz="4" w:space="0" w:color="auto"/>
              <w:left w:val="single" w:sz="4" w:space="0" w:color="auto"/>
              <w:bottom w:val="nil"/>
              <w:right w:val="nil"/>
            </w:tcBorders>
            <w:vAlign w:val="bottom"/>
            <w:hideMark/>
          </w:tcPr>
          <w:p w14:paraId="7524D2E4" w14:textId="77777777" w:rsidR="007D1AA4" w:rsidRPr="00524AC3" w:rsidRDefault="007D1AA4" w:rsidP="007D1AA4">
            <w:pPr>
              <w:spacing w:line="276" w:lineRule="auto"/>
              <w:rPr>
                <w:rFonts w:ascii="Arial" w:hAnsi="Arial" w:cs="Arial"/>
                <w:b/>
                <w:bCs/>
                <w:lang w:eastAsia="en-US"/>
              </w:rPr>
            </w:pPr>
            <w:r w:rsidRPr="00524AC3">
              <w:rPr>
                <w:rFonts w:ascii="Arial" w:hAnsi="Arial" w:cs="Arial"/>
                <w:lang w:eastAsia="en-US"/>
              </w:rPr>
              <w:t>61-70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0BB5AF5" w14:textId="2CFC5099"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64</w:t>
            </w:r>
          </w:p>
        </w:tc>
        <w:tc>
          <w:tcPr>
            <w:tcW w:w="2019" w:type="dxa"/>
            <w:tcBorders>
              <w:top w:val="nil"/>
              <w:left w:val="nil"/>
              <w:bottom w:val="single" w:sz="4" w:space="0" w:color="auto"/>
              <w:right w:val="single" w:sz="4" w:space="0" w:color="auto"/>
            </w:tcBorders>
            <w:noWrap/>
            <w:vAlign w:val="bottom"/>
            <w:hideMark/>
          </w:tcPr>
          <w:p w14:paraId="4E9D32A8" w14:textId="37BC8CF2"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12.83</w:t>
            </w:r>
          </w:p>
        </w:tc>
      </w:tr>
      <w:tr w:rsidR="007D1AA4" w:rsidRPr="00524AC3" w14:paraId="40D76D13" w14:textId="77777777" w:rsidTr="00DB612C">
        <w:trPr>
          <w:trHeight w:val="299"/>
        </w:trPr>
        <w:tc>
          <w:tcPr>
            <w:tcW w:w="5867" w:type="dxa"/>
            <w:tcBorders>
              <w:top w:val="single" w:sz="4" w:space="0" w:color="auto"/>
              <w:left w:val="single" w:sz="4" w:space="0" w:color="auto"/>
              <w:bottom w:val="nil"/>
              <w:right w:val="nil"/>
            </w:tcBorders>
            <w:vAlign w:val="bottom"/>
            <w:hideMark/>
          </w:tcPr>
          <w:p w14:paraId="35662816" w14:textId="77777777" w:rsidR="007D1AA4" w:rsidRPr="00524AC3" w:rsidRDefault="007D1AA4" w:rsidP="007D1AA4">
            <w:pPr>
              <w:spacing w:line="276" w:lineRule="auto"/>
              <w:rPr>
                <w:rFonts w:ascii="Arial" w:hAnsi="Arial" w:cs="Arial"/>
                <w:bCs/>
                <w:lang w:eastAsia="en-US"/>
              </w:rPr>
            </w:pPr>
            <w:r w:rsidRPr="00524AC3">
              <w:rPr>
                <w:rFonts w:ascii="Arial" w:hAnsi="Arial" w:cs="Arial"/>
                <w:bCs/>
                <w:lang w:eastAsia="en-US"/>
              </w:rPr>
              <w:t>Older than 70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B1C9E19" w14:textId="3D8309DC"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41</w:t>
            </w:r>
          </w:p>
        </w:tc>
        <w:tc>
          <w:tcPr>
            <w:tcW w:w="2019" w:type="dxa"/>
            <w:tcBorders>
              <w:top w:val="nil"/>
              <w:left w:val="nil"/>
              <w:bottom w:val="single" w:sz="4" w:space="0" w:color="auto"/>
              <w:right w:val="single" w:sz="4" w:space="0" w:color="auto"/>
            </w:tcBorders>
            <w:noWrap/>
            <w:vAlign w:val="bottom"/>
            <w:hideMark/>
          </w:tcPr>
          <w:p w14:paraId="03E9F137" w14:textId="0814B7C7"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8.22</w:t>
            </w:r>
          </w:p>
        </w:tc>
      </w:tr>
      <w:tr w:rsidR="007D1AA4" w:rsidRPr="00524AC3" w14:paraId="4380719C" w14:textId="77777777" w:rsidTr="007D1AA4">
        <w:trPr>
          <w:trHeight w:val="251"/>
        </w:trPr>
        <w:tc>
          <w:tcPr>
            <w:tcW w:w="5867" w:type="dxa"/>
            <w:tcBorders>
              <w:top w:val="single" w:sz="4" w:space="0" w:color="auto"/>
              <w:left w:val="single" w:sz="4" w:space="0" w:color="auto"/>
              <w:bottom w:val="single" w:sz="4" w:space="0" w:color="auto"/>
              <w:right w:val="nil"/>
            </w:tcBorders>
            <w:vAlign w:val="bottom"/>
            <w:hideMark/>
          </w:tcPr>
          <w:p w14:paraId="23803E2E" w14:textId="77777777"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40" w:type="dxa"/>
            <w:tcBorders>
              <w:top w:val="nil"/>
              <w:left w:val="single" w:sz="4" w:space="0" w:color="auto"/>
              <w:bottom w:val="single" w:sz="4" w:space="0" w:color="auto"/>
              <w:right w:val="single" w:sz="4" w:space="0" w:color="auto"/>
            </w:tcBorders>
            <w:noWrap/>
            <w:vAlign w:val="bottom"/>
            <w:hideMark/>
          </w:tcPr>
          <w:p w14:paraId="09DE411B" w14:textId="73D66CF6"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49</w:t>
            </w:r>
            <w:r w:rsidR="00AF02F5">
              <w:rPr>
                <w:rFonts w:ascii="Arial" w:hAnsi="Arial" w:cs="Arial"/>
                <w:b/>
                <w:bCs/>
                <w:color w:val="000000"/>
                <w:lang w:eastAsia="en-US"/>
              </w:rPr>
              <w:t>9</w:t>
            </w:r>
          </w:p>
        </w:tc>
        <w:tc>
          <w:tcPr>
            <w:tcW w:w="2019" w:type="dxa"/>
            <w:tcBorders>
              <w:top w:val="nil"/>
              <w:left w:val="nil"/>
              <w:bottom w:val="single" w:sz="4" w:space="0" w:color="auto"/>
              <w:right w:val="single" w:sz="4" w:space="0" w:color="auto"/>
            </w:tcBorders>
            <w:noWrap/>
            <w:vAlign w:val="bottom"/>
            <w:hideMark/>
          </w:tcPr>
          <w:p w14:paraId="2E746CD8" w14:textId="77777777"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14:paraId="31935107" w14:textId="77777777" w:rsidR="007D1AA4" w:rsidRPr="00524AC3"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14:paraId="1F023D83" w14:textId="77777777" w:rsidTr="007D1AA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14:paraId="7B984DD6" w14:textId="460D4721"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Table 7: Delineation of population of </w:t>
            </w:r>
            <w:r>
              <w:rPr>
                <w:rFonts w:ascii="Arial" w:hAnsi="Arial" w:cs="Arial"/>
                <w:b/>
                <w:bCs/>
                <w:lang w:eastAsia="en-US"/>
              </w:rPr>
              <w:t>RSO’s on 31st March 20</w:t>
            </w:r>
            <w:r w:rsidR="003D7D22">
              <w:rPr>
                <w:rFonts w:ascii="Arial" w:hAnsi="Arial" w:cs="Arial"/>
                <w:b/>
                <w:bCs/>
                <w:lang w:eastAsia="en-US"/>
              </w:rPr>
              <w:t>23</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14:paraId="1CEEF1D9"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15C0C2EA"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2FA24623" w14:textId="77777777" w:rsidTr="007D1AA4">
        <w:trPr>
          <w:trHeight w:val="630"/>
        </w:trPr>
        <w:tc>
          <w:tcPr>
            <w:tcW w:w="6040" w:type="dxa"/>
            <w:tcBorders>
              <w:top w:val="nil"/>
              <w:left w:val="single" w:sz="4" w:space="0" w:color="auto"/>
              <w:bottom w:val="single" w:sz="4" w:space="0" w:color="auto"/>
              <w:right w:val="nil"/>
            </w:tcBorders>
            <w:vAlign w:val="bottom"/>
            <w:hideMark/>
          </w:tcPr>
          <w:p w14:paraId="33FE8E67"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Sex</w:t>
            </w:r>
          </w:p>
        </w:tc>
        <w:tc>
          <w:tcPr>
            <w:tcW w:w="1380" w:type="dxa"/>
            <w:tcBorders>
              <w:top w:val="nil"/>
              <w:left w:val="single" w:sz="4" w:space="0" w:color="auto"/>
              <w:bottom w:val="single" w:sz="4" w:space="0" w:color="auto"/>
              <w:right w:val="single" w:sz="4" w:space="0" w:color="auto"/>
            </w:tcBorders>
            <w:vAlign w:val="bottom"/>
            <w:hideMark/>
          </w:tcPr>
          <w:p w14:paraId="47A9C7A8"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single" w:sz="4" w:space="0" w:color="auto"/>
              <w:right w:val="single" w:sz="4" w:space="0" w:color="auto"/>
            </w:tcBorders>
            <w:vAlign w:val="bottom"/>
            <w:hideMark/>
          </w:tcPr>
          <w:p w14:paraId="575D4163"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14:paraId="53910509" w14:textId="77777777" w:rsidTr="00DB612C">
        <w:trPr>
          <w:trHeight w:val="315"/>
        </w:trPr>
        <w:tc>
          <w:tcPr>
            <w:tcW w:w="6040" w:type="dxa"/>
            <w:tcBorders>
              <w:top w:val="nil"/>
              <w:left w:val="single" w:sz="4" w:space="0" w:color="auto"/>
              <w:bottom w:val="nil"/>
              <w:right w:val="nil"/>
            </w:tcBorders>
            <w:vAlign w:val="bottom"/>
            <w:hideMark/>
          </w:tcPr>
          <w:p w14:paraId="7F697804"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Male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C2E205A" w14:textId="4BBCD8FE"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496</w:t>
            </w:r>
          </w:p>
        </w:tc>
        <w:tc>
          <w:tcPr>
            <w:tcW w:w="1780" w:type="dxa"/>
            <w:tcBorders>
              <w:top w:val="nil"/>
              <w:left w:val="nil"/>
              <w:bottom w:val="single" w:sz="4" w:space="0" w:color="auto"/>
              <w:right w:val="single" w:sz="4" w:space="0" w:color="auto"/>
            </w:tcBorders>
            <w:noWrap/>
            <w:vAlign w:val="bottom"/>
            <w:hideMark/>
          </w:tcPr>
          <w:p w14:paraId="609BC993" w14:textId="7C64612D"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99.</w:t>
            </w:r>
            <w:r w:rsidR="00AF02F5">
              <w:rPr>
                <w:rFonts w:ascii="Arial" w:hAnsi="Arial" w:cs="Arial"/>
                <w:color w:val="000000"/>
                <w:lang w:eastAsia="en-US"/>
              </w:rPr>
              <w:t>40</w:t>
            </w:r>
          </w:p>
        </w:tc>
      </w:tr>
      <w:tr w:rsidR="007D1AA4" w:rsidRPr="00524AC3" w14:paraId="013CFE0D" w14:textId="77777777" w:rsidTr="00DB612C">
        <w:trPr>
          <w:trHeight w:val="315"/>
        </w:trPr>
        <w:tc>
          <w:tcPr>
            <w:tcW w:w="6040" w:type="dxa"/>
            <w:tcBorders>
              <w:top w:val="single" w:sz="4" w:space="0" w:color="auto"/>
              <w:left w:val="single" w:sz="4" w:space="0" w:color="auto"/>
              <w:bottom w:val="nil"/>
              <w:right w:val="nil"/>
            </w:tcBorders>
            <w:vAlign w:val="bottom"/>
            <w:hideMark/>
          </w:tcPr>
          <w:p w14:paraId="7D7B150A"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Female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5E31A9D" w14:textId="5686DE87"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14:paraId="2480EE26" w14:textId="292C7676"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0.40</w:t>
            </w:r>
          </w:p>
        </w:tc>
      </w:tr>
      <w:tr w:rsidR="00AF02F5" w:rsidRPr="00524AC3" w14:paraId="4B1FF31A" w14:textId="77777777" w:rsidTr="007D1AA4">
        <w:trPr>
          <w:trHeight w:val="315"/>
        </w:trPr>
        <w:tc>
          <w:tcPr>
            <w:tcW w:w="6040" w:type="dxa"/>
            <w:tcBorders>
              <w:top w:val="single" w:sz="4" w:space="0" w:color="auto"/>
              <w:left w:val="single" w:sz="4" w:space="0" w:color="auto"/>
              <w:bottom w:val="single" w:sz="4" w:space="0" w:color="auto"/>
              <w:right w:val="nil"/>
            </w:tcBorders>
            <w:vAlign w:val="bottom"/>
          </w:tcPr>
          <w:p w14:paraId="0B9C2093" w14:textId="3AB4178F" w:rsidR="00AF02F5" w:rsidRPr="00AF02F5" w:rsidRDefault="00AF02F5" w:rsidP="00AF02F5">
            <w:pPr>
              <w:spacing w:line="276" w:lineRule="auto"/>
              <w:rPr>
                <w:rFonts w:ascii="Arial" w:hAnsi="Arial" w:cs="Arial"/>
                <w:color w:val="000000"/>
                <w:lang w:eastAsia="en-US"/>
              </w:rPr>
            </w:pPr>
            <w:r>
              <w:rPr>
                <w:rFonts w:ascii="Arial" w:hAnsi="Arial" w:cs="Arial"/>
                <w:color w:val="000000"/>
                <w:lang w:eastAsia="en-US"/>
              </w:rPr>
              <w:t>c)</w:t>
            </w:r>
            <w:r w:rsidRPr="00AF02F5">
              <w:rPr>
                <w:rFonts w:ascii="Arial" w:hAnsi="Arial" w:cs="Arial"/>
                <w:color w:val="000000"/>
                <w:lang w:eastAsia="en-US"/>
              </w:rPr>
              <w:t>Other</w:t>
            </w:r>
          </w:p>
        </w:tc>
        <w:tc>
          <w:tcPr>
            <w:tcW w:w="1380" w:type="dxa"/>
            <w:tcBorders>
              <w:top w:val="nil"/>
              <w:left w:val="single" w:sz="4" w:space="0" w:color="auto"/>
              <w:bottom w:val="single" w:sz="4" w:space="0" w:color="auto"/>
              <w:right w:val="single" w:sz="4" w:space="0" w:color="auto"/>
            </w:tcBorders>
            <w:noWrap/>
            <w:vAlign w:val="bottom"/>
          </w:tcPr>
          <w:p w14:paraId="7F9A6AFC" w14:textId="7F666512" w:rsidR="00AF02F5" w:rsidRPr="00140884" w:rsidRDefault="00AF02F5" w:rsidP="007D1AA4">
            <w:pPr>
              <w:spacing w:line="276" w:lineRule="auto"/>
              <w:jc w:val="right"/>
              <w:rPr>
                <w:rFonts w:ascii="Arial" w:hAnsi="Arial" w:cs="Arial"/>
                <w:color w:val="000000"/>
                <w:lang w:eastAsia="en-US"/>
              </w:rPr>
            </w:pPr>
            <w:r w:rsidRPr="00140884">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tcPr>
          <w:p w14:paraId="62073F9A" w14:textId="445355B9" w:rsidR="00AF02F5" w:rsidRPr="00140884" w:rsidRDefault="00AF02F5" w:rsidP="007D1AA4">
            <w:pPr>
              <w:spacing w:line="276" w:lineRule="auto"/>
              <w:jc w:val="right"/>
              <w:rPr>
                <w:rFonts w:ascii="Arial" w:hAnsi="Arial" w:cs="Arial"/>
                <w:color w:val="000000"/>
                <w:lang w:eastAsia="en-US"/>
              </w:rPr>
            </w:pPr>
            <w:r w:rsidRPr="00140884">
              <w:rPr>
                <w:rFonts w:ascii="Arial" w:hAnsi="Arial" w:cs="Arial"/>
                <w:color w:val="000000"/>
                <w:lang w:eastAsia="en-US"/>
              </w:rPr>
              <w:t>0.20</w:t>
            </w:r>
          </w:p>
        </w:tc>
      </w:tr>
      <w:tr w:rsidR="007D1AA4" w:rsidRPr="00524AC3" w14:paraId="717CE3D7" w14:textId="77777777" w:rsidTr="007D1AA4">
        <w:trPr>
          <w:trHeight w:val="315"/>
        </w:trPr>
        <w:tc>
          <w:tcPr>
            <w:tcW w:w="6040" w:type="dxa"/>
            <w:tcBorders>
              <w:top w:val="single" w:sz="4" w:space="0" w:color="auto"/>
              <w:left w:val="single" w:sz="4" w:space="0" w:color="auto"/>
              <w:bottom w:val="single" w:sz="4" w:space="0" w:color="auto"/>
              <w:right w:val="nil"/>
            </w:tcBorders>
            <w:vAlign w:val="bottom"/>
            <w:hideMark/>
          </w:tcPr>
          <w:p w14:paraId="1BEAEED3" w14:textId="77777777"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single" w:sz="4" w:space="0" w:color="auto"/>
              <w:right w:val="single" w:sz="4" w:space="0" w:color="auto"/>
            </w:tcBorders>
            <w:noWrap/>
            <w:vAlign w:val="bottom"/>
            <w:hideMark/>
          </w:tcPr>
          <w:p w14:paraId="1ED8CDAD" w14:textId="77777777"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192</w:t>
            </w:r>
          </w:p>
        </w:tc>
        <w:tc>
          <w:tcPr>
            <w:tcW w:w="1780" w:type="dxa"/>
            <w:tcBorders>
              <w:top w:val="nil"/>
              <w:left w:val="nil"/>
              <w:bottom w:val="single" w:sz="4" w:space="0" w:color="auto"/>
              <w:right w:val="single" w:sz="4" w:space="0" w:color="auto"/>
            </w:tcBorders>
            <w:noWrap/>
            <w:vAlign w:val="bottom"/>
            <w:hideMark/>
          </w:tcPr>
          <w:p w14:paraId="7E572D97" w14:textId="77777777" w:rsidR="007D1AA4" w:rsidRPr="00524AC3" w:rsidRDefault="00DB612C"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14:paraId="5F3D9994" w14:textId="77777777" w:rsidR="007D1AA4" w:rsidRPr="00524AC3"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14:paraId="2DB18E64" w14:textId="77777777" w:rsidTr="007D1AA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14:paraId="5939A0F3" w14:textId="10BC511D"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8: Delineation of RSO’s</w:t>
            </w:r>
            <w:r>
              <w:rPr>
                <w:rFonts w:ascii="Arial" w:hAnsi="Arial" w:cs="Arial"/>
                <w:b/>
                <w:bCs/>
                <w:lang w:eastAsia="en-US"/>
              </w:rPr>
              <w:t xml:space="preserve"> by ethnicity on 31st March 20</w:t>
            </w:r>
            <w:r w:rsidR="003D7D22">
              <w:rPr>
                <w:rFonts w:ascii="Arial" w:hAnsi="Arial" w:cs="Arial"/>
                <w:b/>
                <w:bCs/>
                <w:lang w:eastAsia="en-US"/>
              </w:rPr>
              <w:t>23</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14:paraId="12E0707C"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4747EF3B"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150B08BD" w14:textId="77777777" w:rsidTr="007D1AA4">
        <w:trPr>
          <w:trHeight w:val="630"/>
        </w:trPr>
        <w:tc>
          <w:tcPr>
            <w:tcW w:w="6040" w:type="dxa"/>
            <w:tcBorders>
              <w:top w:val="nil"/>
              <w:left w:val="single" w:sz="4" w:space="0" w:color="auto"/>
              <w:bottom w:val="nil"/>
              <w:right w:val="nil"/>
            </w:tcBorders>
            <w:noWrap/>
            <w:vAlign w:val="bottom"/>
            <w:hideMark/>
          </w:tcPr>
          <w:p w14:paraId="0FB051A5"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Ethnic Origin</w:t>
            </w:r>
          </w:p>
        </w:tc>
        <w:tc>
          <w:tcPr>
            <w:tcW w:w="1380" w:type="dxa"/>
            <w:tcBorders>
              <w:top w:val="nil"/>
              <w:left w:val="single" w:sz="4" w:space="0" w:color="auto"/>
              <w:bottom w:val="nil"/>
              <w:right w:val="single" w:sz="4" w:space="0" w:color="auto"/>
            </w:tcBorders>
            <w:vAlign w:val="bottom"/>
            <w:hideMark/>
          </w:tcPr>
          <w:p w14:paraId="7A38ED12"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nil"/>
              <w:right w:val="single" w:sz="4" w:space="0" w:color="auto"/>
            </w:tcBorders>
            <w:vAlign w:val="bottom"/>
            <w:hideMark/>
          </w:tcPr>
          <w:p w14:paraId="74EBCC57"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7D1AA4" w:rsidRPr="00524AC3" w14:paraId="4B8A5ABA" w14:textId="77777777" w:rsidTr="00DB612C">
        <w:trPr>
          <w:trHeight w:val="300"/>
        </w:trPr>
        <w:tc>
          <w:tcPr>
            <w:tcW w:w="6040" w:type="dxa"/>
            <w:tcBorders>
              <w:top w:val="single" w:sz="4" w:space="0" w:color="auto"/>
              <w:left w:val="single" w:sz="4" w:space="0" w:color="auto"/>
              <w:bottom w:val="nil"/>
              <w:right w:val="single" w:sz="4" w:space="0" w:color="auto"/>
            </w:tcBorders>
            <w:vAlign w:val="bottom"/>
            <w:hideMark/>
          </w:tcPr>
          <w:p w14:paraId="635AFA1F"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White Scottish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43A71B2" w14:textId="6C4FF8A8"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392</w:t>
            </w:r>
          </w:p>
        </w:tc>
        <w:tc>
          <w:tcPr>
            <w:tcW w:w="1780" w:type="dxa"/>
            <w:tcBorders>
              <w:top w:val="single" w:sz="4" w:space="0" w:color="auto"/>
              <w:left w:val="nil"/>
              <w:bottom w:val="single" w:sz="4" w:space="0" w:color="auto"/>
              <w:right w:val="single" w:sz="4" w:space="0" w:color="auto"/>
            </w:tcBorders>
            <w:noWrap/>
            <w:vAlign w:val="bottom"/>
            <w:hideMark/>
          </w:tcPr>
          <w:p w14:paraId="41288BDC" w14:textId="113FE06C"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78.56</w:t>
            </w:r>
          </w:p>
        </w:tc>
      </w:tr>
      <w:tr w:rsidR="007D1AA4" w:rsidRPr="00524AC3" w14:paraId="262E96FA" w14:textId="77777777" w:rsidTr="00DB612C">
        <w:trPr>
          <w:trHeight w:val="300"/>
        </w:trPr>
        <w:tc>
          <w:tcPr>
            <w:tcW w:w="6040" w:type="dxa"/>
            <w:tcBorders>
              <w:top w:val="nil"/>
              <w:left w:val="single" w:sz="4" w:space="0" w:color="auto"/>
              <w:bottom w:val="nil"/>
              <w:right w:val="single" w:sz="4" w:space="0" w:color="auto"/>
            </w:tcBorders>
            <w:vAlign w:val="bottom"/>
            <w:hideMark/>
          </w:tcPr>
          <w:p w14:paraId="15C76950"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British</w:t>
            </w:r>
          </w:p>
        </w:tc>
        <w:tc>
          <w:tcPr>
            <w:tcW w:w="1380" w:type="dxa"/>
            <w:tcBorders>
              <w:top w:val="nil"/>
              <w:left w:val="nil"/>
              <w:bottom w:val="single" w:sz="4" w:space="0" w:color="auto"/>
              <w:right w:val="single" w:sz="4" w:space="0" w:color="auto"/>
            </w:tcBorders>
            <w:shd w:val="clear" w:color="auto" w:fill="auto"/>
            <w:noWrap/>
            <w:vAlign w:val="bottom"/>
            <w:hideMark/>
          </w:tcPr>
          <w:p w14:paraId="1E1FF071" w14:textId="10322361"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4</w:t>
            </w:r>
            <w:r w:rsidR="00AF02F5">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14:paraId="4A57D260" w14:textId="3F10951A"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8.</w:t>
            </w:r>
            <w:r w:rsidR="00AF02F5">
              <w:rPr>
                <w:rFonts w:ascii="Arial" w:hAnsi="Arial" w:cs="Arial"/>
                <w:color w:val="000000"/>
                <w:lang w:eastAsia="en-US"/>
              </w:rPr>
              <w:t>42</w:t>
            </w:r>
          </w:p>
        </w:tc>
      </w:tr>
      <w:tr w:rsidR="007D1AA4" w:rsidRPr="00524AC3" w14:paraId="7D3A7A2B" w14:textId="77777777" w:rsidTr="00DB612C">
        <w:trPr>
          <w:trHeight w:val="300"/>
        </w:trPr>
        <w:tc>
          <w:tcPr>
            <w:tcW w:w="6040" w:type="dxa"/>
            <w:tcBorders>
              <w:top w:val="nil"/>
              <w:left w:val="single" w:sz="4" w:space="0" w:color="auto"/>
              <w:bottom w:val="nil"/>
              <w:right w:val="single" w:sz="4" w:space="0" w:color="auto"/>
            </w:tcBorders>
            <w:vAlign w:val="bottom"/>
            <w:hideMark/>
          </w:tcPr>
          <w:p w14:paraId="6462B016"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Irish</w:t>
            </w:r>
          </w:p>
        </w:tc>
        <w:tc>
          <w:tcPr>
            <w:tcW w:w="1380" w:type="dxa"/>
            <w:tcBorders>
              <w:top w:val="nil"/>
              <w:left w:val="nil"/>
              <w:bottom w:val="single" w:sz="4" w:space="0" w:color="auto"/>
              <w:right w:val="single" w:sz="4" w:space="0" w:color="auto"/>
            </w:tcBorders>
            <w:shd w:val="clear" w:color="auto" w:fill="auto"/>
            <w:noWrap/>
            <w:vAlign w:val="bottom"/>
            <w:hideMark/>
          </w:tcPr>
          <w:p w14:paraId="390A2FD5" w14:textId="57BE5703"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4</w:t>
            </w:r>
          </w:p>
        </w:tc>
        <w:tc>
          <w:tcPr>
            <w:tcW w:w="1780" w:type="dxa"/>
            <w:tcBorders>
              <w:top w:val="nil"/>
              <w:left w:val="nil"/>
              <w:bottom w:val="single" w:sz="4" w:space="0" w:color="auto"/>
              <w:right w:val="single" w:sz="4" w:space="0" w:color="auto"/>
            </w:tcBorders>
            <w:noWrap/>
            <w:vAlign w:val="bottom"/>
            <w:hideMark/>
          </w:tcPr>
          <w:p w14:paraId="56D9D12C" w14:textId="747BC0C6"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w:t>
            </w:r>
            <w:r w:rsidR="00AF02F5">
              <w:rPr>
                <w:rFonts w:ascii="Arial" w:hAnsi="Arial" w:cs="Arial"/>
                <w:color w:val="000000"/>
                <w:lang w:eastAsia="en-US"/>
              </w:rPr>
              <w:t>80</w:t>
            </w:r>
          </w:p>
        </w:tc>
      </w:tr>
      <w:tr w:rsidR="007D1AA4" w:rsidRPr="00524AC3" w14:paraId="469C1989" w14:textId="77777777" w:rsidTr="00DB612C">
        <w:trPr>
          <w:trHeight w:val="300"/>
        </w:trPr>
        <w:tc>
          <w:tcPr>
            <w:tcW w:w="6040" w:type="dxa"/>
            <w:tcBorders>
              <w:top w:val="nil"/>
              <w:left w:val="single" w:sz="4" w:space="0" w:color="auto"/>
              <w:bottom w:val="nil"/>
              <w:right w:val="single" w:sz="4" w:space="0" w:color="auto"/>
            </w:tcBorders>
            <w:vAlign w:val="bottom"/>
            <w:hideMark/>
          </w:tcPr>
          <w:p w14:paraId="476DC71F"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Polish</w:t>
            </w:r>
          </w:p>
        </w:tc>
        <w:tc>
          <w:tcPr>
            <w:tcW w:w="1380" w:type="dxa"/>
            <w:tcBorders>
              <w:top w:val="nil"/>
              <w:left w:val="nil"/>
              <w:bottom w:val="single" w:sz="4" w:space="0" w:color="auto"/>
              <w:right w:val="single" w:sz="4" w:space="0" w:color="auto"/>
            </w:tcBorders>
            <w:shd w:val="clear" w:color="auto" w:fill="auto"/>
            <w:noWrap/>
            <w:vAlign w:val="bottom"/>
            <w:hideMark/>
          </w:tcPr>
          <w:p w14:paraId="597CC1B5"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14:paraId="2220279B"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0.41</w:t>
            </w:r>
          </w:p>
        </w:tc>
      </w:tr>
      <w:tr w:rsidR="007D1AA4" w:rsidRPr="00524AC3" w14:paraId="2BA8B35C"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6D8C6765" w14:textId="77777777" w:rsidR="007D1AA4" w:rsidRPr="00524AC3" w:rsidRDefault="007D1AA4" w:rsidP="007D1AA4">
            <w:pPr>
              <w:spacing w:line="276" w:lineRule="auto"/>
              <w:rPr>
                <w:rFonts w:ascii="Arial" w:hAnsi="Arial" w:cs="Arial"/>
                <w:lang w:eastAsia="en-US"/>
              </w:rPr>
            </w:pPr>
            <w:proofErr w:type="gramStart"/>
            <w:r w:rsidRPr="00524AC3">
              <w:rPr>
                <w:rFonts w:ascii="Arial" w:hAnsi="Arial" w:cs="Arial"/>
                <w:lang w:eastAsia="en-US"/>
              </w:rPr>
              <w:t>Other</w:t>
            </w:r>
            <w:proofErr w:type="gramEnd"/>
            <w:r w:rsidRPr="00524AC3">
              <w:rPr>
                <w:rFonts w:ascii="Arial" w:hAnsi="Arial" w:cs="Arial"/>
                <w:lang w:eastAsia="en-US"/>
              </w:rPr>
              <w:t xml:space="preserve"> white ethnic group</w:t>
            </w:r>
          </w:p>
        </w:tc>
        <w:tc>
          <w:tcPr>
            <w:tcW w:w="1380" w:type="dxa"/>
            <w:tcBorders>
              <w:top w:val="nil"/>
              <w:left w:val="nil"/>
              <w:bottom w:val="single" w:sz="4" w:space="0" w:color="auto"/>
              <w:right w:val="single" w:sz="4" w:space="0" w:color="auto"/>
            </w:tcBorders>
            <w:shd w:val="clear" w:color="auto" w:fill="auto"/>
            <w:noWrap/>
            <w:vAlign w:val="bottom"/>
            <w:hideMark/>
          </w:tcPr>
          <w:p w14:paraId="3E678A99" w14:textId="61B93E06"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r w:rsidR="00AF02F5">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14:paraId="253CE1A1" w14:textId="1E6AE51C"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2.</w:t>
            </w:r>
            <w:r w:rsidR="00AF02F5">
              <w:rPr>
                <w:rFonts w:ascii="Arial" w:hAnsi="Arial" w:cs="Arial"/>
                <w:color w:val="000000"/>
                <w:lang w:eastAsia="en-US"/>
              </w:rPr>
              <w:t>61</w:t>
            </w:r>
          </w:p>
        </w:tc>
      </w:tr>
      <w:tr w:rsidR="007D1AA4" w:rsidRPr="00524AC3" w14:paraId="3C0846B9"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01F58A0C"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Mixed or multiple ethnic group</w:t>
            </w:r>
          </w:p>
        </w:tc>
        <w:tc>
          <w:tcPr>
            <w:tcW w:w="1380" w:type="dxa"/>
            <w:tcBorders>
              <w:top w:val="nil"/>
              <w:left w:val="nil"/>
              <w:bottom w:val="single" w:sz="4" w:space="0" w:color="auto"/>
              <w:right w:val="single" w:sz="4" w:space="0" w:color="auto"/>
            </w:tcBorders>
            <w:shd w:val="clear" w:color="auto" w:fill="auto"/>
            <w:noWrap/>
            <w:vAlign w:val="bottom"/>
            <w:hideMark/>
          </w:tcPr>
          <w:p w14:paraId="43BD959F"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5B21D57F"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0DAFA367" w14:textId="77777777" w:rsidTr="00DB612C">
        <w:trPr>
          <w:trHeight w:val="300"/>
        </w:trPr>
        <w:tc>
          <w:tcPr>
            <w:tcW w:w="6040" w:type="dxa"/>
            <w:tcBorders>
              <w:top w:val="nil"/>
              <w:left w:val="single" w:sz="4" w:space="0" w:color="auto"/>
              <w:bottom w:val="nil"/>
              <w:right w:val="single" w:sz="4" w:space="0" w:color="auto"/>
            </w:tcBorders>
            <w:vAlign w:val="bottom"/>
            <w:hideMark/>
          </w:tcPr>
          <w:p w14:paraId="248DFC07"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Pakistani, Pakistani Scottish or Pakistani British</w:t>
            </w:r>
          </w:p>
        </w:tc>
        <w:tc>
          <w:tcPr>
            <w:tcW w:w="1380" w:type="dxa"/>
            <w:tcBorders>
              <w:top w:val="nil"/>
              <w:left w:val="nil"/>
              <w:bottom w:val="single" w:sz="4" w:space="0" w:color="auto"/>
              <w:right w:val="single" w:sz="4" w:space="0" w:color="auto"/>
            </w:tcBorders>
            <w:shd w:val="clear" w:color="auto" w:fill="auto"/>
            <w:noWrap/>
            <w:vAlign w:val="bottom"/>
            <w:hideMark/>
          </w:tcPr>
          <w:p w14:paraId="760A63B1"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079F84A0"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06106449" w14:textId="77777777" w:rsidTr="00DB612C">
        <w:trPr>
          <w:trHeight w:val="300"/>
        </w:trPr>
        <w:tc>
          <w:tcPr>
            <w:tcW w:w="6040" w:type="dxa"/>
            <w:tcBorders>
              <w:top w:val="nil"/>
              <w:left w:val="single" w:sz="4" w:space="0" w:color="auto"/>
              <w:bottom w:val="nil"/>
              <w:right w:val="single" w:sz="4" w:space="0" w:color="auto"/>
            </w:tcBorders>
            <w:vAlign w:val="bottom"/>
            <w:hideMark/>
          </w:tcPr>
          <w:p w14:paraId="261C5F84"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 xml:space="preserve">Indian, Indian </w:t>
            </w:r>
            <w:proofErr w:type="gramStart"/>
            <w:r w:rsidRPr="00524AC3">
              <w:rPr>
                <w:rFonts w:ascii="Arial" w:hAnsi="Arial" w:cs="Arial"/>
                <w:lang w:eastAsia="en-US"/>
              </w:rPr>
              <w:t>Scottish</w:t>
            </w:r>
            <w:proofErr w:type="gramEnd"/>
            <w:r w:rsidRPr="00524AC3">
              <w:rPr>
                <w:rFonts w:ascii="Arial" w:hAnsi="Arial" w:cs="Arial"/>
                <w:lang w:eastAsia="en-US"/>
              </w:rPr>
              <w:t xml:space="preserve"> or Indian British</w:t>
            </w:r>
          </w:p>
        </w:tc>
        <w:tc>
          <w:tcPr>
            <w:tcW w:w="1380" w:type="dxa"/>
            <w:tcBorders>
              <w:top w:val="nil"/>
              <w:left w:val="nil"/>
              <w:bottom w:val="single" w:sz="4" w:space="0" w:color="auto"/>
              <w:right w:val="single" w:sz="4" w:space="0" w:color="auto"/>
            </w:tcBorders>
            <w:shd w:val="clear" w:color="auto" w:fill="auto"/>
            <w:noWrap/>
            <w:vAlign w:val="bottom"/>
            <w:hideMark/>
          </w:tcPr>
          <w:p w14:paraId="29890E2A" w14:textId="05E42E54"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14:paraId="09F1387A" w14:textId="1DD2071D" w:rsidR="007D1AA4" w:rsidRPr="00524AC3" w:rsidRDefault="007D1AA4" w:rsidP="007D1AA4">
            <w:pPr>
              <w:spacing w:line="276" w:lineRule="auto"/>
              <w:jc w:val="right"/>
              <w:rPr>
                <w:rFonts w:ascii="Arial" w:hAnsi="Arial" w:cs="Arial"/>
                <w:color w:val="000000"/>
                <w:lang w:eastAsia="en-US"/>
              </w:rPr>
            </w:pPr>
          </w:p>
        </w:tc>
      </w:tr>
      <w:tr w:rsidR="007D1AA4" w:rsidRPr="00524AC3" w14:paraId="5718E16C" w14:textId="77777777" w:rsidTr="00DB612C">
        <w:trPr>
          <w:trHeight w:val="300"/>
        </w:trPr>
        <w:tc>
          <w:tcPr>
            <w:tcW w:w="6040" w:type="dxa"/>
            <w:tcBorders>
              <w:top w:val="nil"/>
              <w:left w:val="single" w:sz="4" w:space="0" w:color="auto"/>
              <w:bottom w:val="nil"/>
              <w:right w:val="single" w:sz="4" w:space="0" w:color="auto"/>
            </w:tcBorders>
            <w:vAlign w:val="bottom"/>
            <w:hideMark/>
          </w:tcPr>
          <w:p w14:paraId="3DE3EE54"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 xml:space="preserve">Chinese, </w:t>
            </w:r>
            <w:proofErr w:type="gramStart"/>
            <w:r w:rsidRPr="00524AC3">
              <w:rPr>
                <w:rFonts w:ascii="Arial" w:hAnsi="Arial" w:cs="Arial"/>
                <w:lang w:eastAsia="en-US"/>
              </w:rPr>
              <w:t>Chinese  Scottish</w:t>
            </w:r>
            <w:proofErr w:type="gramEnd"/>
            <w:r w:rsidRPr="00524AC3">
              <w:rPr>
                <w:rFonts w:ascii="Arial" w:hAnsi="Arial" w:cs="Arial"/>
                <w:lang w:eastAsia="en-US"/>
              </w:rPr>
              <w:t xml:space="preserve"> or Chinese British</w:t>
            </w:r>
          </w:p>
        </w:tc>
        <w:tc>
          <w:tcPr>
            <w:tcW w:w="1380" w:type="dxa"/>
            <w:tcBorders>
              <w:top w:val="nil"/>
              <w:left w:val="nil"/>
              <w:bottom w:val="single" w:sz="4" w:space="0" w:color="auto"/>
              <w:right w:val="single" w:sz="4" w:space="0" w:color="auto"/>
            </w:tcBorders>
            <w:shd w:val="clear" w:color="auto" w:fill="auto"/>
            <w:noWrap/>
            <w:vAlign w:val="bottom"/>
            <w:hideMark/>
          </w:tcPr>
          <w:p w14:paraId="6C3AF3FD" w14:textId="1D6798A9"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14:paraId="2CAF2B32" w14:textId="2A585CEB" w:rsidR="007D1AA4" w:rsidRPr="00524AC3" w:rsidRDefault="007D1AA4" w:rsidP="007D1AA4">
            <w:pPr>
              <w:spacing w:line="276" w:lineRule="auto"/>
              <w:jc w:val="right"/>
              <w:rPr>
                <w:rFonts w:ascii="Arial" w:hAnsi="Arial" w:cs="Arial"/>
                <w:color w:val="000000"/>
                <w:lang w:eastAsia="en-US"/>
              </w:rPr>
            </w:pPr>
          </w:p>
        </w:tc>
      </w:tr>
      <w:tr w:rsidR="007D1AA4" w:rsidRPr="00524AC3" w14:paraId="4AC7F31D"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708CD847"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Other Asian</w:t>
            </w:r>
          </w:p>
        </w:tc>
        <w:tc>
          <w:tcPr>
            <w:tcW w:w="1380" w:type="dxa"/>
            <w:tcBorders>
              <w:top w:val="nil"/>
              <w:left w:val="nil"/>
              <w:bottom w:val="single" w:sz="4" w:space="0" w:color="auto"/>
              <w:right w:val="single" w:sz="4" w:space="0" w:color="auto"/>
            </w:tcBorders>
            <w:shd w:val="clear" w:color="auto" w:fill="auto"/>
            <w:noWrap/>
            <w:vAlign w:val="bottom"/>
            <w:hideMark/>
          </w:tcPr>
          <w:p w14:paraId="66521925"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769B9C4B" w14:textId="77777777" w:rsidR="007D1AA4" w:rsidRPr="00524AC3" w:rsidRDefault="00DB612C"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236970EE" w14:textId="77777777" w:rsidTr="00DB612C">
        <w:trPr>
          <w:trHeight w:val="300"/>
        </w:trPr>
        <w:tc>
          <w:tcPr>
            <w:tcW w:w="6040" w:type="dxa"/>
            <w:tcBorders>
              <w:top w:val="nil"/>
              <w:left w:val="single" w:sz="4" w:space="0" w:color="auto"/>
              <w:bottom w:val="nil"/>
              <w:right w:val="single" w:sz="4" w:space="0" w:color="auto"/>
            </w:tcBorders>
            <w:vAlign w:val="bottom"/>
            <w:hideMark/>
          </w:tcPr>
          <w:p w14:paraId="73C681C3" w14:textId="77777777" w:rsidR="007D1AA4" w:rsidRPr="00524AC3" w:rsidRDefault="007D1AA4" w:rsidP="007D1AA4">
            <w:pPr>
              <w:spacing w:line="276" w:lineRule="auto"/>
              <w:rPr>
                <w:rFonts w:ascii="Arial" w:hAnsi="Arial" w:cs="Arial"/>
                <w:color w:val="000000"/>
                <w:lang w:eastAsia="en-US"/>
              </w:rPr>
            </w:pPr>
            <w:r w:rsidRPr="00524AC3">
              <w:rPr>
                <w:rFonts w:ascii="Arial" w:hAnsi="Arial" w:cs="Arial"/>
                <w:color w:val="000000"/>
                <w:lang w:eastAsia="en-US"/>
              </w:rPr>
              <w:t xml:space="preserve">African, African </w:t>
            </w:r>
            <w:proofErr w:type="gramStart"/>
            <w:r w:rsidRPr="00524AC3">
              <w:rPr>
                <w:rFonts w:ascii="Arial" w:hAnsi="Arial" w:cs="Arial"/>
                <w:color w:val="000000"/>
                <w:lang w:eastAsia="en-US"/>
              </w:rPr>
              <w:t>Scottish</w:t>
            </w:r>
            <w:proofErr w:type="gramEnd"/>
            <w:r w:rsidRPr="00524AC3">
              <w:rPr>
                <w:rFonts w:ascii="Arial" w:hAnsi="Arial" w:cs="Arial"/>
                <w:color w:val="000000"/>
                <w:lang w:eastAsia="en-US"/>
              </w:rPr>
              <w:t xml:space="preserve"> or African British</w:t>
            </w:r>
          </w:p>
        </w:tc>
        <w:tc>
          <w:tcPr>
            <w:tcW w:w="1380" w:type="dxa"/>
            <w:tcBorders>
              <w:top w:val="nil"/>
              <w:left w:val="nil"/>
              <w:bottom w:val="single" w:sz="4" w:space="0" w:color="auto"/>
              <w:right w:val="single" w:sz="4" w:space="0" w:color="auto"/>
            </w:tcBorders>
            <w:shd w:val="clear" w:color="auto" w:fill="auto"/>
            <w:noWrap/>
            <w:vAlign w:val="bottom"/>
            <w:hideMark/>
          </w:tcPr>
          <w:p w14:paraId="216D1B11" w14:textId="1AF16ED4"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71B40D26" w14:textId="21FABAF0"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16ED8FE4" w14:textId="77777777" w:rsidTr="00DB612C">
        <w:trPr>
          <w:trHeight w:val="300"/>
        </w:trPr>
        <w:tc>
          <w:tcPr>
            <w:tcW w:w="6040" w:type="dxa"/>
            <w:tcBorders>
              <w:top w:val="nil"/>
              <w:left w:val="single" w:sz="4" w:space="0" w:color="auto"/>
              <w:bottom w:val="nil"/>
              <w:right w:val="single" w:sz="4" w:space="0" w:color="auto"/>
            </w:tcBorders>
            <w:vAlign w:val="bottom"/>
            <w:hideMark/>
          </w:tcPr>
          <w:p w14:paraId="1F1E1355" w14:textId="77777777" w:rsidR="007D1AA4" w:rsidRPr="00524AC3" w:rsidRDefault="007D1AA4" w:rsidP="007D1AA4">
            <w:pPr>
              <w:spacing w:line="276" w:lineRule="auto"/>
              <w:rPr>
                <w:rFonts w:ascii="Arial" w:hAnsi="Arial" w:cs="Arial"/>
                <w:color w:val="000000"/>
                <w:lang w:eastAsia="en-US"/>
              </w:rPr>
            </w:pPr>
            <w:r w:rsidRPr="00524AC3">
              <w:rPr>
                <w:rFonts w:ascii="Arial" w:hAnsi="Arial" w:cs="Arial"/>
                <w:color w:val="000000"/>
                <w:lang w:eastAsia="en-US"/>
              </w:rPr>
              <w:t>Other African</w:t>
            </w:r>
          </w:p>
        </w:tc>
        <w:tc>
          <w:tcPr>
            <w:tcW w:w="1380" w:type="dxa"/>
            <w:tcBorders>
              <w:top w:val="nil"/>
              <w:left w:val="nil"/>
              <w:bottom w:val="single" w:sz="4" w:space="0" w:color="auto"/>
              <w:right w:val="single" w:sz="4" w:space="0" w:color="auto"/>
            </w:tcBorders>
            <w:shd w:val="clear" w:color="auto" w:fill="auto"/>
            <w:noWrap/>
            <w:vAlign w:val="bottom"/>
            <w:hideMark/>
          </w:tcPr>
          <w:p w14:paraId="5FD8788C" w14:textId="77777777"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14:paraId="0E957671" w14:textId="48A204DD"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0.4</w:t>
            </w:r>
            <w:r w:rsidR="00AF02F5">
              <w:rPr>
                <w:rFonts w:ascii="Arial" w:hAnsi="Arial" w:cs="Arial"/>
                <w:color w:val="000000"/>
                <w:lang w:eastAsia="en-US"/>
              </w:rPr>
              <w:t>0</w:t>
            </w:r>
          </w:p>
        </w:tc>
      </w:tr>
      <w:tr w:rsidR="007D1AA4" w:rsidRPr="00524AC3" w14:paraId="321D048F" w14:textId="77777777" w:rsidTr="00DB612C">
        <w:trPr>
          <w:trHeight w:val="300"/>
        </w:trPr>
        <w:tc>
          <w:tcPr>
            <w:tcW w:w="6040" w:type="dxa"/>
            <w:tcBorders>
              <w:top w:val="nil"/>
              <w:left w:val="single" w:sz="4" w:space="0" w:color="auto"/>
              <w:bottom w:val="nil"/>
              <w:right w:val="single" w:sz="4" w:space="0" w:color="auto"/>
            </w:tcBorders>
            <w:vAlign w:val="bottom"/>
            <w:hideMark/>
          </w:tcPr>
          <w:p w14:paraId="32B5D234"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Caribbean, Caribbean Scottish or Caribbean British</w:t>
            </w:r>
          </w:p>
        </w:tc>
        <w:tc>
          <w:tcPr>
            <w:tcW w:w="1380" w:type="dxa"/>
            <w:tcBorders>
              <w:top w:val="nil"/>
              <w:left w:val="nil"/>
              <w:bottom w:val="single" w:sz="4" w:space="0" w:color="auto"/>
              <w:right w:val="single" w:sz="4" w:space="0" w:color="auto"/>
            </w:tcBorders>
            <w:shd w:val="clear" w:color="auto" w:fill="auto"/>
            <w:noWrap/>
            <w:vAlign w:val="bottom"/>
            <w:hideMark/>
          </w:tcPr>
          <w:p w14:paraId="044DED76" w14:textId="77777777"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3C9B6FCE" w14:textId="77777777"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482D85E2" w14:textId="77777777" w:rsidTr="00DB612C">
        <w:trPr>
          <w:trHeight w:val="300"/>
        </w:trPr>
        <w:tc>
          <w:tcPr>
            <w:tcW w:w="6040" w:type="dxa"/>
            <w:tcBorders>
              <w:top w:val="nil"/>
              <w:left w:val="single" w:sz="4" w:space="0" w:color="auto"/>
              <w:bottom w:val="nil"/>
              <w:right w:val="single" w:sz="4" w:space="0" w:color="auto"/>
            </w:tcBorders>
            <w:vAlign w:val="bottom"/>
            <w:hideMark/>
          </w:tcPr>
          <w:p w14:paraId="1E44A9CF"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 xml:space="preserve">Black, Black </w:t>
            </w:r>
            <w:proofErr w:type="gramStart"/>
            <w:r w:rsidRPr="00524AC3">
              <w:rPr>
                <w:rFonts w:ascii="Arial" w:hAnsi="Arial" w:cs="Arial"/>
                <w:lang w:eastAsia="en-US"/>
              </w:rPr>
              <w:t>Scottish</w:t>
            </w:r>
            <w:proofErr w:type="gramEnd"/>
            <w:r w:rsidRPr="00524AC3">
              <w:rPr>
                <w:rFonts w:ascii="Arial" w:hAnsi="Arial" w:cs="Arial"/>
                <w:lang w:eastAsia="en-US"/>
              </w:rPr>
              <w:t xml:space="preserve"> or Black British</w:t>
            </w:r>
          </w:p>
        </w:tc>
        <w:tc>
          <w:tcPr>
            <w:tcW w:w="1380" w:type="dxa"/>
            <w:tcBorders>
              <w:top w:val="nil"/>
              <w:left w:val="nil"/>
              <w:bottom w:val="single" w:sz="4" w:space="0" w:color="auto"/>
              <w:right w:val="single" w:sz="4" w:space="0" w:color="auto"/>
            </w:tcBorders>
            <w:shd w:val="clear" w:color="auto" w:fill="auto"/>
            <w:noWrap/>
            <w:vAlign w:val="bottom"/>
            <w:hideMark/>
          </w:tcPr>
          <w:p w14:paraId="4B332518" w14:textId="77777777"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14:paraId="0422DAB8" w14:textId="77777777" w:rsidR="007D1AA4" w:rsidRPr="00524AC3" w:rsidRDefault="007D1AA4" w:rsidP="007D1AA4">
            <w:pPr>
              <w:spacing w:line="276" w:lineRule="auto"/>
              <w:jc w:val="right"/>
              <w:rPr>
                <w:rFonts w:ascii="Arial" w:hAnsi="Arial" w:cs="Arial"/>
                <w:color w:val="000000"/>
                <w:lang w:eastAsia="en-US"/>
              </w:rPr>
            </w:pPr>
          </w:p>
        </w:tc>
      </w:tr>
      <w:tr w:rsidR="007D1AA4" w:rsidRPr="00524AC3" w14:paraId="6BD4CD6E"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1575FC0E"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lastRenderedPageBreak/>
              <w:t>Other Caribbean or Black</w:t>
            </w:r>
          </w:p>
        </w:tc>
        <w:tc>
          <w:tcPr>
            <w:tcW w:w="1380" w:type="dxa"/>
            <w:tcBorders>
              <w:top w:val="nil"/>
              <w:left w:val="nil"/>
              <w:bottom w:val="single" w:sz="4" w:space="0" w:color="auto"/>
              <w:right w:val="single" w:sz="4" w:space="0" w:color="auto"/>
            </w:tcBorders>
            <w:shd w:val="clear" w:color="auto" w:fill="auto"/>
            <w:noWrap/>
            <w:vAlign w:val="bottom"/>
            <w:hideMark/>
          </w:tcPr>
          <w:p w14:paraId="6A536D77" w14:textId="77777777" w:rsidR="007D1AA4" w:rsidRPr="00524AC3" w:rsidRDefault="007D1AA4" w:rsidP="007D1AA4">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14:paraId="1D9B59E8" w14:textId="77777777" w:rsidR="007D1AA4" w:rsidRPr="00524AC3" w:rsidRDefault="007D1AA4" w:rsidP="007D1AA4">
            <w:pPr>
              <w:spacing w:line="276" w:lineRule="auto"/>
              <w:jc w:val="right"/>
              <w:rPr>
                <w:rFonts w:ascii="Arial" w:hAnsi="Arial" w:cs="Arial"/>
                <w:color w:val="000000"/>
                <w:lang w:eastAsia="en-US"/>
              </w:rPr>
            </w:pPr>
          </w:p>
        </w:tc>
      </w:tr>
      <w:tr w:rsidR="007D1AA4" w:rsidRPr="00524AC3" w14:paraId="1A9F834B"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5DD9DEFC" w14:textId="77777777" w:rsidR="007D1AA4" w:rsidRPr="00524AC3" w:rsidRDefault="007D1AA4" w:rsidP="007D1AA4">
            <w:pPr>
              <w:spacing w:line="276" w:lineRule="auto"/>
              <w:rPr>
                <w:rFonts w:ascii="Arial" w:hAnsi="Arial" w:cs="Arial"/>
                <w:lang w:eastAsia="en-US"/>
              </w:rPr>
            </w:pPr>
            <w:r w:rsidRPr="00524AC3">
              <w:rPr>
                <w:rFonts w:ascii="Arial" w:hAnsi="Arial" w:cs="Arial"/>
                <w:lang w:eastAsia="en-US"/>
              </w:rPr>
              <w:t xml:space="preserve">Arab, Arab </w:t>
            </w:r>
            <w:proofErr w:type="gramStart"/>
            <w:r w:rsidRPr="00524AC3">
              <w:rPr>
                <w:rFonts w:ascii="Arial" w:hAnsi="Arial" w:cs="Arial"/>
                <w:lang w:eastAsia="en-US"/>
              </w:rPr>
              <w:t>Scottish</w:t>
            </w:r>
            <w:proofErr w:type="gramEnd"/>
            <w:r w:rsidRPr="00524AC3">
              <w:rPr>
                <w:rFonts w:ascii="Arial" w:hAnsi="Arial" w:cs="Arial"/>
                <w:lang w:eastAsia="en-US"/>
              </w:rPr>
              <w:t xml:space="preserve"> or Arab British</w:t>
            </w:r>
          </w:p>
        </w:tc>
        <w:tc>
          <w:tcPr>
            <w:tcW w:w="1380" w:type="dxa"/>
            <w:tcBorders>
              <w:top w:val="nil"/>
              <w:left w:val="nil"/>
              <w:bottom w:val="single" w:sz="4" w:space="0" w:color="auto"/>
              <w:right w:val="single" w:sz="4" w:space="0" w:color="auto"/>
            </w:tcBorders>
            <w:shd w:val="clear" w:color="auto" w:fill="auto"/>
            <w:noWrap/>
            <w:vAlign w:val="bottom"/>
            <w:hideMark/>
          </w:tcPr>
          <w:p w14:paraId="0A4C444A" w14:textId="0AA16B9A"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tcPr>
          <w:p w14:paraId="2AE47D16" w14:textId="263E50FC"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4F70EEB6" w14:textId="77777777" w:rsidTr="00DB612C">
        <w:trPr>
          <w:trHeight w:val="300"/>
        </w:trPr>
        <w:tc>
          <w:tcPr>
            <w:tcW w:w="6040" w:type="dxa"/>
            <w:tcBorders>
              <w:top w:val="nil"/>
              <w:left w:val="single" w:sz="4" w:space="0" w:color="auto"/>
              <w:bottom w:val="single" w:sz="4" w:space="0" w:color="auto"/>
              <w:right w:val="single" w:sz="4" w:space="0" w:color="auto"/>
            </w:tcBorders>
            <w:vAlign w:val="bottom"/>
            <w:hideMark/>
          </w:tcPr>
          <w:p w14:paraId="747CA6F7" w14:textId="77777777" w:rsidR="007D1AA4" w:rsidRPr="00524AC3" w:rsidRDefault="007D1AA4" w:rsidP="007D1AA4">
            <w:pPr>
              <w:spacing w:line="276" w:lineRule="auto"/>
              <w:rPr>
                <w:rFonts w:ascii="Arial" w:hAnsi="Arial" w:cs="Arial"/>
                <w:lang w:eastAsia="en-US"/>
              </w:rPr>
            </w:pPr>
            <w:proofErr w:type="gramStart"/>
            <w:r w:rsidRPr="00524AC3">
              <w:rPr>
                <w:rFonts w:ascii="Arial" w:hAnsi="Arial" w:cs="Arial"/>
                <w:lang w:eastAsia="en-US"/>
              </w:rPr>
              <w:t>Other</w:t>
            </w:r>
            <w:proofErr w:type="gramEnd"/>
            <w:r w:rsidRPr="00524AC3">
              <w:rPr>
                <w:rFonts w:ascii="Arial" w:hAnsi="Arial" w:cs="Arial"/>
                <w:lang w:eastAsia="en-US"/>
              </w:rPr>
              <w:t xml:space="preserve"> ethnic group </w:t>
            </w:r>
          </w:p>
        </w:tc>
        <w:tc>
          <w:tcPr>
            <w:tcW w:w="1380" w:type="dxa"/>
            <w:tcBorders>
              <w:top w:val="nil"/>
              <w:left w:val="nil"/>
              <w:bottom w:val="single" w:sz="4" w:space="0" w:color="auto"/>
              <w:right w:val="single" w:sz="4" w:space="0" w:color="auto"/>
            </w:tcBorders>
            <w:shd w:val="clear" w:color="auto" w:fill="auto"/>
            <w:noWrap/>
            <w:vAlign w:val="bottom"/>
            <w:hideMark/>
          </w:tcPr>
          <w:p w14:paraId="6D1E3FF3" w14:textId="77777777"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14:paraId="3C882E9C" w14:textId="77777777"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0.20</w:t>
            </w:r>
          </w:p>
        </w:tc>
      </w:tr>
      <w:tr w:rsidR="007D1AA4" w:rsidRPr="00524AC3" w14:paraId="67192DCA" w14:textId="77777777" w:rsidTr="00DB612C">
        <w:trPr>
          <w:trHeight w:val="300"/>
        </w:trPr>
        <w:tc>
          <w:tcPr>
            <w:tcW w:w="6040" w:type="dxa"/>
            <w:tcBorders>
              <w:top w:val="nil"/>
              <w:left w:val="single" w:sz="4" w:space="0" w:color="auto"/>
              <w:bottom w:val="nil"/>
              <w:right w:val="single" w:sz="4" w:space="0" w:color="auto"/>
            </w:tcBorders>
            <w:noWrap/>
            <w:vAlign w:val="bottom"/>
            <w:hideMark/>
          </w:tcPr>
          <w:p w14:paraId="3A82A65E" w14:textId="77777777" w:rsidR="007D1AA4" w:rsidRPr="00524AC3" w:rsidRDefault="005C2568" w:rsidP="007D1AA4">
            <w:pPr>
              <w:spacing w:line="276" w:lineRule="auto"/>
              <w:rPr>
                <w:rFonts w:ascii="Arial" w:hAnsi="Arial" w:cs="Arial"/>
                <w:lang w:eastAsia="en-US"/>
              </w:rPr>
            </w:pPr>
            <w:r>
              <w:rPr>
                <w:rFonts w:ascii="Arial" w:hAnsi="Arial" w:cs="Arial"/>
                <w:lang w:eastAsia="en-US"/>
              </w:rPr>
              <w:t>Prefer not to say</w:t>
            </w:r>
          </w:p>
        </w:tc>
        <w:tc>
          <w:tcPr>
            <w:tcW w:w="1380" w:type="dxa"/>
            <w:tcBorders>
              <w:top w:val="nil"/>
              <w:left w:val="nil"/>
              <w:bottom w:val="single" w:sz="4" w:space="0" w:color="auto"/>
              <w:right w:val="single" w:sz="4" w:space="0" w:color="auto"/>
            </w:tcBorders>
            <w:shd w:val="clear" w:color="auto" w:fill="auto"/>
            <w:noWrap/>
            <w:vAlign w:val="bottom"/>
            <w:hideMark/>
          </w:tcPr>
          <w:p w14:paraId="41352D5B" w14:textId="2463FE4D"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9</w:t>
            </w:r>
          </w:p>
        </w:tc>
        <w:tc>
          <w:tcPr>
            <w:tcW w:w="1780" w:type="dxa"/>
            <w:tcBorders>
              <w:top w:val="nil"/>
              <w:left w:val="nil"/>
              <w:bottom w:val="single" w:sz="4" w:space="0" w:color="auto"/>
              <w:right w:val="single" w:sz="4" w:space="0" w:color="auto"/>
            </w:tcBorders>
            <w:noWrap/>
            <w:vAlign w:val="bottom"/>
            <w:hideMark/>
          </w:tcPr>
          <w:p w14:paraId="3019C14B" w14:textId="0B453E13"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1.80</w:t>
            </w:r>
          </w:p>
        </w:tc>
      </w:tr>
      <w:tr w:rsidR="007D1AA4" w:rsidRPr="00524AC3" w14:paraId="60D603A9" w14:textId="77777777" w:rsidTr="00DB612C">
        <w:trPr>
          <w:trHeight w:val="300"/>
        </w:trPr>
        <w:tc>
          <w:tcPr>
            <w:tcW w:w="6040" w:type="dxa"/>
            <w:tcBorders>
              <w:top w:val="nil"/>
              <w:left w:val="single" w:sz="4" w:space="0" w:color="auto"/>
              <w:bottom w:val="single" w:sz="4" w:space="0" w:color="auto"/>
              <w:right w:val="single" w:sz="4" w:space="0" w:color="auto"/>
            </w:tcBorders>
            <w:noWrap/>
            <w:vAlign w:val="bottom"/>
          </w:tcPr>
          <w:p w14:paraId="4BFE8C87" w14:textId="77777777" w:rsidR="007D1AA4" w:rsidRPr="00524AC3" w:rsidRDefault="007D1AA4" w:rsidP="007D1AA4">
            <w:pPr>
              <w:spacing w:line="276" w:lineRule="auto"/>
              <w:rPr>
                <w:rFonts w:ascii="Arial" w:hAnsi="Arial" w:cs="Arial"/>
                <w:lang w:eastAsia="en-US"/>
              </w:rPr>
            </w:pPr>
            <w:r>
              <w:rPr>
                <w:rFonts w:ascii="Arial" w:hAnsi="Arial" w:cs="Arial"/>
                <w:lang w:eastAsia="en-US"/>
              </w:rPr>
              <w:t>Data Not Held</w:t>
            </w:r>
          </w:p>
        </w:tc>
        <w:tc>
          <w:tcPr>
            <w:tcW w:w="1380" w:type="dxa"/>
            <w:tcBorders>
              <w:top w:val="nil"/>
              <w:left w:val="nil"/>
              <w:bottom w:val="single" w:sz="4" w:space="0" w:color="auto"/>
              <w:right w:val="single" w:sz="4" w:space="0" w:color="auto"/>
            </w:tcBorders>
            <w:shd w:val="clear" w:color="auto" w:fill="auto"/>
            <w:noWrap/>
            <w:vAlign w:val="bottom"/>
          </w:tcPr>
          <w:p w14:paraId="7F61F154" w14:textId="395FE04F"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29</w:t>
            </w:r>
          </w:p>
        </w:tc>
        <w:tc>
          <w:tcPr>
            <w:tcW w:w="1780" w:type="dxa"/>
            <w:tcBorders>
              <w:top w:val="nil"/>
              <w:left w:val="nil"/>
              <w:bottom w:val="single" w:sz="4" w:space="0" w:color="auto"/>
              <w:right w:val="single" w:sz="4" w:space="0" w:color="auto"/>
            </w:tcBorders>
            <w:noWrap/>
            <w:vAlign w:val="bottom"/>
          </w:tcPr>
          <w:p w14:paraId="6B741EFF" w14:textId="1C961D2E" w:rsidR="007D1AA4" w:rsidRPr="00524AC3" w:rsidRDefault="00AF02F5" w:rsidP="007D1AA4">
            <w:pPr>
              <w:spacing w:line="276" w:lineRule="auto"/>
              <w:jc w:val="right"/>
              <w:rPr>
                <w:rFonts w:ascii="Arial" w:hAnsi="Arial" w:cs="Arial"/>
                <w:color w:val="000000"/>
                <w:lang w:eastAsia="en-US"/>
              </w:rPr>
            </w:pPr>
            <w:r>
              <w:rPr>
                <w:rFonts w:ascii="Arial" w:hAnsi="Arial" w:cs="Arial"/>
                <w:color w:val="000000"/>
                <w:lang w:eastAsia="en-US"/>
              </w:rPr>
              <w:t>5.</w:t>
            </w:r>
            <w:r w:rsidR="007B18F1">
              <w:rPr>
                <w:rFonts w:ascii="Arial" w:hAnsi="Arial" w:cs="Arial"/>
                <w:color w:val="000000"/>
                <w:lang w:eastAsia="en-US"/>
              </w:rPr>
              <w:t>6</w:t>
            </w:r>
            <w:r>
              <w:rPr>
                <w:rFonts w:ascii="Arial" w:hAnsi="Arial" w:cs="Arial"/>
                <w:color w:val="000000"/>
                <w:lang w:eastAsia="en-US"/>
              </w:rPr>
              <w:t>1</w:t>
            </w:r>
          </w:p>
        </w:tc>
      </w:tr>
      <w:tr w:rsidR="007D1AA4" w:rsidRPr="00524AC3" w14:paraId="534DFF85" w14:textId="77777777" w:rsidTr="007D1AA4">
        <w:trPr>
          <w:trHeight w:val="315"/>
        </w:trPr>
        <w:tc>
          <w:tcPr>
            <w:tcW w:w="6040" w:type="dxa"/>
            <w:tcBorders>
              <w:top w:val="nil"/>
              <w:left w:val="single" w:sz="4" w:space="0" w:color="auto"/>
              <w:bottom w:val="nil"/>
              <w:right w:val="nil"/>
            </w:tcBorders>
            <w:vAlign w:val="bottom"/>
            <w:hideMark/>
          </w:tcPr>
          <w:p w14:paraId="0D57614F" w14:textId="77777777"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nil"/>
              <w:right w:val="single" w:sz="4" w:space="0" w:color="auto"/>
            </w:tcBorders>
            <w:noWrap/>
            <w:vAlign w:val="bottom"/>
            <w:hideMark/>
          </w:tcPr>
          <w:p w14:paraId="6C3CD14A" w14:textId="77777777" w:rsidR="007D1AA4" w:rsidRPr="00524AC3" w:rsidRDefault="007D1AA4" w:rsidP="007D1AA4">
            <w:pPr>
              <w:spacing w:line="276" w:lineRule="auto"/>
              <w:jc w:val="right"/>
              <w:rPr>
                <w:rFonts w:ascii="Arial" w:hAnsi="Arial" w:cs="Arial"/>
                <w:b/>
                <w:bCs/>
                <w:color w:val="000000"/>
                <w:lang w:eastAsia="en-US"/>
              </w:rPr>
            </w:pPr>
          </w:p>
        </w:tc>
        <w:tc>
          <w:tcPr>
            <w:tcW w:w="1780" w:type="dxa"/>
            <w:tcBorders>
              <w:top w:val="nil"/>
              <w:left w:val="nil"/>
              <w:bottom w:val="nil"/>
              <w:right w:val="single" w:sz="4" w:space="0" w:color="auto"/>
            </w:tcBorders>
            <w:noWrap/>
            <w:vAlign w:val="bottom"/>
            <w:hideMark/>
          </w:tcPr>
          <w:p w14:paraId="7435E98F" w14:textId="77777777" w:rsidR="007D1AA4" w:rsidRPr="00524AC3" w:rsidRDefault="007D1AA4" w:rsidP="007D1AA4">
            <w:pPr>
              <w:spacing w:line="276" w:lineRule="auto"/>
              <w:jc w:val="right"/>
              <w:rPr>
                <w:rFonts w:ascii="Arial" w:hAnsi="Arial" w:cs="Arial"/>
                <w:color w:val="000000"/>
                <w:lang w:eastAsia="en-US"/>
              </w:rPr>
            </w:pPr>
          </w:p>
        </w:tc>
      </w:tr>
      <w:tr w:rsidR="007D1AA4" w:rsidRPr="00524AC3" w14:paraId="67D68810" w14:textId="77777777" w:rsidTr="007D1AA4">
        <w:trPr>
          <w:trHeight w:val="315"/>
        </w:trPr>
        <w:tc>
          <w:tcPr>
            <w:tcW w:w="6040" w:type="dxa"/>
            <w:tcBorders>
              <w:top w:val="nil"/>
              <w:left w:val="single" w:sz="4" w:space="0" w:color="auto"/>
              <w:bottom w:val="nil"/>
              <w:right w:val="nil"/>
            </w:tcBorders>
            <w:vAlign w:val="bottom"/>
          </w:tcPr>
          <w:p w14:paraId="725072CC" w14:textId="77777777" w:rsidR="007D1AA4" w:rsidRPr="00524AC3" w:rsidRDefault="007D1AA4" w:rsidP="007D1AA4">
            <w:pPr>
              <w:spacing w:line="276" w:lineRule="auto"/>
              <w:rPr>
                <w:rFonts w:ascii="Arial" w:hAnsi="Arial" w:cs="Arial"/>
                <w:b/>
                <w:bCs/>
                <w:color w:val="000000"/>
                <w:lang w:eastAsia="en-US"/>
              </w:rPr>
            </w:pPr>
          </w:p>
        </w:tc>
        <w:tc>
          <w:tcPr>
            <w:tcW w:w="1380" w:type="dxa"/>
            <w:tcBorders>
              <w:top w:val="nil"/>
              <w:left w:val="single" w:sz="4" w:space="0" w:color="auto"/>
              <w:bottom w:val="nil"/>
              <w:right w:val="single" w:sz="4" w:space="0" w:color="auto"/>
            </w:tcBorders>
            <w:noWrap/>
            <w:vAlign w:val="bottom"/>
          </w:tcPr>
          <w:p w14:paraId="1350E204" w14:textId="77777777" w:rsidR="007D1AA4" w:rsidRPr="00524AC3" w:rsidRDefault="007D1AA4" w:rsidP="007D1AA4">
            <w:pPr>
              <w:spacing w:line="276" w:lineRule="auto"/>
              <w:jc w:val="center"/>
              <w:rPr>
                <w:rFonts w:ascii="Arial" w:hAnsi="Arial" w:cs="Arial"/>
                <w:b/>
                <w:bCs/>
                <w:color w:val="000000"/>
                <w:lang w:eastAsia="en-US"/>
              </w:rPr>
            </w:pPr>
          </w:p>
        </w:tc>
        <w:tc>
          <w:tcPr>
            <w:tcW w:w="1780" w:type="dxa"/>
            <w:tcBorders>
              <w:top w:val="nil"/>
              <w:left w:val="nil"/>
              <w:bottom w:val="nil"/>
              <w:right w:val="single" w:sz="4" w:space="0" w:color="auto"/>
            </w:tcBorders>
            <w:noWrap/>
            <w:vAlign w:val="bottom"/>
          </w:tcPr>
          <w:p w14:paraId="20FB6821" w14:textId="77777777" w:rsidR="007D1AA4" w:rsidRPr="00524AC3" w:rsidRDefault="007D1AA4" w:rsidP="007D1AA4">
            <w:pPr>
              <w:spacing w:line="276" w:lineRule="auto"/>
              <w:jc w:val="right"/>
              <w:rPr>
                <w:rFonts w:ascii="Arial" w:hAnsi="Arial" w:cs="Arial"/>
                <w:b/>
                <w:bCs/>
                <w:color w:val="000000"/>
                <w:lang w:eastAsia="en-US"/>
              </w:rPr>
            </w:pPr>
          </w:p>
        </w:tc>
      </w:tr>
      <w:tr w:rsidR="007D1AA4" w:rsidRPr="00524AC3" w14:paraId="6FD935D7" w14:textId="77777777" w:rsidTr="007D1AA4">
        <w:trPr>
          <w:trHeight w:val="315"/>
        </w:trPr>
        <w:tc>
          <w:tcPr>
            <w:tcW w:w="6040" w:type="dxa"/>
            <w:tcBorders>
              <w:top w:val="nil"/>
              <w:left w:val="single" w:sz="4" w:space="0" w:color="auto"/>
              <w:bottom w:val="single" w:sz="4" w:space="0" w:color="auto"/>
              <w:right w:val="nil"/>
            </w:tcBorders>
            <w:vAlign w:val="bottom"/>
          </w:tcPr>
          <w:p w14:paraId="2C2EB1FE" w14:textId="77777777" w:rsidR="007D1AA4" w:rsidRPr="00524AC3" w:rsidRDefault="007D1AA4" w:rsidP="007D1AA4">
            <w:pPr>
              <w:spacing w:line="276" w:lineRule="auto"/>
              <w:rPr>
                <w:rFonts w:ascii="Arial" w:hAnsi="Arial" w:cs="Arial"/>
                <w:b/>
                <w:bCs/>
                <w:color w:val="000000"/>
                <w:lang w:eastAsia="en-US"/>
              </w:rPr>
            </w:pPr>
          </w:p>
        </w:tc>
        <w:tc>
          <w:tcPr>
            <w:tcW w:w="1380" w:type="dxa"/>
            <w:tcBorders>
              <w:top w:val="nil"/>
              <w:left w:val="single" w:sz="4" w:space="0" w:color="auto"/>
              <w:bottom w:val="single" w:sz="4" w:space="0" w:color="auto"/>
              <w:right w:val="single" w:sz="4" w:space="0" w:color="auto"/>
            </w:tcBorders>
            <w:noWrap/>
            <w:vAlign w:val="bottom"/>
          </w:tcPr>
          <w:p w14:paraId="166F317F" w14:textId="7A509206" w:rsidR="007D1AA4" w:rsidRPr="00524AC3" w:rsidRDefault="00C35A00" w:rsidP="007D1AA4">
            <w:pPr>
              <w:spacing w:line="276" w:lineRule="auto"/>
              <w:rPr>
                <w:rFonts w:ascii="Arial" w:hAnsi="Arial" w:cs="Arial"/>
                <w:b/>
                <w:bCs/>
                <w:color w:val="000000"/>
                <w:lang w:eastAsia="en-US"/>
              </w:rPr>
            </w:pPr>
            <w:r>
              <w:rPr>
                <w:rFonts w:ascii="Arial" w:hAnsi="Arial" w:cs="Arial"/>
                <w:b/>
                <w:bCs/>
                <w:color w:val="000000"/>
                <w:lang w:eastAsia="en-US"/>
              </w:rPr>
              <w:t>49</w:t>
            </w:r>
            <w:r w:rsidR="00AF02F5">
              <w:rPr>
                <w:rFonts w:ascii="Arial" w:hAnsi="Arial" w:cs="Arial"/>
                <w:b/>
                <w:bCs/>
                <w:color w:val="000000"/>
                <w:lang w:eastAsia="en-US"/>
              </w:rPr>
              <w:t>9</w:t>
            </w:r>
          </w:p>
        </w:tc>
        <w:tc>
          <w:tcPr>
            <w:tcW w:w="1780" w:type="dxa"/>
            <w:tcBorders>
              <w:top w:val="nil"/>
              <w:left w:val="nil"/>
              <w:bottom w:val="single" w:sz="4" w:space="0" w:color="auto"/>
              <w:right w:val="single" w:sz="4" w:space="0" w:color="auto"/>
            </w:tcBorders>
            <w:noWrap/>
            <w:vAlign w:val="bottom"/>
          </w:tcPr>
          <w:p w14:paraId="42CA8EE8" w14:textId="77777777"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14:paraId="7AF377F5" w14:textId="77777777" w:rsidR="007D1AA4" w:rsidRDefault="007D1AA4" w:rsidP="007D1AA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7D1AA4" w:rsidRPr="00524AC3" w14:paraId="2A8CB6A6" w14:textId="77777777" w:rsidTr="007D1AA4">
        <w:trPr>
          <w:trHeight w:val="630"/>
        </w:trPr>
        <w:tc>
          <w:tcPr>
            <w:tcW w:w="6040" w:type="dxa"/>
            <w:tcBorders>
              <w:top w:val="single" w:sz="4" w:space="0" w:color="auto"/>
              <w:left w:val="single" w:sz="4" w:space="0" w:color="auto"/>
              <w:bottom w:val="single" w:sz="4" w:space="0" w:color="auto"/>
              <w:right w:val="nil"/>
            </w:tcBorders>
            <w:shd w:val="clear" w:color="auto" w:fill="CCCCFF"/>
            <w:vAlign w:val="bottom"/>
            <w:hideMark/>
          </w:tcPr>
          <w:p w14:paraId="694DDFC6" w14:textId="7165CD15"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Table 9: Number of RSO’s managed under statutory conditions and/or notification</w:t>
            </w:r>
            <w:r>
              <w:rPr>
                <w:rFonts w:ascii="Arial" w:hAnsi="Arial" w:cs="Arial"/>
                <w:b/>
                <w:bCs/>
                <w:lang w:eastAsia="en-US"/>
              </w:rPr>
              <w:t xml:space="preserve"> requirements on 31st March 20</w:t>
            </w:r>
            <w:r w:rsidR="003D7D22">
              <w:rPr>
                <w:rFonts w:ascii="Arial" w:hAnsi="Arial" w:cs="Arial"/>
                <w:b/>
                <w:bCs/>
                <w:lang w:eastAsia="en-US"/>
              </w:rPr>
              <w:t>23</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14:paraId="6B8E8CD0"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56BCF841" w14:textId="77777777" w:rsidR="007D1AA4" w:rsidRPr="00524AC3" w:rsidRDefault="007D1AA4" w:rsidP="007D1AA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7D1AA4" w:rsidRPr="00524AC3" w14:paraId="7C9ADBB1" w14:textId="77777777" w:rsidTr="007D1AA4">
        <w:trPr>
          <w:trHeight w:val="315"/>
        </w:trPr>
        <w:tc>
          <w:tcPr>
            <w:tcW w:w="6040" w:type="dxa"/>
            <w:tcBorders>
              <w:top w:val="nil"/>
              <w:left w:val="single" w:sz="4" w:space="0" w:color="auto"/>
              <w:bottom w:val="single" w:sz="4" w:space="0" w:color="auto"/>
              <w:right w:val="nil"/>
            </w:tcBorders>
            <w:vAlign w:val="bottom"/>
            <w:hideMark/>
          </w:tcPr>
          <w:p w14:paraId="7347BA65"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Number of RSO’s</w:t>
            </w:r>
          </w:p>
        </w:tc>
        <w:tc>
          <w:tcPr>
            <w:tcW w:w="1380" w:type="dxa"/>
            <w:tcBorders>
              <w:top w:val="nil"/>
              <w:left w:val="single" w:sz="4" w:space="0" w:color="auto"/>
              <w:bottom w:val="single" w:sz="4" w:space="0" w:color="auto"/>
              <w:right w:val="single" w:sz="4" w:space="0" w:color="auto"/>
            </w:tcBorders>
            <w:vAlign w:val="bottom"/>
            <w:hideMark/>
          </w:tcPr>
          <w:p w14:paraId="21C6A875"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Number</w:t>
            </w:r>
          </w:p>
        </w:tc>
        <w:tc>
          <w:tcPr>
            <w:tcW w:w="1780" w:type="dxa"/>
            <w:tcBorders>
              <w:top w:val="nil"/>
              <w:left w:val="nil"/>
              <w:bottom w:val="single" w:sz="4" w:space="0" w:color="auto"/>
              <w:right w:val="single" w:sz="4" w:space="0" w:color="auto"/>
            </w:tcBorders>
            <w:vAlign w:val="bottom"/>
            <w:hideMark/>
          </w:tcPr>
          <w:p w14:paraId="5D395C68" w14:textId="77777777" w:rsidR="007D1AA4" w:rsidRPr="00524AC3" w:rsidRDefault="007D1AA4" w:rsidP="007D1AA4">
            <w:pPr>
              <w:spacing w:line="276" w:lineRule="auto"/>
              <w:jc w:val="center"/>
              <w:rPr>
                <w:rFonts w:ascii="Arial" w:hAnsi="Arial" w:cs="Arial"/>
                <w:b/>
                <w:bCs/>
                <w:lang w:eastAsia="en-US"/>
              </w:rPr>
            </w:pPr>
            <w:r w:rsidRPr="00524AC3">
              <w:rPr>
                <w:rFonts w:ascii="Arial" w:hAnsi="Arial" w:cs="Arial"/>
                <w:b/>
                <w:bCs/>
                <w:lang w:eastAsia="en-US"/>
              </w:rPr>
              <w:t>Percentage %</w:t>
            </w:r>
          </w:p>
        </w:tc>
      </w:tr>
      <w:tr w:rsidR="007D1AA4" w:rsidRPr="00524AC3" w14:paraId="4965D5C4" w14:textId="77777777" w:rsidTr="005C2568">
        <w:trPr>
          <w:trHeight w:val="315"/>
        </w:trPr>
        <w:tc>
          <w:tcPr>
            <w:tcW w:w="6040" w:type="dxa"/>
            <w:tcBorders>
              <w:top w:val="nil"/>
              <w:left w:val="single" w:sz="4" w:space="0" w:color="auto"/>
              <w:bottom w:val="nil"/>
              <w:right w:val="nil"/>
            </w:tcBorders>
            <w:vAlign w:val="bottom"/>
            <w:hideMark/>
          </w:tcPr>
          <w:p w14:paraId="5BEB144E"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On Statutory supervision:</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476C9AD" w14:textId="590D4AE7" w:rsidR="007D1AA4" w:rsidRPr="00524AC3" w:rsidRDefault="007B18F1" w:rsidP="007D1AA4">
            <w:pPr>
              <w:spacing w:line="276" w:lineRule="auto"/>
              <w:jc w:val="right"/>
              <w:rPr>
                <w:rFonts w:ascii="Arial" w:hAnsi="Arial" w:cs="Arial"/>
                <w:color w:val="000000"/>
                <w:lang w:eastAsia="en-US"/>
              </w:rPr>
            </w:pPr>
            <w:r>
              <w:rPr>
                <w:rFonts w:ascii="Arial" w:hAnsi="Arial" w:cs="Arial"/>
                <w:color w:val="000000"/>
                <w:lang w:eastAsia="en-US"/>
              </w:rPr>
              <w:t>142</w:t>
            </w:r>
          </w:p>
        </w:tc>
        <w:tc>
          <w:tcPr>
            <w:tcW w:w="1780" w:type="dxa"/>
            <w:tcBorders>
              <w:top w:val="nil"/>
              <w:left w:val="nil"/>
              <w:bottom w:val="single" w:sz="4" w:space="0" w:color="auto"/>
              <w:right w:val="single" w:sz="4" w:space="0" w:color="auto"/>
            </w:tcBorders>
            <w:noWrap/>
            <w:vAlign w:val="bottom"/>
            <w:hideMark/>
          </w:tcPr>
          <w:p w14:paraId="3C23EDC8" w14:textId="5E3B048B" w:rsidR="007D1AA4" w:rsidRPr="00524AC3" w:rsidRDefault="007B18F1" w:rsidP="007D1AA4">
            <w:pPr>
              <w:spacing w:line="276" w:lineRule="auto"/>
              <w:jc w:val="right"/>
              <w:rPr>
                <w:rFonts w:ascii="Arial" w:hAnsi="Arial" w:cs="Arial"/>
                <w:color w:val="000000"/>
                <w:lang w:eastAsia="en-US"/>
              </w:rPr>
            </w:pPr>
            <w:r>
              <w:rPr>
                <w:rFonts w:ascii="Arial" w:hAnsi="Arial" w:cs="Arial"/>
                <w:color w:val="000000"/>
                <w:lang w:eastAsia="en-US"/>
              </w:rPr>
              <w:t>28.46</w:t>
            </w:r>
          </w:p>
        </w:tc>
      </w:tr>
      <w:tr w:rsidR="007D1AA4" w:rsidRPr="00524AC3" w14:paraId="2375B186" w14:textId="77777777" w:rsidTr="005C2568">
        <w:trPr>
          <w:trHeight w:val="315"/>
        </w:trPr>
        <w:tc>
          <w:tcPr>
            <w:tcW w:w="6040" w:type="dxa"/>
            <w:tcBorders>
              <w:top w:val="single" w:sz="4" w:space="0" w:color="auto"/>
              <w:left w:val="single" w:sz="4" w:space="0" w:color="auto"/>
              <w:bottom w:val="nil"/>
              <w:right w:val="nil"/>
            </w:tcBorders>
            <w:vAlign w:val="bottom"/>
            <w:hideMark/>
          </w:tcPr>
          <w:p w14:paraId="62C69E50" w14:textId="77777777" w:rsidR="007D1AA4" w:rsidRPr="00524AC3" w:rsidRDefault="007D1AA4" w:rsidP="007D1AA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Subject to notification requirements only:</w:t>
            </w:r>
          </w:p>
        </w:tc>
        <w:tc>
          <w:tcPr>
            <w:tcW w:w="1380" w:type="dxa"/>
            <w:tcBorders>
              <w:top w:val="nil"/>
              <w:left w:val="single" w:sz="4" w:space="0" w:color="auto"/>
              <w:bottom w:val="nil"/>
              <w:right w:val="single" w:sz="4" w:space="0" w:color="auto"/>
            </w:tcBorders>
            <w:shd w:val="clear" w:color="auto" w:fill="auto"/>
            <w:noWrap/>
            <w:vAlign w:val="bottom"/>
            <w:hideMark/>
          </w:tcPr>
          <w:p w14:paraId="78B4424B" w14:textId="758D34C1" w:rsidR="007D1AA4" w:rsidRPr="00524AC3" w:rsidRDefault="00C35A00" w:rsidP="007D1AA4">
            <w:pPr>
              <w:spacing w:line="276" w:lineRule="auto"/>
              <w:jc w:val="right"/>
              <w:rPr>
                <w:rFonts w:ascii="Arial" w:hAnsi="Arial" w:cs="Arial"/>
                <w:color w:val="000000"/>
                <w:lang w:eastAsia="en-US"/>
              </w:rPr>
            </w:pPr>
            <w:r>
              <w:rPr>
                <w:rFonts w:ascii="Arial" w:hAnsi="Arial" w:cs="Arial"/>
                <w:color w:val="000000"/>
                <w:lang w:eastAsia="en-US"/>
              </w:rPr>
              <w:t>3</w:t>
            </w:r>
            <w:r w:rsidR="007B18F1">
              <w:rPr>
                <w:rFonts w:ascii="Arial" w:hAnsi="Arial" w:cs="Arial"/>
                <w:color w:val="000000"/>
                <w:lang w:eastAsia="en-US"/>
              </w:rPr>
              <w:t>57</w:t>
            </w:r>
          </w:p>
        </w:tc>
        <w:tc>
          <w:tcPr>
            <w:tcW w:w="1780" w:type="dxa"/>
            <w:tcBorders>
              <w:top w:val="nil"/>
              <w:left w:val="nil"/>
              <w:bottom w:val="single" w:sz="4" w:space="0" w:color="auto"/>
              <w:right w:val="single" w:sz="4" w:space="0" w:color="auto"/>
            </w:tcBorders>
            <w:noWrap/>
            <w:vAlign w:val="bottom"/>
            <w:hideMark/>
          </w:tcPr>
          <w:p w14:paraId="36603247" w14:textId="193CC9AD" w:rsidR="007D1AA4" w:rsidRPr="00524AC3" w:rsidRDefault="007B18F1" w:rsidP="007D1AA4">
            <w:pPr>
              <w:spacing w:line="276" w:lineRule="auto"/>
              <w:jc w:val="right"/>
              <w:rPr>
                <w:rFonts w:ascii="Arial" w:hAnsi="Arial" w:cs="Arial"/>
                <w:color w:val="000000"/>
                <w:lang w:eastAsia="en-US"/>
              </w:rPr>
            </w:pPr>
            <w:r>
              <w:rPr>
                <w:rFonts w:ascii="Arial" w:hAnsi="Arial" w:cs="Arial"/>
                <w:color w:val="000000"/>
                <w:lang w:eastAsia="en-US"/>
              </w:rPr>
              <w:t>71.54</w:t>
            </w:r>
          </w:p>
        </w:tc>
      </w:tr>
      <w:tr w:rsidR="007D1AA4" w:rsidRPr="00524AC3" w14:paraId="4A064489" w14:textId="77777777" w:rsidTr="005C2568">
        <w:trPr>
          <w:trHeight w:val="315"/>
        </w:trPr>
        <w:tc>
          <w:tcPr>
            <w:tcW w:w="6040" w:type="dxa"/>
            <w:tcBorders>
              <w:top w:val="single" w:sz="4" w:space="0" w:color="auto"/>
              <w:left w:val="single" w:sz="4" w:space="0" w:color="auto"/>
              <w:bottom w:val="single" w:sz="4" w:space="0" w:color="auto"/>
              <w:right w:val="single" w:sz="4" w:space="0" w:color="auto"/>
            </w:tcBorders>
            <w:vAlign w:val="bottom"/>
            <w:hideMark/>
          </w:tcPr>
          <w:p w14:paraId="75283273" w14:textId="77777777" w:rsidR="007D1AA4" w:rsidRPr="00524AC3" w:rsidRDefault="007D1AA4" w:rsidP="007D1AA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single" w:sz="4" w:space="0" w:color="auto"/>
              <w:left w:val="nil"/>
              <w:bottom w:val="single" w:sz="4" w:space="0" w:color="auto"/>
              <w:right w:val="nil"/>
            </w:tcBorders>
            <w:noWrap/>
            <w:vAlign w:val="bottom"/>
          </w:tcPr>
          <w:p w14:paraId="22245EA4" w14:textId="5C259124"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49</w:t>
            </w:r>
            <w:r w:rsidR="007B18F1">
              <w:rPr>
                <w:rFonts w:ascii="Arial" w:hAnsi="Arial" w:cs="Arial"/>
                <w:b/>
                <w:bCs/>
                <w:color w:val="000000"/>
                <w:lang w:eastAsia="en-US"/>
              </w:rPr>
              <w:t>9</w:t>
            </w:r>
          </w:p>
        </w:tc>
        <w:tc>
          <w:tcPr>
            <w:tcW w:w="1780" w:type="dxa"/>
            <w:tcBorders>
              <w:top w:val="nil"/>
              <w:left w:val="single" w:sz="4" w:space="0" w:color="auto"/>
              <w:bottom w:val="single" w:sz="4" w:space="0" w:color="auto"/>
              <w:right w:val="single" w:sz="4" w:space="0" w:color="auto"/>
            </w:tcBorders>
            <w:noWrap/>
            <w:vAlign w:val="bottom"/>
          </w:tcPr>
          <w:p w14:paraId="684F6C9A" w14:textId="77777777" w:rsidR="007D1AA4" w:rsidRPr="00524AC3" w:rsidRDefault="00C35A00" w:rsidP="007D1AA4">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14:paraId="6D800785" w14:textId="77777777" w:rsidR="007D1AA4" w:rsidRDefault="007D1AA4" w:rsidP="007D1AA4"/>
    <w:tbl>
      <w:tblPr>
        <w:tblW w:w="6553" w:type="dxa"/>
        <w:tblInd w:w="5" w:type="dxa"/>
        <w:tblLook w:val="04A0" w:firstRow="1" w:lastRow="0" w:firstColumn="1" w:lastColumn="0" w:noHBand="0" w:noVBand="1"/>
      </w:tblPr>
      <w:tblGrid>
        <w:gridCol w:w="2693"/>
        <w:gridCol w:w="2472"/>
        <w:gridCol w:w="1388"/>
      </w:tblGrid>
      <w:tr w:rsidR="00D178F1" w:rsidRPr="00FA53C7" w14:paraId="2E866178" w14:textId="77777777" w:rsidTr="00D178F1">
        <w:trPr>
          <w:trHeight w:val="300"/>
        </w:trPr>
        <w:tc>
          <w:tcPr>
            <w:tcW w:w="2693" w:type="dxa"/>
            <w:tcBorders>
              <w:top w:val="nil"/>
              <w:left w:val="nil"/>
              <w:bottom w:val="nil"/>
              <w:right w:val="nil"/>
            </w:tcBorders>
            <w:shd w:val="clear" w:color="auto" w:fill="auto"/>
            <w:noWrap/>
            <w:vAlign w:val="bottom"/>
          </w:tcPr>
          <w:p w14:paraId="63AD6BA8" w14:textId="77777777" w:rsidR="00D178F1" w:rsidRPr="00FA53C7" w:rsidRDefault="00D178F1" w:rsidP="00FA53C7">
            <w:pPr>
              <w:rPr>
                <w:sz w:val="20"/>
                <w:szCs w:val="20"/>
              </w:rPr>
            </w:pPr>
          </w:p>
        </w:tc>
        <w:tc>
          <w:tcPr>
            <w:tcW w:w="2472" w:type="dxa"/>
            <w:tcBorders>
              <w:top w:val="nil"/>
              <w:left w:val="nil"/>
              <w:bottom w:val="nil"/>
              <w:right w:val="nil"/>
            </w:tcBorders>
            <w:shd w:val="clear" w:color="auto" w:fill="auto"/>
            <w:noWrap/>
            <w:vAlign w:val="bottom"/>
          </w:tcPr>
          <w:p w14:paraId="0F07ED11" w14:textId="77777777" w:rsidR="00D178F1" w:rsidRPr="00FA53C7" w:rsidRDefault="00D178F1" w:rsidP="00FA53C7">
            <w:pPr>
              <w:jc w:val="center"/>
              <w:rPr>
                <w:sz w:val="20"/>
                <w:szCs w:val="20"/>
              </w:rPr>
            </w:pPr>
          </w:p>
        </w:tc>
        <w:tc>
          <w:tcPr>
            <w:tcW w:w="1388" w:type="dxa"/>
            <w:tcBorders>
              <w:top w:val="nil"/>
              <w:left w:val="nil"/>
              <w:bottom w:val="nil"/>
              <w:right w:val="nil"/>
            </w:tcBorders>
            <w:shd w:val="clear" w:color="auto" w:fill="auto"/>
            <w:noWrap/>
            <w:vAlign w:val="bottom"/>
            <w:hideMark/>
          </w:tcPr>
          <w:p w14:paraId="3E1E6145" w14:textId="77777777" w:rsidR="00D178F1" w:rsidRPr="00FA53C7" w:rsidRDefault="00D178F1" w:rsidP="00FA53C7">
            <w:pPr>
              <w:jc w:val="center"/>
              <w:rPr>
                <w:sz w:val="20"/>
                <w:szCs w:val="20"/>
              </w:rPr>
            </w:pPr>
          </w:p>
        </w:tc>
      </w:tr>
      <w:tr w:rsidR="00D178F1" w:rsidRPr="00FA53C7" w14:paraId="570399B8" w14:textId="77777777" w:rsidTr="00D178F1">
        <w:trPr>
          <w:trHeight w:val="300"/>
        </w:trPr>
        <w:tc>
          <w:tcPr>
            <w:tcW w:w="2693" w:type="dxa"/>
            <w:tcBorders>
              <w:top w:val="nil"/>
              <w:left w:val="nil"/>
              <w:bottom w:val="nil"/>
              <w:right w:val="nil"/>
            </w:tcBorders>
            <w:shd w:val="clear" w:color="auto" w:fill="auto"/>
            <w:noWrap/>
            <w:vAlign w:val="bottom"/>
          </w:tcPr>
          <w:p w14:paraId="7456046B" w14:textId="77777777" w:rsidR="00D178F1" w:rsidRPr="00FA53C7" w:rsidRDefault="00D178F1" w:rsidP="00FA53C7">
            <w:pPr>
              <w:rPr>
                <w:sz w:val="20"/>
                <w:szCs w:val="20"/>
              </w:rPr>
            </w:pPr>
          </w:p>
        </w:tc>
        <w:tc>
          <w:tcPr>
            <w:tcW w:w="2472" w:type="dxa"/>
            <w:tcBorders>
              <w:top w:val="nil"/>
              <w:left w:val="nil"/>
              <w:bottom w:val="single" w:sz="4" w:space="0" w:color="D9D9D9"/>
              <w:right w:val="nil"/>
            </w:tcBorders>
            <w:shd w:val="clear" w:color="auto" w:fill="auto"/>
            <w:noWrap/>
            <w:vAlign w:val="bottom"/>
          </w:tcPr>
          <w:p w14:paraId="22F4762F" w14:textId="77777777" w:rsidR="00D178F1" w:rsidRPr="00FA53C7" w:rsidRDefault="00D178F1" w:rsidP="00FA53C7">
            <w:pPr>
              <w:jc w:val="center"/>
              <w:rPr>
                <w:rFonts w:ascii="Arial" w:hAnsi="Arial" w:cs="Arial"/>
                <w:color w:val="000000"/>
              </w:rPr>
            </w:pPr>
          </w:p>
        </w:tc>
        <w:tc>
          <w:tcPr>
            <w:tcW w:w="1388" w:type="dxa"/>
            <w:tcBorders>
              <w:top w:val="nil"/>
              <w:left w:val="nil"/>
              <w:bottom w:val="single" w:sz="4" w:space="0" w:color="D9D9D9"/>
              <w:right w:val="nil"/>
            </w:tcBorders>
            <w:shd w:val="clear" w:color="auto" w:fill="auto"/>
            <w:noWrap/>
            <w:vAlign w:val="bottom"/>
            <w:hideMark/>
          </w:tcPr>
          <w:p w14:paraId="17669F8D" w14:textId="77777777" w:rsidR="00D178F1" w:rsidRPr="00FA53C7" w:rsidRDefault="00D178F1" w:rsidP="00FA53C7">
            <w:pPr>
              <w:jc w:val="center"/>
              <w:rPr>
                <w:rFonts w:ascii="Arial" w:hAnsi="Arial" w:cs="Arial"/>
                <w:color w:val="000000"/>
              </w:rPr>
            </w:pPr>
            <w:r w:rsidRPr="00FA53C7">
              <w:rPr>
                <w:rFonts w:ascii="Arial" w:hAnsi="Arial" w:cs="Arial"/>
                <w:color w:val="000000"/>
              </w:rPr>
              <w:t> </w:t>
            </w:r>
          </w:p>
        </w:tc>
      </w:tr>
    </w:tbl>
    <w:p w14:paraId="402D1C35" w14:textId="77777777" w:rsidR="00FB5DFF" w:rsidRPr="00524AC3" w:rsidRDefault="00FB5DFF" w:rsidP="00FB5DFF">
      <w:pPr>
        <w:keepNext/>
        <w:keepLines/>
        <w:spacing w:before="480" w:line="276" w:lineRule="auto"/>
        <w:outlineLvl w:val="0"/>
        <w:rPr>
          <w:rFonts w:ascii="Comic Sans MS" w:eastAsia="Calibri" w:hAnsi="Comic Sans MS" w:cs="Arial"/>
          <w:b/>
          <w:bCs/>
          <w:color w:val="365F91"/>
          <w:sz w:val="28"/>
          <w:szCs w:val="28"/>
          <w:lang w:val="en-US" w:eastAsia="en-US"/>
        </w:rPr>
      </w:pPr>
      <w:r w:rsidRPr="00524AC3">
        <w:rPr>
          <w:rFonts w:ascii="Arial" w:eastAsia="Calibri" w:hAnsi="Arial" w:cs="Arial"/>
          <w:b/>
          <w:bCs/>
          <w:color w:val="365F91"/>
          <w:sz w:val="28"/>
          <w:szCs w:val="28"/>
          <w:lang w:val="en-US" w:eastAsia="en-US"/>
        </w:rPr>
        <w:t xml:space="preserve">7. </w:t>
      </w:r>
      <w:r w:rsidRPr="00524AC3">
        <w:rPr>
          <w:rFonts w:ascii="Comic Sans MS" w:eastAsia="Calibri" w:hAnsi="Comic Sans MS" w:cs="Arial"/>
          <w:b/>
          <w:bCs/>
          <w:i/>
          <w:color w:val="365F91"/>
          <w:sz w:val="28"/>
          <w:szCs w:val="28"/>
          <w:lang w:val="en-US" w:eastAsia="en-US"/>
        </w:rPr>
        <w:t>EXPLANATION COMMENTARY ON STATISTICAL TABLES</w:t>
      </w:r>
      <w:r w:rsidRPr="00524AC3">
        <w:rPr>
          <w:rFonts w:ascii="Comic Sans MS" w:eastAsia="Calibri" w:hAnsi="Comic Sans MS" w:cs="Arial"/>
          <w:b/>
          <w:bCs/>
          <w:color w:val="365F91"/>
          <w:sz w:val="28"/>
          <w:szCs w:val="28"/>
          <w:lang w:val="en-US" w:eastAsia="en-US"/>
        </w:rPr>
        <w:t xml:space="preserve"> </w:t>
      </w:r>
    </w:p>
    <w:p w14:paraId="1D9FFA78" w14:textId="77777777" w:rsidR="00FB5DFF" w:rsidRPr="00524AC3" w:rsidRDefault="00FB5DFF" w:rsidP="00FB5DFF">
      <w:pPr>
        <w:rPr>
          <w:rFonts w:ascii="Comic Sans MS" w:hAnsi="Comic Sans MS"/>
          <w:lang w:val="en-US" w:eastAsia="en-US"/>
        </w:rPr>
      </w:pPr>
    </w:p>
    <w:p w14:paraId="1D587F93" w14:textId="6CBE987F" w:rsidR="00FB5DFF" w:rsidRPr="00524AC3" w:rsidRDefault="00FB5DFF" w:rsidP="00FB5DFF">
      <w:pPr>
        <w:autoSpaceDE w:val="0"/>
        <w:autoSpaceDN w:val="0"/>
        <w:adjustRightInd w:val="0"/>
        <w:rPr>
          <w:rFonts w:ascii="Arial" w:hAnsi="Arial" w:cs="Arial"/>
        </w:rPr>
      </w:pPr>
      <w:r w:rsidRPr="00524AC3">
        <w:rPr>
          <w:rFonts w:ascii="Arial" w:hAnsi="Arial" w:cs="Arial"/>
        </w:rPr>
        <w:t>The totals of MAPPA-eligible offenders, broken down by category, refl</w:t>
      </w:r>
      <w:r>
        <w:rPr>
          <w:rFonts w:ascii="Arial" w:hAnsi="Arial" w:cs="Arial"/>
        </w:rPr>
        <w:t xml:space="preserve">ect the picture on </w:t>
      </w:r>
      <w:r w:rsidRPr="00C35A00">
        <w:rPr>
          <w:rFonts w:ascii="Arial" w:hAnsi="Arial" w:cs="Arial"/>
        </w:rPr>
        <w:t>31 March 20</w:t>
      </w:r>
      <w:r w:rsidR="00485B20" w:rsidRPr="00C35A00">
        <w:rPr>
          <w:rFonts w:ascii="Arial" w:hAnsi="Arial" w:cs="Arial"/>
        </w:rPr>
        <w:t>2</w:t>
      </w:r>
      <w:r w:rsidR="003D7D22">
        <w:rPr>
          <w:rFonts w:ascii="Arial" w:hAnsi="Arial" w:cs="Arial"/>
        </w:rPr>
        <w:t>3</w:t>
      </w:r>
      <w:r w:rsidRPr="00524AC3">
        <w:rPr>
          <w:rFonts w:ascii="Arial" w:hAnsi="Arial" w:cs="Arial"/>
        </w:rPr>
        <w:t xml:space="preserve"> (</w:t>
      </w:r>
      <w:proofErr w:type="gramStart"/>
      <w:r w:rsidRPr="00524AC3">
        <w:rPr>
          <w:rFonts w:ascii="Arial" w:hAnsi="Arial" w:cs="Arial"/>
        </w:rPr>
        <w:t>i.e.</w:t>
      </w:r>
      <w:proofErr w:type="gramEnd"/>
      <w:r w:rsidRPr="00524AC3">
        <w:rPr>
          <w:rFonts w:ascii="Arial" w:hAnsi="Arial" w:cs="Arial"/>
        </w:rPr>
        <w:t xml:space="preserve"> they are a snapshot) for offenders who are in custody and in the community unless stated differently.  This has been a change from previous years when only figures for community based Registered Sex Offenders were reported.  Where it states 1</w:t>
      </w:r>
      <w:r w:rsidRPr="00524AC3">
        <w:rPr>
          <w:rFonts w:ascii="Arial" w:hAnsi="Arial" w:cs="Arial"/>
          <w:vertAlign w:val="superscript"/>
        </w:rPr>
        <w:t>st</w:t>
      </w:r>
      <w:r>
        <w:rPr>
          <w:rFonts w:ascii="Arial" w:hAnsi="Arial" w:cs="Arial"/>
        </w:rPr>
        <w:t xml:space="preserve"> April </w:t>
      </w:r>
      <w:r w:rsidR="002F6912">
        <w:rPr>
          <w:rFonts w:ascii="Arial" w:hAnsi="Arial" w:cs="Arial"/>
        </w:rPr>
        <w:t>2023</w:t>
      </w:r>
      <w:r w:rsidRPr="00524AC3">
        <w:rPr>
          <w:rFonts w:ascii="Arial" w:hAnsi="Arial" w:cs="Arial"/>
        </w:rPr>
        <w:t xml:space="preserve"> – 31</w:t>
      </w:r>
      <w:r w:rsidRPr="00524AC3">
        <w:rPr>
          <w:rFonts w:ascii="Arial" w:hAnsi="Arial" w:cs="Arial"/>
          <w:vertAlign w:val="superscript"/>
        </w:rPr>
        <w:t>st</w:t>
      </w:r>
      <w:r>
        <w:rPr>
          <w:rFonts w:ascii="Arial" w:hAnsi="Arial" w:cs="Arial"/>
        </w:rPr>
        <w:t xml:space="preserve"> March 20</w:t>
      </w:r>
      <w:r w:rsidR="00485B20">
        <w:rPr>
          <w:rFonts w:ascii="Arial" w:hAnsi="Arial" w:cs="Arial"/>
        </w:rPr>
        <w:t>2</w:t>
      </w:r>
      <w:r w:rsidR="003D7D22">
        <w:rPr>
          <w:rFonts w:ascii="Arial" w:hAnsi="Arial" w:cs="Arial"/>
        </w:rPr>
        <w:t>3</w:t>
      </w:r>
      <w:r w:rsidRPr="00524AC3">
        <w:rPr>
          <w:rFonts w:ascii="Arial" w:hAnsi="Arial" w:cs="Arial"/>
        </w:rPr>
        <w:t xml:space="preserve">, this will represent the total numbers for that year. </w:t>
      </w:r>
    </w:p>
    <w:p w14:paraId="6722E3CC" w14:textId="77777777" w:rsidR="00FB5DFF" w:rsidRDefault="00FB5DFF" w:rsidP="00FB5DFF">
      <w:pPr>
        <w:autoSpaceDE w:val="0"/>
        <w:autoSpaceDN w:val="0"/>
        <w:adjustRightInd w:val="0"/>
        <w:rPr>
          <w:rFonts w:ascii="Arial" w:hAnsi="Arial" w:cs="Arial"/>
        </w:rPr>
      </w:pPr>
    </w:p>
    <w:p w14:paraId="4089E832" w14:textId="77777777" w:rsidR="003136B6" w:rsidRDefault="003136B6" w:rsidP="00FB5DFF">
      <w:pPr>
        <w:autoSpaceDE w:val="0"/>
        <w:autoSpaceDN w:val="0"/>
        <w:adjustRightInd w:val="0"/>
        <w:rPr>
          <w:rFonts w:ascii="Arial" w:hAnsi="Arial" w:cs="Arial"/>
        </w:rPr>
      </w:pPr>
      <w:r>
        <w:rPr>
          <w:rFonts w:ascii="Arial" w:hAnsi="Arial" w:cs="Arial"/>
        </w:rPr>
        <w:t>These figures are the combined figures for North Strathclyde and not for each individual Local Authority.</w:t>
      </w:r>
    </w:p>
    <w:p w14:paraId="059D8CE6" w14:textId="77777777" w:rsidR="003136B6" w:rsidRPr="00524AC3" w:rsidRDefault="003136B6" w:rsidP="00FB5DFF">
      <w:pPr>
        <w:autoSpaceDE w:val="0"/>
        <w:autoSpaceDN w:val="0"/>
        <w:adjustRightInd w:val="0"/>
        <w:rPr>
          <w:rFonts w:ascii="Arial" w:hAnsi="Arial" w:cs="Arial"/>
        </w:rPr>
      </w:pPr>
    </w:p>
    <w:p w14:paraId="08331904" w14:textId="28ECCE91"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This year the data has been provided by the Scottish Government, Police Scotland, NHS Greater Glasgow and Clyde, NHS </w:t>
      </w:r>
      <w:r w:rsidR="00140884" w:rsidRPr="00524AC3">
        <w:rPr>
          <w:rFonts w:ascii="Arial" w:hAnsi="Arial" w:cs="Arial"/>
        </w:rPr>
        <w:t>Highland,</w:t>
      </w:r>
      <w:r w:rsidRPr="00524AC3">
        <w:rPr>
          <w:rFonts w:ascii="Arial" w:hAnsi="Arial" w:cs="Arial"/>
        </w:rPr>
        <w:t xml:space="preserve"> and North Strathclyde MAPPA unit. </w:t>
      </w:r>
    </w:p>
    <w:p w14:paraId="2B53708B" w14:textId="77777777" w:rsidR="00FB5DFF" w:rsidRPr="00524AC3" w:rsidRDefault="00FB5DFF" w:rsidP="00FB5DFF">
      <w:pPr>
        <w:autoSpaceDE w:val="0"/>
        <w:autoSpaceDN w:val="0"/>
        <w:adjustRightInd w:val="0"/>
        <w:rPr>
          <w:rFonts w:ascii="Arial" w:hAnsi="Arial" w:cs="Arial"/>
        </w:rPr>
      </w:pPr>
    </w:p>
    <w:p w14:paraId="3B113FEA" w14:textId="77777777" w:rsidR="00FB5DFF" w:rsidRPr="00524AC3" w:rsidRDefault="00FB5DFF" w:rsidP="00FB5DFF">
      <w:pPr>
        <w:autoSpaceDE w:val="0"/>
        <w:autoSpaceDN w:val="0"/>
        <w:adjustRightInd w:val="0"/>
        <w:rPr>
          <w:rFonts w:ascii="Arial" w:hAnsi="Arial" w:cs="Arial"/>
          <w:b/>
          <w:bCs/>
        </w:rPr>
      </w:pPr>
      <w:r w:rsidRPr="00524AC3">
        <w:rPr>
          <w:rFonts w:ascii="Arial" w:hAnsi="Arial" w:cs="Arial"/>
          <w:b/>
          <w:bCs/>
        </w:rPr>
        <w:t>MAPPA-eligible Offenders</w:t>
      </w:r>
    </w:p>
    <w:p w14:paraId="1FCDCF6C" w14:textId="77777777" w:rsidR="00FB5DFF" w:rsidRPr="00524AC3" w:rsidRDefault="00FB5DFF" w:rsidP="00FB5DFF">
      <w:pPr>
        <w:autoSpaceDE w:val="0"/>
        <w:autoSpaceDN w:val="0"/>
        <w:adjustRightInd w:val="0"/>
        <w:rPr>
          <w:rFonts w:ascii="Arial" w:hAnsi="Arial" w:cs="Arial"/>
          <w:b/>
          <w:bCs/>
        </w:rPr>
      </w:pPr>
    </w:p>
    <w:p w14:paraId="359B2CCA" w14:textId="3BBE9AC0" w:rsidR="00FB5DFF" w:rsidRPr="00524AC3" w:rsidRDefault="00FB5DFF" w:rsidP="00FB5DFF">
      <w:pPr>
        <w:autoSpaceDE w:val="0"/>
        <w:autoSpaceDN w:val="0"/>
        <w:adjustRightInd w:val="0"/>
        <w:rPr>
          <w:rFonts w:ascii="Arial" w:hAnsi="Arial" w:cs="Arial"/>
        </w:rPr>
      </w:pPr>
      <w:r w:rsidRPr="00002319">
        <w:rPr>
          <w:rFonts w:ascii="Arial" w:hAnsi="Arial" w:cs="Arial"/>
          <w:bCs/>
        </w:rPr>
        <w:t>T</w:t>
      </w:r>
      <w:r w:rsidRPr="00524AC3">
        <w:rPr>
          <w:rFonts w:ascii="Arial" w:hAnsi="Arial" w:cs="Arial"/>
        </w:rPr>
        <w:t xml:space="preserve">here are </w:t>
      </w:r>
      <w:proofErr w:type="gramStart"/>
      <w:r w:rsidRPr="00524AC3">
        <w:rPr>
          <w:rFonts w:ascii="Arial" w:hAnsi="Arial" w:cs="Arial"/>
        </w:rPr>
        <w:t>a number of</w:t>
      </w:r>
      <w:proofErr w:type="gramEnd"/>
      <w:r w:rsidRPr="00524AC3">
        <w:rPr>
          <w:rFonts w:ascii="Arial" w:hAnsi="Arial" w:cs="Arial"/>
        </w:rPr>
        <w:t xml:space="preserve"> offenders defined in law as eligible for MAPPA management, because they have committed specified sexual and violent </w:t>
      </w:r>
      <w:r w:rsidR="00140884" w:rsidRPr="00524AC3">
        <w:rPr>
          <w:rFonts w:ascii="Arial" w:hAnsi="Arial" w:cs="Arial"/>
        </w:rPr>
        <w:t>offences,</w:t>
      </w:r>
      <w:r w:rsidRPr="00524AC3">
        <w:rPr>
          <w:rFonts w:ascii="Arial" w:hAnsi="Arial" w:cs="Arial"/>
        </w:rPr>
        <w:t xml:space="preserve"> or they currently pose a risk of serious harm. </w:t>
      </w:r>
      <w:r w:rsidR="00140884" w:rsidRPr="00524AC3">
        <w:rPr>
          <w:rFonts w:ascii="Arial" w:hAnsi="Arial" w:cs="Arial"/>
        </w:rPr>
        <w:t>Most</w:t>
      </w:r>
      <w:r>
        <w:rPr>
          <w:rFonts w:ascii="Arial" w:hAnsi="Arial" w:cs="Arial"/>
        </w:rPr>
        <w:t xml:space="preserve"> offenders (</w:t>
      </w:r>
      <w:r w:rsidR="007B18F1">
        <w:rPr>
          <w:rFonts w:ascii="Arial" w:hAnsi="Arial" w:cs="Arial"/>
        </w:rPr>
        <w:t>88.97</w:t>
      </w:r>
      <w:r w:rsidRPr="00524AC3">
        <w:rPr>
          <w:rFonts w:ascii="Arial" w:hAnsi="Arial" w:cs="Arial"/>
        </w:rPr>
        <w:t xml:space="preserve">%) are managed under routine agency arrangements (Level 1). These offenders are subject to multi-agency </w:t>
      </w:r>
      <w:r w:rsidRPr="00524AC3">
        <w:rPr>
          <w:rFonts w:ascii="Arial" w:hAnsi="Arial" w:cs="Arial"/>
        </w:rPr>
        <w:lastRenderedPageBreak/>
        <w:t xml:space="preserve">MAPPA </w:t>
      </w:r>
      <w:r w:rsidR="00140884" w:rsidRPr="00524AC3">
        <w:rPr>
          <w:rFonts w:ascii="Arial" w:hAnsi="Arial" w:cs="Arial"/>
        </w:rPr>
        <w:t>meetings and</w:t>
      </w:r>
      <w:r w:rsidRPr="00524AC3">
        <w:rPr>
          <w:rFonts w:ascii="Arial" w:hAnsi="Arial" w:cs="Arial"/>
        </w:rPr>
        <w:t xml:space="preserve"> have recorded risk management plans in place.  These offenders are often managed by one</w:t>
      </w:r>
      <w:r>
        <w:rPr>
          <w:rFonts w:ascii="Arial" w:hAnsi="Arial" w:cs="Arial"/>
        </w:rPr>
        <w:t xml:space="preserve"> or two agencies</w:t>
      </w:r>
      <w:r w:rsidRPr="00524AC3">
        <w:rPr>
          <w:rFonts w:ascii="Arial" w:hAnsi="Arial" w:cs="Arial"/>
        </w:rPr>
        <w:t xml:space="preserve">. </w:t>
      </w:r>
    </w:p>
    <w:p w14:paraId="1D1210F6" w14:textId="77777777" w:rsidR="00FB5DFF" w:rsidRPr="00524AC3" w:rsidRDefault="00FB5DFF" w:rsidP="00FB5DFF">
      <w:pPr>
        <w:autoSpaceDE w:val="0"/>
        <w:autoSpaceDN w:val="0"/>
        <w:adjustRightInd w:val="0"/>
        <w:rPr>
          <w:rFonts w:ascii="Arial" w:hAnsi="Arial" w:cs="Arial"/>
        </w:rPr>
      </w:pPr>
    </w:p>
    <w:p w14:paraId="59215D18" w14:textId="26302EFA" w:rsidR="00FB5DFF" w:rsidRPr="00524AC3" w:rsidRDefault="00FB5DFF" w:rsidP="00FB5DFF">
      <w:pPr>
        <w:autoSpaceDE w:val="0"/>
        <w:autoSpaceDN w:val="0"/>
        <w:adjustRightInd w:val="0"/>
        <w:rPr>
          <w:rFonts w:ascii="Arial" w:hAnsi="Arial" w:cs="Arial"/>
        </w:rPr>
      </w:pPr>
      <w:r w:rsidRPr="00524AC3">
        <w:rPr>
          <w:rFonts w:ascii="Arial" w:hAnsi="Arial" w:cs="Arial"/>
        </w:rPr>
        <w:t>Level 2 MAPPA offenders will require multi-agency involvement in all cases and require the scrutiny of senior Social Work, Police or Health care management in the risk management planning.   As of 31</w:t>
      </w:r>
      <w:r w:rsidRPr="00524AC3">
        <w:rPr>
          <w:rFonts w:ascii="Arial" w:hAnsi="Arial" w:cs="Arial"/>
          <w:vertAlign w:val="superscript"/>
        </w:rPr>
        <w:t>st</w:t>
      </w:r>
      <w:r>
        <w:rPr>
          <w:rFonts w:ascii="Arial" w:hAnsi="Arial" w:cs="Arial"/>
        </w:rPr>
        <w:t xml:space="preserve"> March </w:t>
      </w:r>
      <w:r w:rsidR="007B18F1">
        <w:rPr>
          <w:rFonts w:ascii="Arial" w:hAnsi="Arial" w:cs="Arial"/>
        </w:rPr>
        <w:t>2023(10.2</w:t>
      </w:r>
      <w:r w:rsidRPr="00524AC3">
        <w:rPr>
          <w:rFonts w:ascii="Arial" w:hAnsi="Arial" w:cs="Arial"/>
        </w:rPr>
        <w:t xml:space="preserve">%) of offenders are managed as Level 2. </w:t>
      </w:r>
    </w:p>
    <w:p w14:paraId="6FFD569B" w14:textId="77777777" w:rsidR="00FB5DFF" w:rsidRPr="00524AC3" w:rsidRDefault="00FB5DFF" w:rsidP="00FB5DFF">
      <w:pPr>
        <w:autoSpaceDE w:val="0"/>
        <w:autoSpaceDN w:val="0"/>
        <w:adjustRightInd w:val="0"/>
        <w:rPr>
          <w:rFonts w:ascii="Arial" w:hAnsi="Arial" w:cs="Arial"/>
        </w:rPr>
      </w:pPr>
    </w:p>
    <w:p w14:paraId="64F05FEF" w14:textId="3F8430E4" w:rsidR="00FB5DFF" w:rsidRPr="00524AC3" w:rsidRDefault="00FB5DFF" w:rsidP="00FB5DFF">
      <w:pPr>
        <w:autoSpaceDE w:val="0"/>
        <w:autoSpaceDN w:val="0"/>
        <w:adjustRightInd w:val="0"/>
        <w:rPr>
          <w:rFonts w:ascii="Arial" w:hAnsi="Arial" w:cs="Arial"/>
        </w:rPr>
      </w:pPr>
      <w:r w:rsidRPr="00524AC3">
        <w:rPr>
          <w:rFonts w:ascii="Arial" w:hAnsi="Arial" w:cs="Arial"/>
        </w:rPr>
        <w:t>Level 3 offenders are the critical few, whose risk of serious harm are assessed as very complex and require a significant resource input from services that requires the oversight of Social Work Head of Service/Detective Superintendent or Senior Health Manager. As of 31</w:t>
      </w:r>
      <w:r w:rsidRPr="00524AC3">
        <w:rPr>
          <w:rFonts w:ascii="Arial" w:hAnsi="Arial" w:cs="Arial"/>
          <w:vertAlign w:val="superscript"/>
        </w:rPr>
        <w:t>st</w:t>
      </w:r>
      <w:r>
        <w:rPr>
          <w:rFonts w:ascii="Arial" w:hAnsi="Arial" w:cs="Arial"/>
        </w:rPr>
        <w:t xml:space="preserve"> March 20</w:t>
      </w:r>
      <w:r w:rsidR="00485B20">
        <w:rPr>
          <w:rFonts w:ascii="Arial" w:hAnsi="Arial" w:cs="Arial"/>
        </w:rPr>
        <w:t>2</w:t>
      </w:r>
      <w:r w:rsidR="003D7D22">
        <w:rPr>
          <w:rFonts w:ascii="Arial" w:hAnsi="Arial" w:cs="Arial"/>
        </w:rPr>
        <w:t>3</w:t>
      </w:r>
      <w:r w:rsidR="00C35A00">
        <w:rPr>
          <w:rFonts w:ascii="Arial" w:hAnsi="Arial" w:cs="Arial"/>
        </w:rPr>
        <w:t xml:space="preserve"> </w:t>
      </w:r>
      <w:r w:rsidRPr="00524AC3">
        <w:rPr>
          <w:rFonts w:ascii="Arial" w:hAnsi="Arial" w:cs="Arial"/>
        </w:rPr>
        <w:t>(</w:t>
      </w:r>
      <w:r w:rsidR="002F6912">
        <w:rPr>
          <w:rFonts w:ascii="Arial" w:hAnsi="Arial" w:cs="Arial"/>
        </w:rPr>
        <w:t>1</w:t>
      </w:r>
      <w:r w:rsidR="00060FD9">
        <w:rPr>
          <w:rFonts w:ascii="Arial" w:hAnsi="Arial" w:cs="Arial"/>
        </w:rPr>
        <w:t>.</w:t>
      </w:r>
      <w:r w:rsidR="002F6912">
        <w:rPr>
          <w:rFonts w:ascii="Arial" w:hAnsi="Arial" w:cs="Arial"/>
        </w:rPr>
        <w:t>1</w:t>
      </w:r>
      <w:r>
        <w:rPr>
          <w:rFonts w:ascii="Arial" w:hAnsi="Arial" w:cs="Arial"/>
        </w:rPr>
        <w:t xml:space="preserve">%) </w:t>
      </w:r>
      <w:r w:rsidRPr="00524AC3">
        <w:rPr>
          <w:rFonts w:ascii="Arial" w:hAnsi="Arial" w:cs="Arial"/>
        </w:rPr>
        <w:t xml:space="preserve">of offenders are managed as Level 3. </w:t>
      </w:r>
    </w:p>
    <w:p w14:paraId="749D35C1" w14:textId="77777777" w:rsidR="00FB5DFF" w:rsidRPr="00524AC3" w:rsidRDefault="00FB5DFF" w:rsidP="00FB5DFF">
      <w:pPr>
        <w:autoSpaceDE w:val="0"/>
        <w:autoSpaceDN w:val="0"/>
        <w:adjustRightInd w:val="0"/>
        <w:rPr>
          <w:rFonts w:ascii="Arial" w:hAnsi="Arial" w:cs="Arial"/>
        </w:rPr>
      </w:pPr>
    </w:p>
    <w:p w14:paraId="4E241676" w14:textId="77777777"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 xml:space="preserve">Table 1 – Registered Sex Offenders </w:t>
      </w:r>
    </w:p>
    <w:p w14:paraId="597E95B1" w14:textId="77777777" w:rsidR="00FB5DFF" w:rsidRPr="00524AC3" w:rsidRDefault="00FB5DFF" w:rsidP="00FB5DFF">
      <w:pPr>
        <w:autoSpaceDE w:val="0"/>
        <w:autoSpaceDN w:val="0"/>
        <w:adjustRightInd w:val="0"/>
        <w:rPr>
          <w:rFonts w:ascii="Arial" w:hAnsi="Arial" w:cs="Arial"/>
          <w:b/>
          <w:bCs/>
          <w:u w:val="single"/>
        </w:rPr>
      </w:pPr>
    </w:p>
    <w:p w14:paraId="6841858F" w14:textId="7076B243"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 Registered Sexual Offenders (RSOs) </w:t>
      </w:r>
      <w:r w:rsidRPr="00524AC3">
        <w:rPr>
          <w:rFonts w:ascii="Arial" w:hAnsi="Arial" w:cs="Arial"/>
        </w:rPr>
        <w:t xml:space="preserve">– those who are required to notify the police of their name, </w:t>
      </w:r>
      <w:r w:rsidR="00140884" w:rsidRPr="00524AC3">
        <w:rPr>
          <w:rFonts w:ascii="Arial" w:hAnsi="Arial" w:cs="Arial"/>
        </w:rPr>
        <w:t>address,</w:t>
      </w:r>
      <w:r w:rsidRPr="00524AC3">
        <w:rPr>
          <w:rFonts w:ascii="Arial" w:hAnsi="Arial" w:cs="Arial"/>
        </w:rPr>
        <w:t xml:space="preserve"> and other personal details and to notify any changes subsequently (this is known as the “notification requirement.”) Failure to comply with the notification requirement is a criminal offence which carries a maximum penalty of five years’ imprisonment.</w:t>
      </w:r>
    </w:p>
    <w:p w14:paraId="34ADAC1F" w14:textId="77777777" w:rsidR="00FB5DFF" w:rsidRPr="00524AC3" w:rsidRDefault="00FB5DFF" w:rsidP="00FB5DFF">
      <w:pPr>
        <w:autoSpaceDE w:val="0"/>
        <w:autoSpaceDN w:val="0"/>
        <w:adjustRightInd w:val="0"/>
        <w:rPr>
          <w:rFonts w:ascii="Arial" w:hAnsi="Arial" w:cs="Arial"/>
          <w:color w:val="FF0000"/>
        </w:rPr>
      </w:pPr>
    </w:p>
    <w:p w14:paraId="05B0EDB1"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These figures relate to MAPPA offenders who are managed in the community and in custody. </w:t>
      </w:r>
    </w:p>
    <w:p w14:paraId="6F9B5D44" w14:textId="77777777" w:rsidR="00FB5DFF" w:rsidRPr="00524AC3" w:rsidRDefault="00FB5DFF" w:rsidP="00FB5DFF">
      <w:pPr>
        <w:shd w:val="clear" w:color="auto" w:fill="FFFFFF"/>
        <w:rPr>
          <w:rFonts w:ascii="Arial" w:hAnsi="Arial" w:cs="Arial"/>
          <w:color w:val="FF0000"/>
        </w:rPr>
      </w:pPr>
    </w:p>
    <w:p w14:paraId="3655DBDC" w14:textId="548B6071" w:rsidR="00FB5DFF" w:rsidRPr="00524AC3" w:rsidRDefault="00FB5DFF" w:rsidP="00FB5DFF">
      <w:pPr>
        <w:shd w:val="clear" w:color="auto" w:fill="FFFFFF"/>
        <w:rPr>
          <w:rFonts w:ascii="Arial" w:hAnsi="Arial" w:cs="Arial"/>
          <w:color w:val="000000" w:themeColor="text1"/>
        </w:rPr>
      </w:pPr>
      <w:r w:rsidRPr="00524AC3">
        <w:rPr>
          <w:rFonts w:ascii="Arial" w:hAnsi="Arial" w:cs="Arial"/>
          <w:color w:val="000000" w:themeColor="text1"/>
        </w:rPr>
        <w:t xml:space="preserve">a2) </w:t>
      </w:r>
      <w:r w:rsidRPr="00524AC3">
        <w:rPr>
          <w:rFonts w:ascii="Arial" w:hAnsi="Arial" w:cs="Arial"/>
          <w:bCs/>
        </w:rPr>
        <w:t>This information is taken from the General Register of Scotland and represen</w:t>
      </w:r>
      <w:r>
        <w:rPr>
          <w:rFonts w:ascii="Arial" w:hAnsi="Arial" w:cs="Arial"/>
          <w:bCs/>
        </w:rPr>
        <w:t>ts the population as of mid-20</w:t>
      </w:r>
      <w:r w:rsidR="00C35A00">
        <w:rPr>
          <w:rFonts w:ascii="Arial" w:hAnsi="Arial" w:cs="Arial"/>
          <w:bCs/>
        </w:rPr>
        <w:t>2</w:t>
      </w:r>
      <w:r w:rsidR="003D7D22">
        <w:rPr>
          <w:rFonts w:ascii="Arial" w:hAnsi="Arial" w:cs="Arial"/>
          <w:bCs/>
        </w:rPr>
        <w:t>3</w:t>
      </w:r>
      <w:r w:rsidRPr="00524AC3">
        <w:rPr>
          <w:rFonts w:ascii="Arial" w:hAnsi="Arial" w:cs="Arial"/>
          <w:bCs/>
        </w:rPr>
        <w:t xml:space="preserve">. </w:t>
      </w:r>
    </w:p>
    <w:p w14:paraId="16E05EF7" w14:textId="77777777" w:rsidR="00FB5DFF" w:rsidRPr="00524AC3" w:rsidRDefault="00FB5DFF" w:rsidP="00FB5DFF">
      <w:pPr>
        <w:shd w:val="clear" w:color="auto" w:fill="FFFFFF"/>
        <w:rPr>
          <w:rFonts w:ascii="Arial" w:hAnsi="Arial" w:cs="Arial"/>
          <w:bCs/>
        </w:rPr>
      </w:pPr>
    </w:p>
    <w:p w14:paraId="38A7ED9E" w14:textId="77777777" w:rsidR="00FB5DFF" w:rsidRPr="00524AC3" w:rsidRDefault="00FB5DFF" w:rsidP="00FB5DFF">
      <w:pPr>
        <w:shd w:val="clear" w:color="auto" w:fill="FFFFFF"/>
        <w:rPr>
          <w:rFonts w:ascii="Arial" w:hAnsi="Arial" w:cs="Arial"/>
          <w:bCs/>
        </w:rPr>
      </w:pPr>
      <w:r w:rsidRPr="00524AC3">
        <w:rPr>
          <w:rFonts w:ascii="Arial" w:hAnsi="Arial" w:cs="Arial"/>
          <w:bCs/>
        </w:rPr>
        <w:t xml:space="preserve">b) </w:t>
      </w:r>
      <w:r w:rsidRPr="00524AC3">
        <w:rPr>
          <w:rFonts w:ascii="Arial" w:hAnsi="Arial" w:cs="Arial"/>
          <w:bCs/>
          <w:color w:val="000000"/>
        </w:rPr>
        <w:t>This figure represents the number of individual RSOs who were reported for failing to register details with the Police over the reporting year.  The figures</w:t>
      </w:r>
      <w:r w:rsidRPr="00524AC3">
        <w:rPr>
          <w:rFonts w:ascii="Arial" w:hAnsi="Arial" w:cs="Arial"/>
          <w:b/>
          <w:bCs/>
          <w:color w:val="000000"/>
        </w:rPr>
        <w:t xml:space="preserve"> do not report on whether there were multiple breaches rather counting the offenders who have breached their notification requirements.</w:t>
      </w:r>
    </w:p>
    <w:p w14:paraId="1D538F9B" w14:textId="77777777" w:rsidR="00FB5DFF" w:rsidRPr="00524AC3" w:rsidRDefault="00FB5DFF" w:rsidP="00FB5DFF">
      <w:pPr>
        <w:shd w:val="clear" w:color="auto" w:fill="FFFFFF"/>
        <w:rPr>
          <w:rFonts w:ascii="Arial" w:hAnsi="Arial" w:cs="Arial"/>
          <w:bCs/>
          <w:color w:val="000000"/>
        </w:rPr>
      </w:pPr>
    </w:p>
    <w:p w14:paraId="29B8F28B" w14:textId="1A44AE12" w:rsidR="00FB5DFF" w:rsidRPr="00524AC3" w:rsidRDefault="00FB5DFF" w:rsidP="00FB5DFF">
      <w:r w:rsidRPr="00524AC3">
        <w:rPr>
          <w:rFonts w:ascii="Arial" w:hAnsi="Arial" w:cs="Arial"/>
          <w:b/>
          <w:bCs/>
          <w:color w:val="000000"/>
        </w:rPr>
        <w:t>c) Wanted RSOs –</w:t>
      </w:r>
      <w:r w:rsidRPr="00524AC3">
        <w:rPr>
          <w:rFonts w:ascii="Arial" w:hAnsi="Arial" w:cs="Arial"/>
        </w:rPr>
        <w:t xml:space="preserve"> An offender subject of the notification requirement should be considered as wanted in the following </w:t>
      </w:r>
      <w:r w:rsidR="00140884" w:rsidRPr="00524AC3">
        <w:rPr>
          <w:rFonts w:ascii="Arial" w:hAnsi="Arial" w:cs="Arial"/>
        </w:rPr>
        <w:t>circumstances.</w:t>
      </w:r>
      <w:r w:rsidRPr="00524AC3">
        <w:rPr>
          <w:rFonts w:ascii="Arial" w:hAnsi="Arial" w:cs="Arial"/>
        </w:rPr>
        <w:t xml:space="preserve">  </w:t>
      </w:r>
    </w:p>
    <w:p w14:paraId="373D920B" w14:textId="77777777" w:rsidR="00FB5DFF" w:rsidRPr="00524AC3" w:rsidRDefault="00FB5DFF" w:rsidP="00FB5DFF">
      <w:pPr>
        <w:rPr>
          <w:rFonts w:ascii="Arial" w:hAnsi="Arial" w:cs="Arial"/>
        </w:rPr>
      </w:pPr>
    </w:p>
    <w:p w14:paraId="501877C7" w14:textId="77777777" w:rsidR="00FB5DFF" w:rsidRPr="00524AC3" w:rsidRDefault="00FB5DFF" w:rsidP="00FB5DFF">
      <w:pPr>
        <w:rPr>
          <w:rFonts w:ascii="Arial" w:hAnsi="Arial" w:cs="Arial"/>
        </w:rPr>
      </w:pPr>
      <w:r w:rsidRPr="00524AC3">
        <w:rPr>
          <w:rFonts w:ascii="Arial" w:hAnsi="Arial" w:cs="Arial"/>
        </w:rPr>
        <w:t>Where it is known that an offender is actively avoiding police in response to police enquiries to trace that individual relative to offences they may have committed or in relation to other matters for which it is required that they be interviewed.  This may include those occasions where an offender is the subject of an arrest warrant. </w:t>
      </w:r>
    </w:p>
    <w:p w14:paraId="55B7E795" w14:textId="77777777" w:rsidR="00FB5DFF" w:rsidRPr="00524AC3" w:rsidRDefault="00FB5DFF" w:rsidP="00FB5DFF">
      <w:pPr>
        <w:rPr>
          <w:rFonts w:ascii="Arial" w:hAnsi="Arial" w:cs="Arial"/>
        </w:rPr>
      </w:pPr>
    </w:p>
    <w:p w14:paraId="0B3C1440" w14:textId="61DB1837" w:rsidR="00FB5DFF" w:rsidRPr="00524AC3" w:rsidRDefault="00FB5DFF" w:rsidP="00FB5DFF">
      <w:pPr>
        <w:rPr>
          <w:rFonts w:ascii="Arial" w:hAnsi="Arial" w:cs="Arial"/>
        </w:rPr>
      </w:pPr>
      <w:r w:rsidRPr="00524AC3">
        <w:rPr>
          <w:rFonts w:ascii="Arial" w:hAnsi="Arial" w:cs="Arial"/>
          <w:b/>
        </w:rPr>
        <w:t>d) Missing RSOs -</w:t>
      </w:r>
      <w:r w:rsidRPr="00524AC3">
        <w:rPr>
          <w:rFonts w:ascii="Arial" w:hAnsi="Arial" w:cs="Arial"/>
        </w:rPr>
        <w:t xml:space="preserve"> An offender subject of the notification requirement should be considered as Missing in the following </w:t>
      </w:r>
      <w:r w:rsidR="00140884" w:rsidRPr="00524AC3">
        <w:rPr>
          <w:rFonts w:ascii="Arial" w:hAnsi="Arial" w:cs="Arial"/>
        </w:rPr>
        <w:t>circumstances.</w:t>
      </w:r>
    </w:p>
    <w:p w14:paraId="1AE19BEA" w14:textId="77777777" w:rsidR="00FB5DFF" w:rsidRPr="00524AC3" w:rsidRDefault="00FB5DFF" w:rsidP="00FB5DFF">
      <w:pPr>
        <w:rPr>
          <w:rFonts w:ascii="Arial" w:hAnsi="Arial" w:cs="Arial"/>
        </w:rPr>
      </w:pPr>
      <w:r w:rsidRPr="00524AC3">
        <w:rPr>
          <w:rFonts w:ascii="Arial" w:hAnsi="Arial" w:cs="Arial"/>
        </w:rPr>
        <w:br/>
        <w:t>Where the current whereabouts of an offender is unknown and Police and other responsible authority’s enquiries to establish their whereabouts have been unsuccessful. As a result of these actions the risk management process may not be achievable and there exists a requirement to trace the individual and address the risk they may pose and establish if further offences have been committed.</w:t>
      </w:r>
    </w:p>
    <w:p w14:paraId="5C27307B"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br/>
      </w:r>
      <w:r w:rsidRPr="00524AC3">
        <w:rPr>
          <w:rFonts w:ascii="Arial" w:hAnsi="Arial" w:cs="Arial"/>
          <w:b/>
          <w:bCs/>
          <w:u w:val="single"/>
        </w:rPr>
        <w:t xml:space="preserve">Table 2 </w:t>
      </w:r>
    </w:p>
    <w:p w14:paraId="667BBBAB" w14:textId="77777777" w:rsidR="00FB5DFF" w:rsidRPr="00524AC3" w:rsidRDefault="00FB5DFF" w:rsidP="00FB5DFF">
      <w:pPr>
        <w:autoSpaceDE w:val="0"/>
        <w:autoSpaceDN w:val="0"/>
        <w:adjustRightInd w:val="0"/>
        <w:rPr>
          <w:rFonts w:ascii="Arial" w:hAnsi="Arial" w:cs="Arial"/>
          <w:b/>
          <w:bCs/>
          <w:u w:val="single"/>
        </w:rPr>
      </w:pPr>
    </w:p>
    <w:p w14:paraId="33DB78EC" w14:textId="77777777"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a/b/d) Sexual Offences Prevention Order (SOPO) </w:t>
      </w:r>
      <w:r w:rsidRPr="00524AC3">
        <w:rPr>
          <w:rFonts w:ascii="Arial" w:hAnsi="Arial" w:cs="Arial"/>
        </w:rPr>
        <w:t xml:space="preserve">– Sexual Offences Prevention Orders (SOPO’s) and interim SOPO’s are intended to protect the public from the risks posed by sex offenders by placing restrictions and obligations on their behaviour. An order may restrict the offender from doing anything specified in it, or positively oblige them to carry out a specified act. SOPO's can be obtained by the police on civil application to the court or be issued by the criminal courts at time of sentencing. A </w:t>
      </w:r>
      <w:r w:rsidR="00A75174">
        <w:rPr>
          <w:rFonts w:ascii="Arial" w:hAnsi="Arial" w:cs="Arial"/>
        </w:rPr>
        <w:t xml:space="preserve">Civil </w:t>
      </w:r>
      <w:r w:rsidRPr="00524AC3">
        <w:rPr>
          <w:rFonts w:ascii="Arial" w:hAnsi="Arial" w:cs="Arial"/>
        </w:rPr>
        <w:t xml:space="preserve">SOPO can be made for a maximum period of 10 years. </w:t>
      </w:r>
      <w:r w:rsidR="00A75174">
        <w:rPr>
          <w:rFonts w:ascii="Arial" w:hAnsi="Arial" w:cs="Arial"/>
        </w:rPr>
        <w:t>A criminal SOPO can be made for an indefinite period.</w:t>
      </w:r>
    </w:p>
    <w:p w14:paraId="05BABB7F" w14:textId="77777777" w:rsidR="00FB5DFF" w:rsidRPr="00524AC3" w:rsidRDefault="00FB5DFF" w:rsidP="00FB5DFF">
      <w:pPr>
        <w:autoSpaceDE w:val="0"/>
        <w:autoSpaceDN w:val="0"/>
        <w:adjustRightInd w:val="0"/>
        <w:rPr>
          <w:rFonts w:ascii="Arial" w:hAnsi="Arial" w:cs="Arial"/>
        </w:rPr>
      </w:pPr>
    </w:p>
    <w:p w14:paraId="67B7AEBB"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t>The restrictions and</w:t>
      </w:r>
      <w:r>
        <w:rPr>
          <w:rFonts w:ascii="Arial" w:hAnsi="Arial" w:cs="Arial"/>
        </w:rPr>
        <w:t xml:space="preserve"> obligations must be necessary </w:t>
      </w:r>
      <w:r w:rsidRPr="00524AC3">
        <w:rPr>
          <w:rFonts w:ascii="Arial" w:hAnsi="Arial" w:cs="Arial"/>
        </w:rPr>
        <w:t xml:space="preserve">for the purpose of protecting the public or any </w:t>
      </w:r>
      <w:proofErr w:type="gramStart"/>
      <w:r w:rsidRPr="00524AC3">
        <w:rPr>
          <w:rFonts w:ascii="Arial" w:hAnsi="Arial" w:cs="Arial"/>
        </w:rPr>
        <w:t>particular members</w:t>
      </w:r>
      <w:proofErr w:type="gramEnd"/>
      <w:r w:rsidRPr="00524AC3">
        <w:rPr>
          <w:rFonts w:ascii="Arial" w:hAnsi="Arial" w:cs="Arial"/>
        </w:rPr>
        <w:t xml:space="preserve"> of the public from serious sexual harm from the offender. The SOPO and interim SOPO also require the offender subject of the order to notify their details to the police as set out in the Sexual Offences Act 2003.</w:t>
      </w:r>
    </w:p>
    <w:p w14:paraId="0CB73399" w14:textId="77777777" w:rsidR="00FB5DFF" w:rsidRPr="00524AC3" w:rsidRDefault="00FB5DFF" w:rsidP="00FB5DFF">
      <w:pPr>
        <w:autoSpaceDE w:val="0"/>
        <w:autoSpaceDN w:val="0"/>
        <w:adjustRightInd w:val="0"/>
        <w:rPr>
          <w:rFonts w:ascii="Arial" w:hAnsi="Arial" w:cs="Arial"/>
        </w:rPr>
      </w:pPr>
    </w:p>
    <w:p w14:paraId="6B432B21" w14:textId="77777777" w:rsidR="00FB5DFF" w:rsidRPr="00524AC3" w:rsidRDefault="00FB5DFF" w:rsidP="00FB5DFF">
      <w:pPr>
        <w:autoSpaceDE w:val="0"/>
        <w:autoSpaceDN w:val="0"/>
        <w:adjustRightInd w:val="0"/>
        <w:rPr>
          <w:rFonts w:ascii="Arial" w:hAnsi="Arial" w:cs="Arial"/>
        </w:rPr>
      </w:pPr>
      <w:r w:rsidRPr="00524AC3">
        <w:rPr>
          <w:rFonts w:ascii="Arial" w:hAnsi="Arial" w:cs="Arial"/>
          <w:b/>
        </w:rPr>
        <w:t xml:space="preserve">c/e) Risk of Sexual Harm Orders (RHSO) - </w:t>
      </w:r>
      <w:r w:rsidRPr="00524AC3">
        <w:rPr>
          <w:rFonts w:ascii="Arial" w:hAnsi="Arial" w:cs="Arial"/>
        </w:rPr>
        <w:t xml:space="preserve">Section 2 of the Protection of Children and Prevention of Sexual Offences (Scotland) Act 2005 provides the power for the Courts to place restrictions or obligations on someone who is behaving in such a way which suggest that they pose risk of sexual harm to a particular child (under 18) or to children (under 18) generally. The person’s behaviour </w:t>
      </w:r>
      <w:proofErr w:type="gramStart"/>
      <w:r w:rsidRPr="00524AC3">
        <w:rPr>
          <w:rFonts w:ascii="Arial" w:hAnsi="Arial" w:cs="Arial"/>
        </w:rPr>
        <w:t>need</w:t>
      </w:r>
      <w:proofErr w:type="gramEnd"/>
      <w:r w:rsidRPr="00524AC3">
        <w:rPr>
          <w:rFonts w:ascii="Arial" w:hAnsi="Arial" w:cs="Arial"/>
        </w:rPr>
        <w:t xml:space="preserve"> not constitute a criminal offence, and they need not have any previous convictions. The Court may impose on the person any restrictions or obligations which are required to protect a particular child or children generally from sexual harm from that person.</w:t>
      </w:r>
    </w:p>
    <w:p w14:paraId="0ADA73D3" w14:textId="77777777" w:rsidR="00FB5DFF" w:rsidRPr="00524AC3" w:rsidRDefault="00FB5DFF" w:rsidP="00FB5DFF">
      <w:pPr>
        <w:autoSpaceDE w:val="0"/>
        <w:autoSpaceDN w:val="0"/>
        <w:adjustRightInd w:val="0"/>
        <w:rPr>
          <w:rFonts w:ascii="Arial" w:hAnsi="Arial" w:cs="Arial"/>
        </w:rPr>
      </w:pPr>
    </w:p>
    <w:p w14:paraId="799A093D"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t>Where a person has a previous conviction for crimes of a sexual nature, a</w:t>
      </w:r>
    </w:p>
    <w:p w14:paraId="25617414"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t>SOPO should be considered rather than a RSHO. Breach of a RSHO is a criminal offence and criminal procedures and penalties apply. The breach of an RSHO also automatically renders an individual subject to the SONR.</w:t>
      </w:r>
    </w:p>
    <w:p w14:paraId="26AEF41D" w14:textId="77777777" w:rsidR="00FB5DFF" w:rsidRPr="00524AC3" w:rsidRDefault="00FB5DFF" w:rsidP="00FB5DFF">
      <w:pPr>
        <w:jc w:val="both"/>
        <w:rPr>
          <w:rFonts w:ascii="Arial" w:hAnsi="Arial" w:cs="Arial"/>
        </w:rPr>
      </w:pPr>
    </w:p>
    <w:p w14:paraId="20D7D600" w14:textId="77777777" w:rsidR="00FB5DFF" w:rsidRPr="00524AC3" w:rsidRDefault="00FB5DFF" w:rsidP="00FB5DFF">
      <w:pPr>
        <w:rPr>
          <w:rFonts w:ascii="Arial" w:hAnsi="Arial" w:cs="Arial"/>
        </w:rPr>
      </w:pPr>
      <w:r w:rsidRPr="00524AC3">
        <w:rPr>
          <w:rFonts w:ascii="Arial" w:hAnsi="Arial" w:cs="Arial"/>
          <w:b/>
          <w:bCs/>
        </w:rPr>
        <w:t xml:space="preserve">f) Foreign Travel Orders </w:t>
      </w:r>
      <w:r w:rsidRPr="00524AC3">
        <w:rPr>
          <w:rFonts w:ascii="Arial" w:hAnsi="Arial" w:cs="Arial"/>
        </w:rPr>
        <w:t>– these prevent offenders with convictions for sexual offences against children from travelling abroad where this is necessary to protect children from the risk of sexual harm.</w:t>
      </w:r>
    </w:p>
    <w:p w14:paraId="13399332" w14:textId="77777777" w:rsidR="00FB5DFF" w:rsidRPr="00524AC3" w:rsidRDefault="00FB5DFF" w:rsidP="00FB5DFF">
      <w:pPr>
        <w:rPr>
          <w:rFonts w:ascii="Arial" w:hAnsi="Arial" w:cs="Arial"/>
        </w:rPr>
      </w:pPr>
    </w:p>
    <w:p w14:paraId="22D0ACCC" w14:textId="12CC4824"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g) Notification Order </w:t>
      </w:r>
      <w:r w:rsidRPr="00524AC3">
        <w:rPr>
          <w:rFonts w:ascii="Arial" w:hAnsi="Arial" w:cs="Arial"/>
        </w:rPr>
        <w:t xml:space="preserve">– this requires sexual offenders who have been convicted overseas to register with the police, </w:t>
      </w:r>
      <w:r w:rsidR="00140884" w:rsidRPr="00524AC3">
        <w:rPr>
          <w:rFonts w:ascii="Arial" w:hAnsi="Arial" w:cs="Arial"/>
        </w:rPr>
        <w:t>to</w:t>
      </w:r>
      <w:r w:rsidRPr="00524AC3">
        <w:rPr>
          <w:rFonts w:ascii="Arial" w:hAnsi="Arial" w:cs="Arial"/>
        </w:rPr>
        <w:t xml:space="preserve"> protect the public in the UK from the risks that they pose. The police may apply to the court for a notification order in relation to offenders who are already in the UK or are intending to come to the UK. </w:t>
      </w:r>
    </w:p>
    <w:p w14:paraId="3A81DA76" w14:textId="77777777" w:rsidR="00FB5DFF" w:rsidRPr="00524AC3" w:rsidRDefault="00FB5DFF" w:rsidP="00FB5DFF">
      <w:pPr>
        <w:autoSpaceDE w:val="0"/>
        <w:autoSpaceDN w:val="0"/>
        <w:adjustRightInd w:val="0"/>
        <w:rPr>
          <w:rFonts w:ascii="Arial" w:hAnsi="Arial" w:cs="Arial"/>
          <w:b/>
          <w:bCs/>
        </w:rPr>
      </w:pPr>
    </w:p>
    <w:p w14:paraId="22A6BE3B" w14:textId="77777777" w:rsidR="00FB5DFF" w:rsidRPr="00524AC3" w:rsidRDefault="00FB5DFF" w:rsidP="00FB5DFF">
      <w:pPr>
        <w:autoSpaceDE w:val="0"/>
        <w:autoSpaceDN w:val="0"/>
        <w:adjustRightInd w:val="0"/>
        <w:rPr>
          <w:rFonts w:ascii="Arial" w:hAnsi="Arial" w:cs="Arial"/>
          <w:b/>
          <w:bCs/>
        </w:rPr>
      </w:pPr>
    </w:p>
    <w:p w14:paraId="71DC9D58" w14:textId="77777777"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Table 3</w:t>
      </w:r>
    </w:p>
    <w:p w14:paraId="378D36D9" w14:textId="77777777" w:rsidR="00FB5DFF" w:rsidRPr="00524AC3" w:rsidRDefault="00FB5DFF" w:rsidP="00FB5DFF">
      <w:pPr>
        <w:autoSpaceDE w:val="0"/>
        <w:autoSpaceDN w:val="0"/>
        <w:adjustRightInd w:val="0"/>
        <w:rPr>
          <w:rFonts w:ascii="Arial" w:hAnsi="Arial" w:cs="Arial"/>
          <w:b/>
          <w:bCs/>
          <w:u w:val="single"/>
        </w:rPr>
      </w:pPr>
    </w:p>
    <w:p w14:paraId="3F7E02AA" w14:textId="44FEE98D"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c) Breach of Licence </w:t>
      </w:r>
      <w:r w:rsidRPr="00524AC3">
        <w:rPr>
          <w:rFonts w:ascii="Arial" w:hAnsi="Arial" w:cs="Arial"/>
        </w:rPr>
        <w:t xml:space="preserve">– Sex offenders released into the community following a period of imprisonment over 6 months or more will be subject to a licence with conditions (under Criminal Justice Social Work supervision). If these conditions are not complied with, breach action will be </w:t>
      </w:r>
      <w:r w:rsidR="00140884" w:rsidRPr="00524AC3">
        <w:rPr>
          <w:rFonts w:ascii="Arial" w:hAnsi="Arial" w:cs="Arial"/>
        </w:rPr>
        <w:t>taken,</w:t>
      </w:r>
      <w:r w:rsidRPr="00524AC3">
        <w:rPr>
          <w:rFonts w:ascii="Arial" w:hAnsi="Arial" w:cs="Arial"/>
        </w:rPr>
        <w:t xml:space="preserve"> and the offender may be recalled to prison.  These figures represent MAPPA offenders who have only been in custody for a sexual offence at some point, and who have returned to custody through </w:t>
      </w:r>
      <w:proofErr w:type="gramStart"/>
      <w:r w:rsidRPr="00524AC3">
        <w:rPr>
          <w:rFonts w:ascii="Arial" w:hAnsi="Arial" w:cs="Arial"/>
        </w:rPr>
        <w:t>either</w:t>
      </w:r>
      <w:proofErr w:type="gramEnd"/>
      <w:r w:rsidRPr="00524AC3">
        <w:rPr>
          <w:rFonts w:ascii="Arial" w:hAnsi="Arial" w:cs="Arial"/>
        </w:rPr>
        <w:t xml:space="preserve"> </w:t>
      </w:r>
    </w:p>
    <w:p w14:paraId="603919CF" w14:textId="13EAC842"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lastRenderedPageBreak/>
        <w:t xml:space="preserve">Group 1 - Crimes of Violence: includes murder, attempted murder, serious assault, </w:t>
      </w:r>
      <w:r w:rsidR="00140884" w:rsidRPr="00524AC3">
        <w:rPr>
          <w:rFonts w:ascii="Arial" w:hAnsi="Arial" w:cs="Arial"/>
        </w:rPr>
        <w:t>robbery,</w:t>
      </w:r>
      <w:r w:rsidRPr="00524AC3">
        <w:rPr>
          <w:rFonts w:ascii="Arial" w:hAnsi="Arial" w:cs="Arial"/>
        </w:rPr>
        <w:t xml:space="preserve"> and assault with intent to rob, threats and extortion and cruelty to </w:t>
      </w:r>
      <w:proofErr w:type="gramStart"/>
      <w:r w:rsidRPr="00524AC3">
        <w:rPr>
          <w:rFonts w:ascii="Arial" w:hAnsi="Arial" w:cs="Arial"/>
        </w:rPr>
        <w:t>children</w:t>
      </w:r>
      <w:proofErr w:type="gramEnd"/>
      <w:r w:rsidRPr="00524AC3">
        <w:rPr>
          <w:rFonts w:ascii="Arial" w:hAnsi="Arial" w:cs="Arial"/>
        </w:rPr>
        <w:t xml:space="preserve"> </w:t>
      </w:r>
    </w:p>
    <w:p w14:paraId="09A0032D" w14:textId="77777777"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Group 2 - Sexual Offences: includes rape, assault with intent to rape; indecent assault and sexual offences against children.</w:t>
      </w:r>
    </w:p>
    <w:p w14:paraId="5AA69B2E" w14:textId="77777777" w:rsidR="00FB5DFF" w:rsidRPr="00524AC3" w:rsidRDefault="00FB5DFF" w:rsidP="00FB5DFF">
      <w:pPr>
        <w:shd w:val="clear" w:color="auto" w:fill="FFFFFF"/>
        <w:rPr>
          <w:rFonts w:ascii="Arial" w:hAnsi="Arial" w:cs="Arial"/>
          <w:b/>
        </w:rPr>
      </w:pPr>
    </w:p>
    <w:p w14:paraId="449C18A4" w14:textId="77777777" w:rsidR="00FB5DFF" w:rsidRPr="00524AC3" w:rsidRDefault="00FB5DFF" w:rsidP="00FB5DFF">
      <w:pPr>
        <w:shd w:val="clear" w:color="auto" w:fill="FFFFFF"/>
        <w:rPr>
          <w:bCs/>
        </w:rPr>
      </w:pPr>
      <w:r w:rsidRPr="00524AC3">
        <w:rPr>
          <w:rFonts w:ascii="Arial" w:hAnsi="Arial" w:cs="Arial"/>
        </w:rPr>
        <w:t xml:space="preserve">f) </w:t>
      </w:r>
      <w:r w:rsidRPr="00524AC3">
        <w:rPr>
          <w:rFonts w:ascii="Arial" w:hAnsi="Arial" w:cs="Arial"/>
          <w:bCs/>
          <w:color w:val="000000"/>
        </w:rPr>
        <w:t xml:space="preserve"> Notifications made to Job Centre Plus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14:paraId="336A18C1" w14:textId="77777777" w:rsidR="00FB5DFF" w:rsidRPr="00524AC3" w:rsidRDefault="00FB5DFF" w:rsidP="00FB5DFF">
      <w:pPr>
        <w:shd w:val="clear" w:color="auto" w:fill="FFFFFF"/>
        <w:rPr>
          <w:rFonts w:ascii="Arial" w:hAnsi="Arial" w:cs="Arial"/>
          <w:bCs/>
          <w:color w:val="000000"/>
        </w:rPr>
      </w:pPr>
    </w:p>
    <w:p w14:paraId="08448167" w14:textId="77777777" w:rsidR="00FB5DFF" w:rsidRDefault="00FB5DFF" w:rsidP="00FB5DFF">
      <w:pPr>
        <w:shd w:val="clear" w:color="auto" w:fill="FFFFFF"/>
        <w:rPr>
          <w:rFonts w:ascii="Arial" w:hAnsi="Arial" w:cs="Arial"/>
          <w:b/>
        </w:rPr>
      </w:pPr>
    </w:p>
    <w:p w14:paraId="4725055D" w14:textId="77777777" w:rsidR="00FB5DFF" w:rsidRPr="00524AC3" w:rsidRDefault="00FB5DFF" w:rsidP="00FB5DFF">
      <w:pPr>
        <w:shd w:val="clear" w:color="auto" w:fill="FFFFFF"/>
        <w:rPr>
          <w:rFonts w:ascii="Arial" w:hAnsi="Arial" w:cs="Arial"/>
          <w:b/>
        </w:rPr>
      </w:pPr>
    </w:p>
    <w:p w14:paraId="724B9C6B" w14:textId="77777777"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Table 4</w:t>
      </w:r>
    </w:p>
    <w:p w14:paraId="59BCBAB1" w14:textId="77777777" w:rsidR="00FB5DFF" w:rsidRPr="00524AC3" w:rsidRDefault="00FB5DFF" w:rsidP="00FB5DFF">
      <w:pPr>
        <w:autoSpaceDE w:val="0"/>
        <w:autoSpaceDN w:val="0"/>
        <w:adjustRightInd w:val="0"/>
        <w:rPr>
          <w:rFonts w:ascii="Arial" w:hAnsi="Arial" w:cs="Arial"/>
          <w:b/>
        </w:rPr>
      </w:pPr>
    </w:p>
    <w:p w14:paraId="38530207" w14:textId="77777777" w:rsidR="00FB5DFF" w:rsidRDefault="00FB5DFF" w:rsidP="00FB5DFF">
      <w:pPr>
        <w:autoSpaceDE w:val="0"/>
        <w:autoSpaceDN w:val="0"/>
        <w:adjustRightInd w:val="0"/>
        <w:rPr>
          <w:rFonts w:ascii="Arial" w:hAnsi="Arial" w:cs="Arial"/>
          <w:b/>
        </w:rPr>
      </w:pPr>
      <w:r w:rsidRPr="00524AC3">
        <w:rPr>
          <w:rFonts w:ascii="Arial" w:hAnsi="Arial" w:cs="Arial"/>
          <w:b/>
        </w:rPr>
        <w:t>Restricted Patients –</w:t>
      </w:r>
    </w:p>
    <w:p w14:paraId="63818555" w14:textId="77777777" w:rsidR="00A817A7" w:rsidRDefault="00A817A7" w:rsidP="00FB5DFF">
      <w:pPr>
        <w:autoSpaceDE w:val="0"/>
        <w:autoSpaceDN w:val="0"/>
        <w:adjustRightInd w:val="0"/>
        <w:rPr>
          <w:rFonts w:ascii="Arial" w:hAnsi="Arial" w:cs="Arial"/>
          <w:b/>
        </w:rPr>
      </w:pPr>
    </w:p>
    <w:p w14:paraId="7AE4EFF5" w14:textId="77777777" w:rsidR="00A817A7" w:rsidRDefault="00A817A7" w:rsidP="00A817A7">
      <w:pPr>
        <w:rPr>
          <w:rFonts w:ascii="Arial" w:hAnsi="Arial" w:cs="Arial"/>
        </w:rPr>
      </w:pPr>
      <w:r>
        <w:rPr>
          <w:rFonts w:ascii="Arial" w:hAnsi="Arial" w:cs="Arial"/>
        </w:rPr>
        <w:t xml:space="preserve">The figures contained here are for the South Clyde, East &amp; West Dumbarton areas of Greater Glasgow and Clyde (GGC) Health Board and NHS Highland. </w:t>
      </w:r>
    </w:p>
    <w:p w14:paraId="3BD6814A" w14:textId="77777777" w:rsidR="00A817A7" w:rsidRDefault="00A817A7" w:rsidP="00A817A7">
      <w:pPr>
        <w:rPr>
          <w:rFonts w:ascii="Arial" w:hAnsi="Arial" w:cs="Arial"/>
        </w:rPr>
      </w:pPr>
      <w:r>
        <w:rPr>
          <w:rFonts w:ascii="Arial" w:hAnsi="Arial" w:cs="Arial"/>
        </w:rPr>
        <w:t> </w:t>
      </w:r>
    </w:p>
    <w:p w14:paraId="2F2AD451" w14:textId="448E9459" w:rsidR="00A817A7" w:rsidRDefault="00A817A7" w:rsidP="00A817A7">
      <w:pPr>
        <w:rPr>
          <w:rFonts w:ascii="Arial" w:hAnsi="Arial" w:cs="Arial"/>
        </w:rPr>
      </w:pPr>
      <w:r>
        <w:rPr>
          <w:rFonts w:ascii="Arial" w:hAnsi="Arial" w:cs="Arial"/>
          <w:b/>
          <w:bCs/>
        </w:rPr>
        <w:t>a2)</w:t>
      </w:r>
      <w:r>
        <w:rPr>
          <w:rFonts w:ascii="Arial" w:hAnsi="Arial" w:cs="Arial"/>
        </w:rPr>
        <w:t xml:space="preserve"> It should be noted that 17 of the restricted inpatients are currently in secure inpatient wards in the greater Glasgow area of GGC. Due to this they have been counted in the Glasgow return as 'resident in your area </w:t>
      </w:r>
      <w:r w:rsidR="006607BE">
        <w:rPr>
          <w:rFonts w:ascii="Arial" w:hAnsi="Arial" w:cs="Arial"/>
        </w:rPr>
        <w:t>on</w:t>
      </w:r>
      <w:r>
        <w:rPr>
          <w:rFonts w:ascii="Arial" w:hAnsi="Arial" w:cs="Arial"/>
        </w:rPr>
        <w:t xml:space="preserve"> 31 March’. The North Strathclyde MAPPA unit retains responsibility for the scheduling of meetings for these patients. There are currently 4 Restricted Patients living within the NSCJA area.  </w:t>
      </w:r>
    </w:p>
    <w:p w14:paraId="191FF880" w14:textId="77777777" w:rsidR="00A817A7" w:rsidRDefault="00A817A7" w:rsidP="00A817A7">
      <w:pPr>
        <w:rPr>
          <w:rFonts w:ascii="Arial" w:hAnsi="Arial" w:cs="Arial"/>
        </w:rPr>
      </w:pPr>
    </w:p>
    <w:p w14:paraId="7A8D0E81" w14:textId="34E17157" w:rsidR="00A817A7" w:rsidRDefault="00A817A7" w:rsidP="00A817A7">
      <w:r>
        <w:rPr>
          <w:rFonts w:ascii="Arial" w:hAnsi="Arial" w:cs="Arial"/>
        </w:rPr>
        <w:t>It should be noted that we are reporting the accounting year figures from 1</w:t>
      </w:r>
      <w:r>
        <w:rPr>
          <w:rFonts w:ascii="Arial" w:hAnsi="Arial" w:cs="Arial"/>
          <w:vertAlign w:val="superscript"/>
        </w:rPr>
        <w:t>st</w:t>
      </w:r>
      <w:r>
        <w:rPr>
          <w:rFonts w:ascii="Arial" w:hAnsi="Arial" w:cs="Arial"/>
        </w:rPr>
        <w:t xml:space="preserve"> April </w:t>
      </w:r>
      <w:r w:rsidR="002F6912">
        <w:rPr>
          <w:rFonts w:ascii="Arial" w:hAnsi="Arial" w:cs="Arial"/>
        </w:rPr>
        <w:t>2022</w:t>
      </w:r>
      <w:r>
        <w:rPr>
          <w:rFonts w:ascii="Arial" w:hAnsi="Arial" w:cs="Arial"/>
        </w:rPr>
        <w:t xml:space="preserve"> to 31</w:t>
      </w:r>
      <w:r>
        <w:rPr>
          <w:rFonts w:ascii="Arial" w:hAnsi="Arial" w:cs="Arial"/>
          <w:vertAlign w:val="superscript"/>
        </w:rPr>
        <w:t>st</w:t>
      </w:r>
      <w:r>
        <w:rPr>
          <w:rFonts w:ascii="Arial" w:hAnsi="Arial" w:cs="Arial"/>
        </w:rPr>
        <w:t xml:space="preserve"> March </w:t>
      </w:r>
      <w:r w:rsidR="002F6912">
        <w:rPr>
          <w:rFonts w:ascii="Arial" w:hAnsi="Arial" w:cs="Arial"/>
        </w:rPr>
        <w:t>2023</w:t>
      </w:r>
      <w:r>
        <w:rPr>
          <w:rFonts w:ascii="Arial" w:hAnsi="Arial" w:cs="Arial"/>
        </w:rPr>
        <w:t xml:space="preserve"> for those managed within MAPPA.  At the </w:t>
      </w:r>
      <w:proofErr w:type="gramStart"/>
      <w:r>
        <w:rPr>
          <w:rFonts w:ascii="Arial" w:hAnsi="Arial" w:cs="Arial"/>
        </w:rPr>
        <w:t>31</w:t>
      </w:r>
      <w:r>
        <w:rPr>
          <w:rFonts w:ascii="Arial" w:hAnsi="Arial" w:cs="Arial"/>
          <w:vertAlign w:val="superscript"/>
        </w:rPr>
        <w:t>st</w:t>
      </w:r>
      <w:proofErr w:type="gramEnd"/>
      <w:r>
        <w:rPr>
          <w:rFonts w:ascii="Arial" w:hAnsi="Arial" w:cs="Arial"/>
        </w:rPr>
        <w:t xml:space="preserve"> March </w:t>
      </w:r>
      <w:r w:rsidR="002F6912">
        <w:rPr>
          <w:rFonts w:ascii="Arial" w:hAnsi="Arial" w:cs="Arial"/>
        </w:rPr>
        <w:t>2023</w:t>
      </w:r>
      <w:r>
        <w:rPr>
          <w:rFonts w:ascii="Arial" w:hAnsi="Arial" w:cs="Arial"/>
        </w:rPr>
        <w:t xml:space="preserve"> there were 0 Restricted Patients subject to level 2 MAPPA meetings. There were no Restricted Patients within the areas of NHS Highland that North Strathclyde MAPPA Unit covered during the accounting period.   </w:t>
      </w:r>
    </w:p>
    <w:p w14:paraId="10725A0F" w14:textId="77777777" w:rsidR="00A817A7" w:rsidRDefault="00A817A7" w:rsidP="00A817A7">
      <w:pPr>
        <w:rPr>
          <w:rFonts w:ascii="Arial" w:hAnsi="Arial" w:cs="Arial"/>
        </w:rPr>
      </w:pPr>
    </w:p>
    <w:p w14:paraId="0DF5BA35" w14:textId="1BFDDB33" w:rsidR="00A817A7" w:rsidRDefault="00A817A7" w:rsidP="00A817A7">
      <w:pPr>
        <w:rPr>
          <w:rFonts w:ascii="Arial" w:hAnsi="Arial" w:cs="Arial"/>
        </w:rPr>
      </w:pPr>
      <w:r>
        <w:rPr>
          <w:rFonts w:ascii="Arial" w:hAnsi="Arial" w:cs="Arial"/>
          <w:b/>
          <w:bCs/>
        </w:rPr>
        <w:t>b</w:t>
      </w:r>
      <w:r>
        <w:rPr>
          <w:rFonts w:ascii="Arial" w:hAnsi="Arial" w:cs="Arial"/>
          <w:b/>
          <w:bCs/>
          <w:color w:val="000000"/>
        </w:rPr>
        <w:t>1. CORO (Compulsion Order and Restriction Order)</w:t>
      </w:r>
      <w:r>
        <w:rPr>
          <w:rFonts w:ascii="Arial" w:hAnsi="Arial" w:cs="Arial"/>
          <w:color w:val="000000"/>
        </w:rPr>
        <w:t xml:space="preserve"> - Where there is an ongoing risk of serious harm the Court may make a restriction order in addition to a Compulsion Order. A patient on a CORO can only be transferred to another hospital or given periods of time outside a hospital with the permission of the Scottish Ministers. Where a patient is subject to a </w:t>
      </w:r>
      <w:r w:rsidR="006607BE">
        <w:rPr>
          <w:rFonts w:ascii="Arial" w:hAnsi="Arial" w:cs="Arial"/>
          <w:color w:val="000000"/>
        </w:rPr>
        <w:t>CORO,</w:t>
      </w:r>
      <w:r>
        <w:rPr>
          <w:rFonts w:ascii="Arial" w:hAnsi="Arial" w:cs="Arial"/>
          <w:color w:val="000000"/>
        </w:rPr>
        <w:t xml:space="preserve"> they can only be discharged to the community by a Mental Health Tribunal. </w:t>
      </w:r>
      <w:r w:rsidR="00140884">
        <w:rPr>
          <w:rFonts w:ascii="Arial" w:hAnsi="Arial" w:cs="Arial"/>
          <w:color w:val="000000"/>
        </w:rPr>
        <w:t>Usually,</w:t>
      </w:r>
      <w:r>
        <w:rPr>
          <w:rFonts w:ascii="Arial" w:hAnsi="Arial" w:cs="Arial"/>
          <w:color w:val="000000"/>
        </w:rPr>
        <w:t xml:space="preserve"> strict conditions will be placed on a patient on CORO in the community and the Scottish Government closely monitors the management of these patients. While a patient is on a CORO, either in hospital or conditionally discharged to the community, they are a restricted patient.</w:t>
      </w:r>
    </w:p>
    <w:p w14:paraId="26F5450B" w14:textId="77777777" w:rsidR="00A817A7" w:rsidRDefault="00A817A7" w:rsidP="00A817A7">
      <w:pPr>
        <w:rPr>
          <w:b/>
          <w:bCs/>
          <w:color w:val="000000"/>
        </w:rPr>
      </w:pPr>
    </w:p>
    <w:p w14:paraId="2A667CE8" w14:textId="5784B23D" w:rsidR="00A817A7" w:rsidRDefault="00A817A7" w:rsidP="00A817A7">
      <w:pPr>
        <w:rPr>
          <w:rFonts w:ascii="Arial" w:hAnsi="Arial" w:cs="Arial"/>
          <w:color w:val="000000"/>
        </w:rPr>
      </w:pPr>
      <w:r>
        <w:rPr>
          <w:rFonts w:ascii="Arial" w:hAnsi="Arial" w:cs="Arial"/>
          <w:b/>
          <w:bCs/>
          <w:color w:val="000000"/>
        </w:rPr>
        <w:t>b2. HD – (Hospital Direction) -</w:t>
      </w:r>
      <w:r>
        <w:rPr>
          <w:rFonts w:ascii="Arial" w:hAnsi="Arial" w:cs="Arial"/>
          <w:color w:val="000000"/>
        </w:rPr>
        <w:t xml:space="preserve"> A disposal which may be made by a criminal Court where a mentally disordered offender is convicted on indictment (</w:t>
      </w:r>
      <w:r w:rsidR="006607BE">
        <w:rPr>
          <w:rFonts w:ascii="Arial" w:hAnsi="Arial" w:cs="Arial"/>
          <w:color w:val="000000"/>
        </w:rPr>
        <w:t>i.e.,</w:t>
      </w:r>
      <w:r>
        <w:rPr>
          <w:rFonts w:ascii="Arial" w:hAnsi="Arial" w:cs="Arial"/>
          <w:color w:val="000000"/>
        </w:rPr>
        <w:t xml:space="preserve"> a serious </w:t>
      </w:r>
      <w:r>
        <w:rPr>
          <w:rFonts w:ascii="Arial" w:hAnsi="Arial" w:cs="Arial"/>
          <w:color w:val="000000"/>
        </w:rPr>
        <w:lastRenderedPageBreak/>
        <w:t xml:space="preserve">offence has been committed.) The patient is detained in hospital and a prison sentence is imposed which runs in parallel. If a patient no longer requires treatment in </w:t>
      </w:r>
      <w:r w:rsidR="00140884">
        <w:rPr>
          <w:rFonts w:ascii="Arial" w:hAnsi="Arial" w:cs="Arial"/>
          <w:color w:val="000000"/>
        </w:rPr>
        <w:t>hospital,</w:t>
      </w:r>
      <w:r>
        <w:rPr>
          <w:rFonts w:ascii="Arial" w:hAnsi="Arial" w:cs="Arial"/>
          <w:color w:val="000000"/>
        </w:rPr>
        <w:t xml:space="preserve"> they can go to prison to serve the rest of their sentence. If they remain in hospital at the end of the prison sentence then they must be released or if they need to be detained in hospital, then an application is made for a Compulsory Treatment Order. While a patient is on </w:t>
      </w:r>
      <w:r w:rsidR="00140884">
        <w:rPr>
          <w:rFonts w:ascii="Arial" w:hAnsi="Arial" w:cs="Arial"/>
          <w:color w:val="000000"/>
        </w:rPr>
        <w:t>HD,</w:t>
      </w:r>
      <w:r>
        <w:rPr>
          <w:rFonts w:ascii="Arial" w:hAnsi="Arial" w:cs="Arial"/>
          <w:color w:val="000000"/>
        </w:rPr>
        <w:t xml:space="preserve"> they are a restricted patient. </w:t>
      </w:r>
    </w:p>
    <w:p w14:paraId="38D295D1" w14:textId="77777777" w:rsidR="00A817A7" w:rsidRDefault="00A817A7" w:rsidP="00A817A7">
      <w:pPr>
        <w:rPr>
          <w:rFonts w:ascii="Arial" w:hAnsi="Arial" w:cs="Arial"/>
          <w:b/>
          <w:bCs/>
          <w:color w:val="000000"/>
        </w:rPr>
      </w:pPr>
    </w:p>
    <w:p w14:paraId="01CA3BFC" w14:textId="3AA1832E" w:rsidR="00A817A7" w:rsidRDefault="00A817A7" w:rsidP="00A817A7">
      <w:pPr>
        <w:rPr>
          <w:rFonts w:ascii="Arial" w:hAnsi="Arial" w:cs="Arial"/>
        </w:rPr>
      </w:pPr>
      <w:r>
        <w:rPr>
          <w:rFonts w:ascii="Arial" w:hAnsi="Arial" w:cs="Arial"/>
          <w:b/>
          <w:bCs/>
          <w:color w:val="000000"/>
        </w:rPr>
        <w:t xml:space="preserve">b3. TTD – </w:t>
      </w:r>
      <w:r>
        <w:rPr>
          <w:rFonts w:ascii="Arial" w:hAnsi="Arial" w:cs="Arial"/>
          <w:color w:val="000000"/>
        </w:rPr>
        <w:t xml:space="preserve">(Transfer for Treatment Direction) A procedure under the Mental Health (Care and Treatment) (Scotland) Act 2003 which allows a sentenced prisoner with a mental disorder to be transferred to a psychiatric hospital for treatment.  If the patient no longer requires treatment in </w:t>
      </w:r>
      <w:r w:rsidR="00140884">
        <w:rPr>
          <w:rFonts w:ascii="Arial" w:hAnsi="Arial" w:cs="Arial"/>
          <w:color w:val="000000"/>
        </w:rPr>
        <w:t>hospital,</w:t>
      </w:r>
      <w:r>
        <w:rPr>
          <w:rFonts w:ascii="Arial" w:hAnsi="Arial" w:cs="Arial"/>
          <w:color w:val="000000"/>
        </w:rPr>
        <w:t xml:space="preserve"> then they can go back to prison to serve the rest of their sentence.  If they remain in hospital at the end of the prison sentence then they must be released or if they need to be detained in hospital, then an application is made for Compulsory Treatment Order. While a patient is on </w:t>
      </w:r>
      <w:r w:rsidR="006607BE">
        <w:rPr>
          <w:rFonts w:ascii="Arial" w:hAnsi="Arial" w:cs="Arial"/>
          <w:color w:val="000000"/>
        </w:rPr>
        <w:t>TTD,</w:t>
      </w:r>
      <w:r>
        <w:rPr>
          <w:rFonts w:ascii="Arial" w:hAnsi="Arial" w:cs="Arial"/>
          <w:color w:val="000000"/>
        </w:rPr>
        <w:t xml:space="preserve"> they are a restricted patient.</w:t>
      </w:r>
    </w:p>
    <w:p w14:paraId="466BE9D8" w14:textId="77777777" w:rsidR="00A817A7" w:rsidRDefault="00A817A7" w:rsidP="00A817A7">
      <w:pPr>
        <w:jc w:val="both"/>
        <w:rPr>
          <w:rFonts w:ascii="Arial" w:hAnsi="Arial" w:cs="Arial"/>
          <w:b/>
          <w:bCs/>
        </w:rPr>
      </w:pPr>
    </w:p>
    <w:p w14:paraId="34F6DF42" w14:textId="77777777" w:rsidR="00A817A7" w:rsidRPr="00524AC3" w:rsidRDefault="00A817A7" w:rsidP="00A817A7">
      <w:pPr>
        <w:autoSpaceDE w:val="0"/>
        <w:autoSpaceDN w:val="0"/>
        <w:adjustRightInd w:val="0"/>
        <w:rPr>
          <w:rFonts w:ascii="Arial" w:hAnsi="Arial" w:cs="Arial"/>
          <w:b/>
          <w:color w:val="FF0000"/>
        </w:rPr>
      </w:pPr>
      <w:r>
        <w:rPr>
          <w:rFonts w:ascii="Arial" w:hAnsi="Arial" w:cs="Arial"/>
          <w:b/>
          <w:bCs/>
        </w:rPr>
        <w:t>c</w:t>
      </w:r>
      <w:r>
        <w:rPr>
          <w:rFonts w:ascii="Arial" w:hAnsi="Arial" w:cs="Arial"/>
          <w:b/>
          <w:bCs/>
          <w:color w:val="000000"/>
        </w:rPr>
        <w:t xml:space="preserve">2. Other hospital no suspension of detention (SUS) – </w:t>
      </w:r>
      <w:r>
        <w:rPr>
          <w:rFonts w:ascii="Arial" w:hAnsi="Arial" w:cs="Arial"/>
          <w:color w:val="000000"/>
        </w:rPr>
        <w:t>Suspension of detention is a period of leave either escorted or unescorted following consent of Scottish Government Ministers</w:t>
      </w:r>
    </w:p>
    <w:p w14:paraId="7DDFC502" w14:textId="77777777" w:rsidR="00FB5DFF" w:rsidRPr="00524AC3" w:rsidRDefault="00FB5DFF" w:rsidP="00FB5DFF">
      <w:pPr>
        <w:autoSpaceDE w:val="0"/>
        <w:autoSpaceDN w:val="0"/>
        <w:adjustRightInd w:val="0"/>
        <w:rPr>
          <w:rFonts w:ascii="Arial" w:hAnsi="Arial" w:cs="Arial"/>
          <w:b/>
          <w:color w:val="FF0000"/>
        </w:rPr>
      </w:pPr>
      <w:r w:rsidRPr="00524AC3">
        <w:rPr>
          <w:rFonts w:ascii="Arial" w:hAnsi="Arial" w:cs="Arial"/>
          <w:b/>
          <w:color w:val="FF0000"/>
        </w:rPr>
        <w:t xml:space="preserve"> </w:t>
      </w:r>
    </w:p>
    <w:p w14:paraId="0C95DC5C" w14:textId="77777777"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 xml:space="preserve">Table 5 </w:t>
      </w:r>
    </w:p>
    <w:p w14:paraId="6C3367FF" w14:textId="77777777" w:rsidR="00FB5DFF" w:rsidRPr="00524AC3" w:rsidRDefault="00FB5DFF" w:rsidP="00FB5DFF">
      <w:pPr>
        <w:autoSpaceDE w:val="0"/>
        <w:autoSpaceDN w:val="0"/>
        <w:adjustRightInd w:val="0"/>
        <w:rPr>
          <w:rFonts w:ascii="Arial" w:hAnsi="Arial" w:cs="Arial"/>
          <w:b/>
          <w:u w:val="single"/>
        </w:rPr>
      </w:pPr>
    </w:p>
    <w:p w14:paraId="0B2992C8" w14:textId="77777777" w:rsidR="00FB5DFF" w:rsidRPr="00524AC3" w:rsidRDefault="00FB5DFF" w:rsidP="00FB5DFF">
      <w:pPr>
        <w:autoSpaceDE w:val="0"/>
        <w:autoSpaceDN w:val="0"/>
        <w:adjustRightInd w:val="0"/>
        <w:rPr>
          <w:rFonts w:ascii="Arial" w:hAnsi="Arial" w:cs="Arial"/>
        </w:rPr>
      </w:pPr>
      <w:r w:rsidRPr="00524AC3">
        <w:rPr>
          <w:rFonts w:ascii="Arial" w:hAnsi="Arial" w:cs="Arial"/>
        </w:rPr>
        <w:t>a)  Other Risk of Serious Harm Offenders incl</w:t>
      </w:r>
      <w:r>
        <w:rPr>
          <w:rFonts w:ascii="Arial" w:hAnsi="Arial" w:cs="Arial"/>
        </w:rPr>
        <w:t>ude offenders who have been convic</w:t>
      </w:r>
      <w:r w:rsidRPr="00524AC3">
        <w:rPr>
          <w:rFonts w:ascii="Arial" w:hAnsi="Arial" w:cs="Arial"/>
        </w:rPr>
        <w:t xml:space="preserve">ted of an offence, and by reason of that convictions are required to be subject to supervision in the community by an order or licence; are assessed by the responsible authorities as posing a high or very high risk of serious harm to the public at large and the risk assessed as requiring multi-agency management. </w:t>
      </w:r>
    </w:p>
    <w:p w14:paraId="54F0C0EC" w14:textId="77777777" w:rsidR="00FB5DFF" w:rsidRPr="00524AC3" w:rsidRDefault="00FB5DFF" w:rsidP="00FB5DFF">
      <w:pPr>
        <w:autoSpaceDE w:val="0"/>
        <w:autoSpaceDN w:val="0"/>
        <w:adjustRightInd w:val="0"/>
        <w:rPr>
          <w:rFonts w:ascii="Arial" w:hAnsi="Arial" w:cs="Arial"/>
        </w:rPr>
      </w:pPr>
    </w:p>
    <w:p w14:paraId="3325F567" w14:textId="09CAE546"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As of </w:t>
      </w:r>
      <w:r w:rsidR="00140884" w:rsidRPr="00524AC3">
        <w:rPr>
          <w:rFonts w:ascii="Arial" w:hAnsi="Arial" w:cs="Arial"/>
        </w:rPr>
        <w:t>31</w:t>
      </w:r>
      <w:r w:rsidR="00140884" w:rsidRPr="00524AC3">
        <w:rPr>
          <w:rFonts w:ascii="Arial" w:hAnsi="Arial" w:cs="Arial"/>
          <w:vertAlign w:val="superscript"/>
        </w:rPr>
        <w:t>st</w:t>
      </w:r>
      <w:r w:rsidR="00140884">
        <w:rPr>
          <w:rFonts w:ascii="Arial" w:hAnsi="Arial" w:cs="Arial"/>
        </w:rPr>
        <w:t xml:space="preserve"> March 2023,</w:t>
      </w:r>
      <w:r w:rsidRPr="00524AC3">
        <w:rPr>
          <w:rFonts w:ascii="Arial" w:hAnsi="Arial" w:cs="Arial"/>
        </w:rPr>
        <w:t xml:space="preserve"> there were</w:t>
      </w:r>
      <w:r w:rsidR="00C35A00">
        <w:rPr>
          <w:rFonts w:ascii="Arial" w:hAnsi="Arial" w:cs="Arial"/>
        </w:rPr>
        <w:t xml:space="preserve"> </w:t>
      </w:r>
      <w:r w:rsidR="00C35A00" w:rsidRPr="005A0B06">
        <w:rPr>
          <w:rFonts w:ascii="Arial" w:hAnsi="Arial" w:cs="Arial"/>
        </w:rPr>
        <w:t>4</w:t>
      </w:r>
      <w:r w:rsidRPr="00524AC3">
        <w:rPr>
          <w:rFonts w:ascii="Arial" w:hAnsi="Arial" w:cs="Arial"/>
        </w:rPr>
        <w:t xml:space="preserve"> Othe</w:t>
      </w:r>
      <w:r>
        <w:rPr>
          <w:rFonts w:ascii="Arial" w:hAnsi="Arial" w:cs="Arial"/>
        </w:rPr>
        <w:t>r Risk of Serious Harm Offenders</w:t>
      </w:r>
      <w:r w:rsidRPr="00524AC3">
        <w:rPr>
          <w:rFonts w:ascii="Arial" w:hAnsi="Arial" w:cs="Arial"/>
        </w:rPr>
        <w:t xml:space="preserve"> being managed by North Strathclyde. </w:t>
      </w:r>
    </w:p>
    <w:p w14:paraId="524437D3" w14:textId="77777777" w:rsidR="00FB5DFF" w:rsidRPr="00524AC3" w:rsidRDefault="00FB5DFF" w:rsidP="00FB5DFF">
      <w:pPr>
        <w:autoSpaceDE w:val="0"/>
        <w:autoSpaceDN w:val="0"/>
        <w:adjustRightInd w:val="0"/>
        <w:rPr>
          <w:rFonts w:ascii="Arial" w:hAnsi="Arial" w:cs="Arial"/>
        </w:rPr>
      </w:pPr>
    </w:p>
    <w:p w14:paraId="1E1E7777" w14:textId="3AE409E7"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b/c) These figures represent Risk of Serious Harm Offenders who have breached their Community Based Order or Licence Condition </w:t>
      </w:r>
      <w:r w:rsidR="00140884" w:rsidRPr="00524AC3">
        <w:rPr>
          <w:rFonts w:ascii="Arial" w:hAnsi="Arial" w:cs="Arial"/>
        </w:rPr>
        <w:t>by.</w:t>
      </w:r>
      <w:r w:rsidRPr="00524AC3">
        <w:rPr>
          <w:rFonts w:ascii="Arial" w:hAnsi="Arial" w:cs="Arial"/>
        </w:rPr>
        <w:t xml:space="preserve">  </w:t>
      </w:r>
    </w:p>
    <w:p w14:paraId="11D9D398" w14:textId="77777777"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w:t>
      </w:r>
      <w:proofErr w:type="gramStart"/>
      <w:r w:rsidRPr="00524AC3">
        <w:rPr>
          <w:rFonts w:ascii="Arial" w:hAnsi="Arial" w:cs="Arial"/>
        </w:rPr>
        <w:t>children</w:t>
      </w:r>
      <w:proofErr w:type="gramEnd"/>
      <w:r w:rsidRPr="00524AC3">
        <w:rPr>
          <w:rFonts w:ascii="Arial" w:hAnsi="Arial" w:cs="Arial"/>
        </w:rPr>
        <w:t xml:space="preserve"> </w:t>
      </w:r>
    </w:p>
    <w:p w14:paraId="6C972D02" w14:textId="77777777"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Group 2 - Sexual Offences: includes rape, assault with intent to rape; indecent assault and sexual offences against children.</w:t>
      </w:r>
    </w:p>
    <w:p w14:paraId="7EA687CE" w14:textId="0C619CB9" w:rsidR="00FB5DFF" w:rsidRPr="00524AC3" w:rsidRDefault="00FB5DFF" w:rsidP="00FB5DFF">
      <w:pPr>
        <w:shd w:val="clear" w:color="auto" w:fill="FFFFFF"/>
        <w:spacing w:before="100" w:beforeAutospacing="1" w:after="120"/>
        <w:rPr>
          <w:rFonts w:ascii="Arial" w:hAnsi="Arial" w:cs="Arial"/>
        </w:rPr>
      </w:pPr>
      <w:r w:rsidRPr="005A0B06">
        <w:rPr>
          <w:rFonts w:ascii="Arial" w:hAnsi="Arial" w:cs="Arial"/>
        </w:rPr>
        <w:t>There were 3 Other Risk of Serious Harm Offenders who breached their statutory conditions between 1</w:t>
      </w:r>
      <w:r w:rsidRPr="005A0B06">
        <w:rPr>
          <w:rFonts w:ascii="Arial" w:hAnsi="Arial" w:cs="Arial"/>
          <w:vertAlign w:val="superscript"/>
        </w:rPr>
        <w:t>st</w:t>
      </w:r>
      <w:r w:rsidRPr="005A0B06">
        <w:rPr>
          <w:rFonts w:ascii="Arial" w:hAnsi="Arial" w:cs="Arial"/>
        </w:rPr>
        <w:t xml:space="preserve"> April </w:t>
      </w:r>
      <w:r w:rsidR="002F6912">
        <w:rPr>
          <w:rFonts w:ascii="Arial" w:hAnsi="Arial" w:cs="Arial"/>
        </w:rPr>
        <w:t>2022</w:t>
      </w:r>
      <w:r w:rsidRPr="005A0B06">
        <w:rPr>
          <w:rFonts w:ascii="Arial" w:hAnsi="Arial" w:cs="Arial"/>
        </w:rPr>
        <w:t xml:space="preserve"> and 31</w:t>
      </w:r>
      <w:r w:rsidRPr="005A0B06">
        <w:rPr>
          <w:rFonts w:ascii="Arial" w:hAnsi="Arial" w:cs="Arial"/>
          <w:vertAlign w:val="superscript"/>
        </w:rPr>
        <w:t>st</w:t>
      </w:r>
      <w:r w:rsidRPr="005A0B06">
        <w:rPr>
          <w:rFonts w:ascii="Arial" w:hAnsi="Arial" w:cs="Arial"/>
        </w:rPr>
        <w:t xml:space="preserve"> March </w:t>
      </w:r>
      <w:r w:rsidR="002F6912">
        <w:rPr>
          <w:rFonts w:ascii="Arial" w:hAnsi="Arial" w:cs="Arial"/>
        </w:rPr>
        <w:t>2023</w:t>
      </w:r>
      <w:r w:rsidRPr="005A0B06">
        <w:rPr>
          <w:rFonts w:ascii="Arial" w:hAnsi="Arial" w:cs="Arial"/>
        </w:rPr>
        <w:t>.</w:t>
      </w:r>
      <w:r w:rsidRPr="00524AC3">
        <w:rPr>
          <w:rFonts w:ascii="Arial" w:hAnsi="Arial" w:cs="Arial"/>
        </w:rPr>
        <w:t xml:space="preserve"> </w:t>
      </w:r>
    </w:p>
    <w:p w14:paraId="55B4E132" w14:textId="77777777" w:rsidR="00FB5DFF" w:rsidRPr="00524AC3" w:rsidRDefault="00FB5DFF" w:rsidP="00FB5DFF">
      <w:pPr>
        <w:autoSpaceDE w:val="0"/>
        <w:autoSpaceDN w:val="0"/>
        <w:adjustRightInd w:val="0"/>
        <w:rPr>
          <w:rFonts w:ascii="Arial" w:hAnsi="Arial" w:cs="Arial"/>
          <w:b/>
        </w:rPr>
      </w:pPr>
    </w:p>
    <w:p w14:paraId="173022A5" w14:textId="77777777" w:rsidR="00FB5DFF" w:rsidRPr="00524AC3" w:rsidRDefault="00FB5DFF" w:rsidP="00FB5DFF">
      <w:pPr>
        <w:autoSpaceDE w:val="0"/>
        <w:autoSpaceDN w:val="0"/>
        <w:adjustRightInd w:val="0"/>
        <w:rPr>
          <w:rFonts w:ascii="Arial" w:hAnsi="Arial" w:cs="Arial"/>
          <w:b/>
          <w:u w:val="single"/>
        </w:rPr>
      </w:pPr>
      <w:r>
        <w:rPr>
          <w:rFonts w:ascii="Arial" w:hAnsi="Arial" w:cs="Arial"/>
          <w:b/>
          <w:u w:val="single"/>
        </w:rPr>
        <w:t>Table 9</w:t>
      </w:r>
    </w:p>
    <w:p w14:paraId="2CADC180" w14:textId="77777777" w:rsidR="00FB5DFF" w:rsidRPr="00524AC3" w:rsidRDefault="00FB5DFF" w:rsidP="00FB5DFF">
      <w:pPr>
        <w:autoSpaceDE w:val="0"/>
        <w:autoSpaceDN w:val="0"/>
        <w:adjustRightInd w:val="0"/>
        <w:rPr>
          <w:rFonts w:ascii="Arial" w:hAnsi="Arial" w:cs="Arial"/>
          <w:b/>
          <w:u w:val="single"/>
        </w:rPr>
      </w:pPr>
    </w:p>
    <w:p w14:paraId="20E50FC3" w14:textId="6792B27E" w:rsidR="00FB5DFF" w:rsidRPr="00524AC3" w:rsidRDefault="00FB5DFF" w:rsidP="00FB5DFF">
      <w:pPr>
        <w:shd w:val="clear" w:color="auto" w:fill="FFFFFF"/>
        <w:rPr>
          <w:rFonts w:ascii="Arial" w:hAnsi="Arial" w:cs="Arial"/>
          <w:b/>
          <w:color w:val="000000"/>
        </w:rPr>
      </w:pPr>
      <w:r w:rsidRPr="00524AC3">
        <w:rPr>
          <w:rFonts w:ascii="Arial" w:hAnsi="Arial" w:cs="Arial"/>
          <w:b/>
          <w:color w:val="000000"/>
        </w:rPr>
        <w:t>Number of RSOs managed under statutory conditions and/or notification requirements on 31</w:t>
      </w:r>
      <w:r w:rsidRPr="00524AC3">
        <w:rPr>
          <w:rFonts w:ascii="Arial" w:hAnsi="Arial" w:cs="Arial"/>
          <w:b/>
          <w:color w:val="000000"/>
          <w:vertAlign w:val="superscript"/>
        </w:rPr>
        <w:t>st</w:t>
      </w:r>
      <w:r>
        <w:rPr>
          <w:rFonts w:ascii="Arial" w:hAnsi="Arial" w:cs="Arial"/>
          <w:b/>
          <w:color w:val="000000"/>
        </w:rPr>
        <w:t xml:space="preserve"> March </w:t>
      </w:r>
      <w:r w:rsidR="002F6912">
        <w:rPr>
          <w:rFonts w:ascii="Arial" w:hAnsi="Arial" w:cs="Arial"/>
          <w:b/>
          <w:color w:val="000000"/>
        </w:rPr>
        <w:t>2023</w:t>
      </w:r>
    </w:p>
    <w:p w14:paraId="0E9A7187" w14:textId="77777777" w:rsidR="00961162" w:rsidRDefault="00FB5DFF" w:rsidP="00FB5DFF">
      <w:pPr>
        <w:shd w:val="clear" w:color="auto" w:fill="FFFFFF"/>
        <w:rPr>
          <w:rFonts w:ascii="Verdana" w:hAnsi="Verdana"/>
          <w:vanish/>
        </w:rPr>
      </w:pPr>
      <w:r w:rsidRPr="00524AC3">
        <w:rPr>
          <w:rFonts w:ascii="Arial" w:hAnsi="Arial" w:cs="Arial"/>
          <w:color w:val="000000"/>
        </w:rPr>
        <w:t>Statutory supervision refers to offenders who are on a form of supervision order or licence managed by Criminal Justice Social Work.  Those offenders who are subject to notification requirements only, are supervised by the Police.</w:t>
      </w:r>
    </w:p>
    <w:p w14:paraId="5601F8AC" w14:textId="77777777" w:rsidR="00961162" w:rsidRDefault="00961162" w:rsidP="00961162">
      <w:pPr>
        <w:shd w:val="clear" w:color="auto" w:fill="FFFFFF"/>
        <w:rPr>
          <w:rFonts w:ascii="Verdana" w:hAnsi="Verdana"/>
          <w:vanish/>
        </w:rPr>
      </w:pPr>
    </w:p>
    <w:p w14:paraId="24ADB3E8" w14:textId="77777777" w:rsidR="00961162" w:rsidRDefault="00961162" w:rsidP="00961162">
      <w:pPr>
        <w:shd w:val="clear" w:color="auto" w:fill="FFFFFF"/>
        <w:rPr>
          <w:rFonts w:ascii="Verdana" w:hAnsi="Verdana"/>
          <w:vanish/>
        </w:rPr>
      </w:pPr>
    </w:p>
    <w:p w14:paraId="36DB8175" w14:textId="77777777" w:rsidR="00961162" w:rsidRDefault="00961162" w:rsidP="00961162">
      <w:pPr>
        <w:shd w:val="clear" w:color="auto" w:fill="FFFFFF"/>
        <w:rPr>
          <w:rFonts w:ascii="Verdana" w:hAnsi="Verdana"/>
          <w:vanish/>
        </w:rPr>
      </w:pPr>
    </w:p>
    <w:p w14:paraId="1E02257F" w14:textId="77777777" w:rsidR="00961162" w:rsidRDefault="004A2B61" w:rsidP="00961162">
      <w:pPr>
        <w:shd w:val="clear" w:color="auto" w:fill="FFFFFF"/>
        <w:rPr>
          <w:rFonts w:ascii="Verdana" w:hAnsi="Verdana"/>
          <w:vanish/>
        </w:rPr>
      </w:pPr>
      <w:hyperlink r:id="rId14" w:anchor="close" w:tooltip="close" w:history="1">
        <w:r w:rsidR="00961162">
          <w:rPr>
            <w:rStyle w:val="Hyperlink"/>
            <w:rFonts w:ascii="Verdana" w:eastAsia="Calibri" w:hAnsi="Verdana"/>
            <w:vanish/>
          </w:rPr>
          <w:t>close</w:t>
        </w:r>
      </w:hyperlink>
      <w:r w:rsidR="00961162">
        <w:rPr>
          <w:rFonts w:ascii="Verdana" w:hAnsi="Verdana"/>
          <w:vanish/>
        </w:rPr>
        <w:t>Error...</w:t>
      </w:r>
    </w:p>
    <w:p w14:paraId="53653142" w14:textId="77777777" w:rsidR="00961162" w:rsidRDefault="00961162" w:rsidP="00961162">
      <w:pPr>
        <w:keepNext/>
        <w:outlineLvl w:val="2"/>
        <w:rPr>
          <w:rFonts w:ascii="Verdana" w:hAnsi="Verdana" w:cs="Arial"/>
          <w:b/>
          <w:bCs/>
          <w:vanish/>
        </w:rPr>
      </w:pPr>
      <w:r>
        <w:rPr>
          <w:rFonts w:ascii="Verdana" w:hAnsi="Verdana" w:cs="Arial"/>
          <w:b/>
          <w:bCs/>
          <w:vanish/>
        </w:rPr>
        <w:t>Waiting for...</w:t>
      </w:r>
    </w:p>
    <w:p w14:paraId="6C1F8CB0" w14:textId="77777777" w:rsidR="00961162" w:rsidRDefault="00961162" w:rsidP="00961162">
      <w:pPr>
        <w:rPr>
          <w:rFonts w:ascii="Verdana" w:hAnsi="Verdana"/>
          <w:vanish/>
          <w:color w:val="000000"/>
        </w:rPr>
      </w:pPr>
      <w:r>
        <w:rPr>
          <w:rFonts w:ascii="Verdana" w:hAnsi="Verdana"/>
          <w:noProof/>
          <w:vanish/>
          <w:color w:val="000000"/>
        </w:rPr>
        <w:drawing>
          <wp:inline distT="0" distB="0" distL="0" distR="0" wp14:anchorId="279C837E" wp14:editId="3A6D3F82">
            <wp:extent cx="525145" cy="525145"/>
            <wp:effectExtent l="0" t="0" r="8255" b="8255"/>
            <wp:docPr id="1" name="Picture 1" descr="http://www.scotland.gov.uk/RootImg/seips/progressdi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land.gov.uk/RootImg/seips/progressdisc.gif"/>
                    <pic:cNvPicPr>
                      <a:picLocks noChangeAspect="1" noChangeArrowheads="1" noCrop="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14:paraId="1165225E" w14:textId="77777777" w:rsidR="00961162" w:rsidRDefault="00961162" w:rsidP="00961162">
      <w:r>
        <w:br w:type="page"/>
      </w:r>
    </w:p>
    <w:p w14:paraId="6FE42F4F" w14:textId="77777777" w:rsidR="00961162" w:rsidRDefault="00961162" w:rsidP="00961162">
      <w:pPr>
        <w:keepNext/>
        <w:keepLines/>
        <w:spacing w:before="480" w:line="276" w:lineRule="auto"/>
        <w:outlineLvl w:val="0"/>
        <w:rPr>
          <w:rFonts w:ascii="Arial" w:eastAsia="Calibri" w:hAnsi="Arial"/>
          <w:b/>
          <w:bCs/>
          <w:color w:val="365F91"/>
          <w:sz w:val="28"/>
          <w:szCs w:val="28"/>
          <w:lang w:val="en-US" w:eastAsia="en-US"/>
        </w:rPr>
      </w:pPr>
      <w:bookmarkStart w:id="7" w:name="_Toc398712485"/>
      <w:r>
        <w:rPr>
          <w:rFonts w:ascii="Arial" w:eastAsia="Calibri" w:hAnsi="Arial"/>
          <w:b/>
          <w:bCs/>
          <w:color w:val="365F91"/>
          <w:sz w:val="28"/>
          <w:szCs w:val="28"/>
          <w:lang w:val="en-US" w:eastAsia="en-US"/>
        </w:rPr>
        <w:lastRenderedPageBreak/>
        <w:t xml:space="preserve">8.    </w:t>
      </w:r>
      <w:r>
        <w:rPr>
          <w:rFonts w:ascii="Comic Sans MS" w:eastAsia="Calibri" w:hAnsi="Comic Sans MS"/>
          <w:b/>
          <w:bCs/>
          <w:i/>
          <w:color w:val="365F91"/>
          <w:sz w:val="28"/>
          <w:szCs w:val="28"/>
          <w:lang w:val="en-US" w:eastAsia="en-US"/>
        </w:rPr>
        <w:t>GLOSSARY OF TERMS</w:t>
      </w:r>
      <w:bookmarkEnd w:id="7"/>
    </w:p>
    <w:p w14:paraId="1FF7EEA0"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Custodial Sentence:</w:t>
      </w:r>
      <w:r>
        <w:rPr>
          <w:rFonts w:ascii="Arial" w:hAnsi="Arial" w:cs="Arial"/>
          <w:color w:val="000000"/>
        </w:rPr>
        <w:t xml:space="preserve"> Short-Term-Prisoner: custodial sentence less than 4 years imprisonment. Long-Term-Prisoner: custodial sentence over 4 years. </w:t>
      </w:r>
    </w:p>
    <w:p w14:paraId="058A2C99"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Disclosure</w:t>
      </w:r>
      <w:r>
        <w:rPr>
          <w:rFonts w:ascii="Arial" w:hAnsi="Arial" w:cs="Arial"/>
          <w:color w:val="000000"/>
        </w:rPr>
        <w:t xml:space="preserve">: The sharing of specific information about a MAPPA offender with a third party (not involved in MAPPA) for the purposes of protecting the public. There are various methods of disclosure. </w:t>
      </w:r>
    </w:p>
    <w:p w14:paraId="20DD8D1A" w14:textId="5F800F6E"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DTC</w:t>
      </w:r>
      <w:r>
        <w:rPr>
          <w:rFonts w:ascii="Arial" w:hAnsi="Arial" w:cs="Arial"/>
          <w:color w:val="000000"/>
        </w:rPr>
        <w:t xml:space="preserve">: Duty </w:t>
      </w:r>
      <w:r w:rsidR="006607BE">
        <w:rPr>
          <w:rFonts w:ascii="Arial" w:hAnsi="Arial" w:cs="Arial"/>
          <w:color w:val="000000"/>
        </w:rPr>
        <w:t>to</w:t>
      </w:r>
      <w:r>
        <w:rPr>
          <w:rFonts w:ascii="Arial" w:hAnsi="Arial" w:cs="Arial"/>
          <w:color w:val="000000"/>
        </w:rPr>
        <w:t xml:space="preserve"> Cooperate. The DTC persons or bodies in Scotland are listed within The Management of Offenders etc. (Scotland) Act 2005 (Specification of Persons) Order 2007. </w:t>
      </w:r>
    </w:p>
    <w:p w14:paraId="6E7AD5AA"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DWP:</w:t>
      </w:r>
      <w:r>
        <w:rPr>
          <w:rFonts w:ascii="Arial" w:hAnsi="Arial" w:cs="Arial"/>
          <w:color w:val="000000"/>
        </w:rPr>
        <w:t xml:space="preserve"> Department for Work and Pensions. </w:t>
      </w:r>
    </w:p>
    <w:p w14:paraId="7963D5F0"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GDPR</w:t>
      </w:r>
      <w:r>
        <w:rPr>
          <w:rFonts w:ascii="Arial" w:hAnsi="Arial" w:cs="Arial"/>
          <w:color w:val="000000"/>
        </w:rPr>
        <w:t>: General Data Protection Regulations.</w:t>
      </w:r>
    </w:p>
    <w:p w14:paraId="061349B5"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MAPPA Co-ordinator:</w:t>
      </w:r>
      <w:r>
        <w:rPr>
          <w:rFonts w:ascii="Arial" w:hAnsi="Arial" w:cs="Arial"/>
          <w:color w:val="000000"/>
        </w:rPr>
        <w:t xml:space="preserve"> The coordinator's role is a dedicated function undertaken on behalf of the responsible authorities. The coordinator is accountable to those operating the arrangements through the local MAPPA Strategic Oversight Group (SOG). </w:t>
      </w:r>
    </w:p>
    <w:p w14:paraId="2CFF5F6D"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Responsible Authorities</w:t>
      </w:r>
      <w:r>
        <w:rPr>
          <w:rFonts w:ascii="Arial" w:hAnsi="Arial" w:cs="Arial"/>
          <w:color w:val="000000"/>
        </w:rPr>
        <w:t xml:space="preserve">: The responsible authorities are the police, local authorities, health boards or Special Health Boards and the Scottish Prison Service (SPS) (acting on behalf of Scottish Ministers). </w:t>
      </w:r>
    </w:p>
    <w:p w14:paraId="5BFC94B0"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RSL:</w:t>
      </w:r>
      <w:r>
        <w:rPr>
          <w:rFonts w:ascii="Arial" w:hAnsi="Arial" w:cs="Arial"/>
          <w:color w:val="000000"/>
        </w:rPr>
        <w:t xml:space="preserve"> Re</w:t>
      </w:r>
      <w:r w:rsidR="008C1B4C">
        <w:rPr>
          <w:rFonts w:ascii="Arial" w:hAnsi="Arial" w:cs="Arial"/>
          <w:color w:val="000000"/>
        </w:rPr>
        <w:t>gistered</w:t>
      </w:r>
      <w:r>
        <w:rPr>
          <w:rFonts w:ascii="Arial" w:hAnsi="Arial" w:cs="Arial"/>
          <w:color w:val="000000"/>
        </w:rPr>
        <w:t xml:space="preserve"> Social Landlord</w:t>
      </w:r>
    </w:p>
    <w:p w14:paraId="03E117B5" w14:textId="77777777" w:rsidR="001E5E74" w:rsidRDefault="001E5E74" w:rsidP="001E5E74">
      <w:pPr>
        <w:rPr>
          <w:rFonts w:ascii="Arial" w:hAnsi="Arial" w:cs="Arial"/>
          <w:color w:val="000000"/>
        </w:rPr>
      </w:pPr>
      <w:r>
        <w:rPr>
          <w:rFonts w:ascii="Arial" w:hAnsi="Arial" w:cs="Arial"/>
          <w:b/>
          <w:bCs/>
          <w:color w:val="000000"/>
        </w:rPr>
        <w:t>ICR</w:t>
      </w:r>
      <w:r>
        <w:rPr>
          <w:rFonts w:ascii="Arial" w:hAnsi="Arial" w:cs="Arial"/>
          <w:color w:val="000000"/>
        </w:rPr>
        <w:t>: Initial Case Review which is conducted to establish if the significant case review process is required.</w:t>
      </w:r>
    </w:p>
    <w:p w14:paraId="6D572037" w14:textId="542913FC"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SCR:</w:t>
      </w:r>
      <w:r>
        <w:rPr>
          <w:rFonts w:ascii="Arial" w:hAnsi="Arial" w:cs="Arial"/>
          <w:color w:val="000000"/>
        </w:rPr>
        <w:t xml:space="preserve"> Significant Case Reviews are considered in the event of an offender being managed under MAPPA who has been charged with </w:t>
      </w:r>
      <w:r w:rsidR="004A2B61">
        <w:rPr>
          <w:rFonts w:ascii="Arial" w:hAnsi="Arial" w:cs="Arial"/>
          <w:color w:val="000000"/>
        </w:rPr>
        <w:t>Murder or</w:t>
      </w:r>
      <w:r>
        <w:rPr>
          <w:rFonts w:ascii="Arial" w:hAnsi="Arial" w:cs="Arial"/>
          <w:color w:val="000000"/>
        </w:rPr>
        <w:t xml:space="preserve"> has been harmed </w:t>
      </w:r>
      <w:proofErr w:type="gramStart"/>
      <w:r>
        <w:rPr>
          <w:rFonts w:ascii="Arial" w:hAnsi="Arial" w:cs="Arial"/>
          <w:color w:val="000000"/>
        </w:rPr>
        <w:t>as a result of</w:t>
      </w:r>
      <w:proofErr w:type="gramEnd"/>
      <w:r>
        <w:rPr>
          <w:rFonts w:ascii="Arial" w:hAnsi="Arial" w:cs="Arial"/>
          <w:color w:val="000000"/>
        </w:rPr>
        <w:t xml:space="preserve"> their MAPPA status or there are sufficient serious concerns relating to the management of that offender. </w:t>
      </w:r>
    </w:p>
    <w:p w14:paraId="427BD74A"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SOLO:</w:t>
      </w:r>
      <w:r>
        <w:rPr>
          <w:rFonts w:ascii="Arial" w:hAnsi="Arial" w:cs="Arial"/>
          <w:color w:val="000000"/>
        </w:rPr>
        <w:t xml:space="preserve"> Sex Offender Liaison Officer usually a housing officer with a responsibility for liaising with responsible authorities in the identification of appropriate accommodation for sex offenders. </w:t>
      </w:r>
    </w:p>
    <w:p w14:paraId="23FF0EB9" w14:textId="77777777"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 xml:space="preserve">SONR: </w:t>
      </w:r>
      <w:r>
        <w:rPr>
          <w:rFonts w:ascii="Arial" w:hAnsi="Arial" w:cs="Arial"/>
          <w:color w:val="000000"/>
        </w:rPr>
        <w:t xml:space="preserve">Sex Offender Notification Requirements. </w:t>
      </w:r>
    </w:p>
    <w:p w14:paraId="0AE484B6" w14:textId="77777777" w:rsidR="00961162" w:rsidRDefault="00961162" w:rsidP="00961162">
      <w:pPr>
        <w:rPr>
          <w:rFonts w:ascii="Arial" w:hAnsi="Arial" w:cs="Arial"/>
        </w:rPr>
      </w:pPr>
    </w:p>
    <w:p w14:paraId="7BC3E1C0" w14:textId="77777777" w:rsidR="00961162" w:rsidRDefault="00961162" w:rsidP="00961162"/>
    <w:p w14:paraId="24B88653" w14:textId="77777777" w:rsidR="00E710DF" w:rsidRDefault="00E710DF"/>
    <w:sectPr w:rsidR="00E710D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1736" w14:textId="77777777" w:rsidR="00810963" w:rsidRDefault="00810963" w:rsidP="004810B6">
      <w:r>
        <w:separator/>
      </w:r>
    </w:p>
  </w:endnote>
  <w:endnote w:type="continuationSeparator" w:id="0">
    <w:p w14:paraId="104927E6" w14:textId="77777777" w:rsidR="00810963" w:rsidRDefault="00810963" w:rsidP="004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0F78" w14:textId="77777777" w:rsidR="003D7D22" w:rsidRDefault="003D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463539"/>
      <w:docPartObj>
        <w:docPartGallery w:val="Page Numbers (Bottom of Page)"/>
        <w:docPartUnique/>
      </w:docPartObj>
    </w:sdtPr>
    <w:sdtEndPr>
      <w:rPr>
        <w:noProof/>
      </w:rPr>
    </w:sdtEndPr>
    <w:sdtContent>
      <w:p w14:paraId="37B5DB24" w14:textId="77777777" w:rsidR="00810963" w:rsidRDefault="00810963">
        <w:pPr>
          <w:pStyle w:val="Footer"/>
          <w:jc w:val="right"/>
        </w:pPr>
        <w:r>
          <w:fldChar w:fldCharType="begin"/>
        </w:r>
        <w:r>
          <w:instrText xml:space="preserve"> PAGE   \* MERGEFORMAT </w:instrText>
        </w:r>
        <w:r>
          <w:fldChar w:fldCharType="separate"/>
        </w:r>
        <w:r w:rsidR="00A75174">
          <w:rPr>
            <w:noProof/>
          </w:rPr>
          <w:t>24</w:t>
        </w:r>
        <w:r>
          <w:rPr>
            <w:noProof/>
          </w:rPr>
          <w:fldChar w:fldCharType="end"/>
        </w:r>
      </w:p>
    </w:sdtContent>
  </w:sdt>
  <w:p w14:paraId="56A4BA82" w14:textId="77777777" w:rsidR="00810963" w:rsidRDefault="00810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72BE" w14:textId="77777777" w:rsidR="003D7D22" w:rsidRDefault="003D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23B0" w14:textId="77777777" w:rsidR="00810963" w:rsidRDefault="00810963" w:rsidP="004810B6">
      <w:r>
        <w:separator/>
      </w:r>
    </w:p>
  </w:footnote>
  <w:footnote w:type="continuationSeparator" w:id="0">
    <w:p w14:paraId="0D3D9CF7" w14:textId="77777777" w:rsidR="00810963" w:rsidRDefault="00810963" w:rsidP="0048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0B8B" w14:textId="5C38CA9C" w:rsidR="003D7D22" w:rsidRDefault="003D7D22">
    <w:pPr>
      <w:pStyle w:val="Header"/>
    </w:pPr>
    <w:r>
      <w:rPr>
        <w:noProof/>
      </w:rPr>
      <mc:AlternateContent>
        <mc:Choice Requires="wps">
          <w:drawing>
            <wp:anchor distT="0" distB="0" distL="0" distR="0" simplePos="0" relativeHeight="251659264" behindDoc="0" locked="0" layoutInCell="1" allowOverlap="1" wp14:anchorId="09C1A86E" wp14:editId="2115A35C">
              <wp:simplePos x="635" y="635"/>
              <wp:positionH relativeFrom="leftMargin">
                <wp:align>left</wp:align>
              </wp:positionH>
              <wp:positionV relativeFrom="paragraph">
                <wp:posOffset>635</wp:posOffset>
              </wp:positionV>
              <wp:extent cx="443865" cy="443865"/>
              <wp:effectExtent l="0" t="0" r="12700" b="4445"/>
              <wp:wrapSquare wrapText="bothSides"/>
              <wp:docPr id="4" name="Text Box 4"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A7265" w14:textId="35238E51"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C1A86E" id="_x0000_t202" coordsize="21600,21600" o:spt="202" path="m,l,21600r21600,l21600,xe">
              <v:stroke joinstyle="miter"/>
              <v:path gradientshapeok="t" o:connecttype="rect"/>
            </v:shapetype>
            <v:shape id="Text Box 4" o:spid="_x0000_s1026" type="#_x0000_t202" alt="Classification -  No Classificat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99A7265" w14:textId="35238E51"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361B" w14:textId="73E90ED5" w:rsidR="00810963" w:rsidRDefault="003D7D22">
    <w:pPr>
      <w:pStyle w:val="Header"/>
    </w:pPr>
    <w:r>
      <w:rPr>
        <w:noProof/>
      </w:rPr>
      <mc:AlternateContent>
        <mc:Choice Requires="wps">
          <w:drawing>
            <wp:anchor distT="0" distB="0" distL="0" distR="0" simplePos="0" relativeHeight="251660288" behindDoc="0" locked="0" layoutInCell="1" allowOverlap="1" wp14:anchorId="4EEAF84A" wp14:editId="3F9DA3C0">
              <wp:simplePos x="914400" y="447675"/>
              <wp:positionH relativeFrom="leftMargin">
                <wp:align>left</wp:align>
              </wp:positionH>
              <wp:positionV relativeFrom="paragraph">
                <wp:posOffset>635</wp:posOffset>
              </wp:positionV>
              <wp:extent cx="443865" cy="443865"/>
              <wp:effectExtent l="0" t="0" r="12700" b="4445"/>
              <wp:wrapSquare wrapText="bothSides"/>
              <wp:docPr id="5" name="Text Box 5"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F3C43" w14:textId="5E578ADD"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EAF84A" id="_x0000_t202" coordsize="21600,21600" o:spt="202" path="m,l,21600r21600,l21600,xe">
              <v:stroke joinstyle="miter"/>
              <v:path gradientshapeok="t" o:connecttype="rect"/>
            </v:shapetype>
            <v:shape id="Text Box 5" o:spid="_x0000_s1027" type="#_x0000_t202" alt="Classification -  No Classificatio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91F3C43" w14:textId="5E578ADD"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0BD9" w14:textId="440091F0" w:rsidR="003D7D22" w:rsidRDefault="003D7D22">
    <w:pPr>
      <w:pStyle w:val="Header"/>
    </w:pPr>
    <w:r>
      <w:rPr>
        <w:noProof/>
      </w:rPr>
      <mc:AlternateContent>
        <mc:Choice Requires="wps">
          <w:drawing>
            <wp:anchor distT="0" distB="0" distL="0" distR="0" simplePos="0" relativeHeight="251658240" behindDoc="0" locked="0" layoutInCell="1" allowOverlap="1" wp14:anchorId="64EB71F6" wp14:editId="7B2A1F03">
              <wp:simplePos x="635" y="635"/>
              <wp:positionH relativeFrom="leftMargin">
                <wp:align>left</wp:align>
              </wp:positionH>
              <wp:positionV relativeFrom="paragraph">
                <wp:posOffset>635</wp:posOffset>
              </wp:positionV>
              <wp:extent cx="443865" cy="443865"/>
              <wp:effectExtent l="0" t="0" r="12700" b="4445"/>
              <wp:wrapSquare wrapText="bothSides"/>
              <wp:docPr id="3"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2B917" w14:textId="05839102"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EB71F6" id="_x0000_t202" coordsize="21600,21600" o:spt="202" path="m,l,21600r21600,l21600,xe">
              <v:stroke joinstyle="miter"/>
              <v:path gradientshapeok="t" o:connecttype="rect"/>
            </v:shapetype>
            <v:shape id="Text Box 3" o:spid="_x0000_s1028" type="#_x0000_t202" alt="Classification -  No Classificat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A02B917" w14:textId="05839102" w:rsidR="003D7D22" w:rsidRPr="003D7D22" w:rsidRDefault="003D7D22">
                    <w:pPr>
                      <w:rPr>
                        <w:rFonts w:ascii="Calibri" w:eastAsia="Calibri" w:hAnsi="Calibri" w:cs="Calibri"/>
                        <w:noProof/>
                        <w:color w:val="000000"/>
                      </w:rPr>
                    </w:pPr>
                    <w:r w:rsidRPr="003D7D22">
                      <w:rPr>
                        <w:rFonts w:ascii="Calibri" w:eastAsia="Calibri" w:hAnsi="Calibri" w:cs="Calibri"/>
                        <w:noProof/>
                        <w:color w:val="000000"/>
                      </w:rPr>
                      <w:t>Classification -  No Classification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13281"/>
    <w:multiLevelType w:val="hybridMultilevel"/>
    <w:tmpl w:val="49662EA6"/>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F145EF"/>
    <w:multiLevelType w:val="hybridMultilevel"/>
    <w:tmpl w:val="E202EC9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2008A0"/>
    <w:multiLevelType w:val="multilevel"/>
    <w:tmpl w:val="0F1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D0F79"/>
    <w:multiLevelType w:val="hybridMultilevel"/>
    <w:tmpl w:val="84E24A94"/>
    <w:lvl w:ilvl="0" w:tplc="5E16C6FE">
      <w:start w:val="1"/>
      <w:numFmt w:val="lowerLetter"/>
      <w:lvlText w:val="(%1)"/>
      <w:lvlJc w:val="left"/>
      <w:pPr>
        <w:ind w:left="600" w:hanging="360"/>
      </w:pPr>
      <w:rPr>
        <w:color w:val="auto"/>
      </w:r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7" w15:restartNumberingAfterBreak="0">
    <w:nsid w:val="3BD34304"/>
    <w:multiLevelType w:val="hybridMultilevel"/>
    <w:tmpl w:val="BBE24740"/>
    <w:lvl w:ilvl="0" w:tplc="813C83F4">
      <w:start w:val="1"/>
      <w:numFmt w:val="lowerLetter"/>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15:restartNumberingAfterBreak="0">
    <w:nsid w:val="3C8F718D"/>
    <w:multiLevelType w:val="hybridMultilevel"/>
    <w:tmpl w:val="8FCCFFDE"/>
    <w:lvl w:ilvl="0" w:tplc="3FC264F6">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ED41BC"/>
    <w:multiLevelType w:val="hybridMultilevel"/>
    <w:tmpl w:val="2B8A9E1C"/>
    <w:lvl w:ilvl="0" w:tplc="013A7F7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16cid:durableId="1925720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77690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985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0734946">
    <w:abstractNumId w:val="13"/>
  </w:num>
  <w:num w:numId="5" w16cid:durableId="799808165">
    <w:abstractNumId w:val="5"/>
  </w:num>
  <w:num w:numId="6" w16cid:durableId="1542589793">
    <w:abstractNumId w:val="14"/>
  </w:num>
  <w:num w:numId="7" w16cid:durableId="451946711">
    <w:abstractNumId w:val="12"/>
  </w:num>
  <w:num w:numId="8" w16cid:durableId="168690277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9" w16cid:durableId="1724407374">
    <w:abstractNumId w:val="15"/>
  </w:num>
  <w:num w:numId="10" w16cid:durableId="1025716163">
    <w:abstractNumId w:val="9"/>
  </w:num>
  <w:num w:numId="11" w16cid:durableId="36242077">
    <w:abstractNumId w:val="11"/>
  </w:num>
  <w:num w:numId="12" w16cid:durableId="358239617">
    <w:abstractNumId w:val="4"/>
  </w:num>
  <w:num w:numId="13" w16cid:durableId="478306348">
    <w:abstractNumId w:val="8"/>
  </w:num>
  <w:num w:numId="14" w16cid:durableId="845945806">
    <w:abstractNumId w:val="10"/>
  </w:num>
  <w:num w:numId="15" w16cid:durableId="862208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164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62"/>
    <w:rsid w:val="000168F4"/>
    <w:rsid w:val="00035E6F"/>
    <w:rsid w:val="00040C8D"/>
    <w:rsid w:val="00060FD9"/>
    <w:rsid w:val="00071129"/>
    <w:rsid w:val="000A5AD3"/>
    <w:rsid w:val="000A6232"/>
    <w:rsid w:val="000B1C5D"/>
    <w:rsid w:val="00126FC6"/>
    <w:rsid w:val="00132AEB"/>
    <w:rsid w:val="00140884"/>
    <w:rsid w:val="001565DB"/>
    <w:rsid w:val="00157917"/>
    <w:rsid w:val="001915E1"/>
    <w:rsid w:val="0019517D"/>
    <w:rsid w:val="00196EF6"/>
    <w:rsid w:val="001A7E53"/>
    <w:rsid w:val="001B56D1"/>
    <w:rsid w:val="001D2016"/>
    <w:rsid w:val="001D4131"/>
    <w:rsid w:val="001E5E74"/>
    <w:rsid w:val="002060DC"/>
    <w:rsid w:val="002149FB"/>
    <w:rsid w:val="002359E9"/>
    <w:rsid w:val="00274A0B"/>
    <w:rsid w:val="002A323D"/>
    <w:rsid w:val="002B294E"/>
    <w:rsid w:val="002B5BEC"/>
    <w:rsid w:val="002C357A"/>
    <w:rsid w:val="002F6912"/>
    <w:rsid w:val="003136B6"/>
    <w:rsid w:val="003173B8"/>
    <w:rsid w:val="00320FA4"/>
    <w:rsid w:val="00365EDE"/>
    <w:rsid w:val="003A2306"/>
    <w:rsid w:val="003C5777"/>
    <w:rsid w:val="003C5E47"/>
    <w:rsid w:val="003D278C"/>
    <w:rsid w:val="003D7D22"/>
    <w:rsid w:val="003F458C"/>
    <w:rsid w:val="00402FE6"/>
    <w:rsid w:val="00405F99"/>
    <w:rsid w:val="004303A5"/>
    <w:rsid w:val="004333AC"/>
    <w:rsid w:val="00434228"/>
    <w:rsid w:val="0045406D"/>
    <w:rsid w:val="0046623D"/>
    <w:rsid w:val="00476C6E"/>
    <w:rsid w:val="004810B6"/>
    <w:rsid w:val="00485B20"/>
    <w:rsid w:val="0049718B"/>
    <w:rsid w:val="004A26CF"/>
    <w:rsid w:val="004A2B61"/>
    <w:rsid w:val="004A3EBD"/>
    <w:rsid w:val="004F0F18"/>
    <w:rsid w:val="00500E3E"/>
    <w:rsid w:val="00523A9F"/>
    <w:rsid w:val="00573EB1"/>
    <w:rsid w:val="00577095"/>
    <w:rsid w:val="005A0B06"/>
    <w:rsid w:val="005C2568"/>
    <w:rsid w:val="005E5587"/>
    <w:rsid w:val="00614D26"/>
    <w:rsid w:val="00626589"/>
    <w:rsid w:val="00656E38"/>
    <w:rsid w:val="006607BE"/>
    <w:rsid w:val="00666773"/>
    <w:rsid w:val="00687A6B"/>
    <w:rsid w:val="006C1765"/>
    <w:rsid w:val="006C744F"/>
    <w:rsid w:val="006E69D3"/>
    <w:rsid w:val="006E733F"/>
    <w:rsid w:val="007250A8"/>
    <w:rsid w:val="00785AD1"/>
    <w:rsid w:val="00793841"/>
    <w:rsid w:val="007A03DE"/>
    <w:rsid w:val="007A3B1B"/>
    <w:rsid w:val="007B15C5"/>
    <w:rsid w:val="007B18F1"/>
    <w:rsid w:val="007C2509"/>
    <w:rsid w:val="007C7E05"/>
    <w:rsid w:val="007D1AA4"/>
    <w:rsid w:val="007E3B10"/>
    <w:rsid w:val="007F2D60"/>
    <w:rsid w:val="00810963"/>
    <w:rsid w:val="00815AF6"/>
    <w:rsid w:val="00842554"/>
    <w:rsid w:val="008526F5"/>
    <w:rsid w:val="008C1B4C"/>
    <w:rsid w:val="008D2B90"/>
    <w:rsid w:val="008E496C"/>
    <w:rsid w:val="008E7C1B"/>
    <w:rsid w:val="008F29B2"/>
    <w:rsid w:val="009033D4"/>
    <w:rsid w:val="00931286"/>
    <w:rsid w:val="0095073F"/>
    <w:rsid w:val="00961162"/>
    <w:rsid w:val="009719A1"/>
    <w:rsid w:val="0099705B"/>
    <w:rsid w:val="009F10F6"/>
    <w:rsid w:val="00A12447"/>
    <w:rsid w:val="00A15D7C"/>
    <w:rsid w:val="00A44226"/>
    <w:rsid w:val="00A57083"/>
    <w:rsid w:val="00A75174"/>
    <w:rsid w:val="00A817A7"/>
    <w:rsid w:val="00A9049B"/>
    <w:rsid w:val="00AB1B0B"/>
    <w:rsid w:val="00AD19DF"/>
    <w:rsid w:val="00AD5387"/>
    <w:rsid w:val="00AF02F5"/>
    <w:rsid w:val="00AF1792"/>
    <w:rsid w:val="00AF4638"/>
    <w:rsid w:val="00B07D5C"/>
    <w:rsid w:val="00B52047"/>
    <w:rsid w:val="00B754DE"/>
    <w:rsid w:val="00B81E1A"/>
    <w:rsid w:val="00B915A0"/>
    <w:rsid w:val="00B92554"/>
    <w:rsid w:val="00BA703A"/>
    <w:rsid w:val="00C03EED"/>
    <w:rsid w:val="00C11EB6"/>
    <w:rsid w:val="00C1725C"/>
    <w:rsid w:val="00C23935"/>
    <w:rsid w:val="00C34111"/>
    <w:rsid w:val="00C35A00"/>
    <w:rsid w:val="00C713AE"/>
    <w:rsid w:val="00C73514"/>
    <w:rsid w:val="00CC2232"/>
    <w:rsid w:val="00CC7D94"/>
    <w:rsid w:val="00CF2CB0"/>
    <w:rsid w:val="00CF43DD"/>
    <w:rsid w:val="00CF6D0C"/>
    <w:rsid w:val="00CF7160"/>
    <w:rsid w:val="00D0330A"/>
    <w:rsid w:val="00D178F1"/>
    <w:rsid w:val="00D36121"/>
    <w:rsid w:val="00D913AC"/>
    <w:rsid w:val="00DA1998"/>
    <w:rsid w:val="00DB612C"/>
    <w:rsid w:val="00DD38A6"/>
    <w:rsid w:val="00E213C5"/>
    <w:rsid w:val="00E2641E"/>
    <w:rsid w:val="00E40618"/>
    <w:rsid w:val="00E5051C"/>
    <w:rsid w:val="00E710DF"/>
    <w:rsid w:val="00EB1A58"/>
    <w:rsid w:val="00EB220F"/>
    <w:rsid w:val="00EF59ED"/>
    <w:rsid w:val="00F500CA"/>
    <w:rsid w:val="00F7690D"/>
    <w:rsid w:val="00F843E3"/>
    <w:rsid w:val="00FA53C7"/>
    <w:rsid w:val="00FA7E72"/>
    <w:rsid w:val="00FB2A03"/>
    <w:rsid w:val="00FB5DFF"/>
    <w:rsid w:val="00FC4651"/>
    <w:rsid w:val="00FD25BE"/>
    <w:rsid w:val="00FE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E013FC"/>
  <w15:docId w15:val="{2E9D14B3-6627-45E8-A302-038ACB3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1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1162"/>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162"/>
    <w:rPr>
      <w:rFonts w:ascii="Cambria" w:eastAsia="Calibri" w:hAnsi="Cambria" w:cs="Times New Roman"/>
      <w:b/>
      <w:bCs/>
      <w:color w:val="365F91"/>
      <w:sz w:val="28"/>
      <w:szCs w:val="28"/>
      <w:lang w:val="en-US"/>
    </w:rPr>
  </w:style>
  <w:style w:type="character" w:styleId="Hyperlink">
    <w:name w:val="Hyperlink"/>
    <w:uiPriority w:val="99"/>
    <w:unhideWhenUsed/>
    <w:rsid w:val="00961162"/>
    <w:rPr>
      <w:color w:val="0065BD"/>
      <w:u w:val="single"/>
    </w:rPr>
  </w:style>
  <w:style w:type="character" w:styleId="FollowedHyperlink">
    <w:name w:val="FollowedHyperlink"/>
    <w:basedOn w:val="DefaultParagraphFont"/>
    <w:uiPriority w:val="99"/>
    <w:semiHidden/>
    <w:unhideWhenUsed/>
    <w:rsid w:val="00961162"/>
    <w:rPr>
      <w:color w:val="85DFD0" w:themeColor="followedHyperlink"/>
      <w:u w:val="single"/>
    </w:rPr>
  </w:style>
  <w:style w:type="paragraph" w:styleId="NormalWeb">
    <w:name w:val="Normal (Web)"/>
    <w:basedOn w:val="Normal"/>
    <w:semiHidden/>
    <w:unhideWhenUsed/>
    <w:rsid w:val="00961162"/>
    <w:pPr>
      <w:spacing w:before="100" w:beforeAutospacing="1" w:after="100" w:afterAutospacing="1"/>
    </w:pPr>
    <w:rPr>
      <w:color w:val="000000"/>
      <w:sz w:val="31"/>
      <w:szCs w:val="31"/>
    </w:rPr>
  </w:style>
  <w:style w:type="paragraph" w:styleId="Header">
    <w:name w:val="header"/>
    <w:basedOn w:val="Normal"/>
    <w:link w:val="HeaderChar"/>
    <w:uiPriority w:val="99"/>
    <w:unhideWhenUsed/>
    <w:rsid w:val="00961162"/>
    <w:pPr>
      <w:tabs>
        <w:tab w:val="center" w:pos="4513"/>
        <w:tab w:val="right" w:pos="9026"/>
      </w:tabs>
    </w:pPr>
  </w:style>
  <w:style w:type="character" w:customStyle="1" w:styleId="HeaderChar">
    <w:name w:val="Header Char"/>
    <w:basedOn w:val="DefaultParagraphFont"/>
    <w:link w:val="Header"/>
    <w:uiPriority w:val="99"/>
    <w:rsid w:val="009611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1162"/>
    <w:pPr>
      <w:tabs>
        <w:tab w:val="center" w:pos="4513"/>
        <w:tab w:val="right" w:pos="9026"/>
      </w:tabs>
    </w:pPr>
  </w:style>
  <w:style w:type="character" w:customStyle="1" w:styleId="FooterChar">
    <w:name w:val="Footer Char"/>
    <w:basedOn w:val="DefaultParagraphFont"/>
    <w:link w:val="Footer"/>
    <w:uiPriority w:val="99"/>
    <w:rsid w:val="009611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1162"/>
    <w:rPr>
      <w:rFonts w:ascii="Tahoma" w:hAnsi="Tahoma" w:cs="Tahoma"/>
      <w:sz w:val="16"/>
      <w:szCs w:val="16"/>
    </w:rPr>
  </w:style>
  <w:style w:type="character" w:customStyle="1" w:styleId="BalloonTextChar">
    <w:name w:val="Balloon Text Char"/>
    <w:basedOn w:val="DefaultParagraphFont"/>
    <w:link w:val="BalloonText"/>
    <w:uiPriority w:val="99"/>
    <w:semiHidden/>
    <w:rsid w:val="00961162"/>
    <w:rPr>
      <w:rFonts w:ascii="Tahoma" w:eastAsia="Times New Roman" w:hAnsi="Tahoma" w:cs="Tahoma"/>
      <w:sz w:val="16"/>
      <w:szCs w:val="16"/>
      <w:lang w:eastAsia="en-GB"/>
    </w:rPr>
  </w:style>
  <w:style w:type="paragraph" w:customStyle="1" w:styleId="Default">
    <w:name w:val="Default"/>
    <w:semiHidden/>
    <w:rsid w:val="009611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02FE6"/>
    <w:pPr>
      <w:ind w:left="720"/>
      <w:contextualSpacing/>
    </w:pPr>
  </w:style>
  <w:style w:type="paragraph" w:styleId="NoSpacing">
    <w:name w:val="No Spacing"/>
    <w:link w:val="NoSpacingChar"/>
    <w:uiPriority w:val="1"/>
    <w:qFormat/>
    <w:rsid w:val="00AB1B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B0B"/>
    <w:rPr>
      <w:rFonts w:eastAsiaTheme="minorEastAsia"/>
      <w:lang w:val="en-US"/>
    </w:rPr>
  </w:style>
  <w:style w:type="paragraph" w:styleId="Title">
    <w:name w:val="Title"/>
    <w:basedOn w:val="Normal"/>
    <w:next w:val="Normal"/>
    <w:link w:val="TitleChar"/>
    <w:uiPriority w:val="10"/>
    <w:qFormat/>
    <w:rsid w:val="00AB1B0B"/>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AB1B0B"/>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B1B0B"/>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B1B0B"/>
    <w:rPr>
      <w:rFonts w:eastAsiaTheme="minorEastAsia" w:cs="Times New Roman"/>
      <w:color w:val="5A5A5A" w:themeColor="text1" w:themeTint="A5"/>
      <w:spacing w:val="15"/>
      <w:lang w:val="en-US"/>
    </w:rPr>
  </w:style>
  <w:style w:type="character" w:styleId="Strong">
    <w:name w:val="Strong"/>
    <w:basedOn w:val="DefaultParagraphFont"/>
    <w:uiPriority w:val="22"/>
    <w:qFormat/>
    <w:rsid w:val="007A03DE"/>
    <w:rPr>
      <w:b/>
      <w:bCs/>
    </w:rPr>
  </w:style>
  <w:style w:type="character" w:styleId="HTMLCite">
    <w:name w:val="HTML Cite"/>
    <w:basedOn w:val="DefaultParagraphFont"/>
    <w:uiPriority w:val="99"/>
    <w:semiHidden/>
    <w:unhideWhenUsed/>
    <w:rsid w:val="00CF7160"/>
    <w:rPr>
      <w:i w:val="0"/>
      <w:iCs w:val="0"/>
      <w:color w:val="006621"/>
    </w:rPr>
  </w:style>
  <w:style w:type="paragraph" w:styleId="TOCHeading">
    <w:name w:val="TOC Heading"/>
    <w:basedOn w:val="Heading1"/>
    <w:next w:val="Normal"/>
    <w:uiPriority w:val="39"/>
    <w:unhideWhenUsed/>
    <w:qFormat/>
    <w:rsid w:val="004F0F18"/>
    <w:pPr>
      <w:spacing w:before="240" w:line="259" w:lineRule="auto"/>
      <w:outlineLvl w:val="9"/>
    </w:pPr>
    <w:rPr>
      <w:rFonts w:asciiTheme="majorHAnsi" w:eastAsiaTheme="majorEastAsia" w:hAnsiTheme="majorHAnsi" w:cstheme="majorBidi"/>
      <w:b w:val="0"/>
      <w:bCs w:val="0"/>
      <w:color w:val="0B5294" w:themeColor="accent1" w:themeShade="BF"/>
      <w:sz w:val="32"/>
      <w:szCs w:val="32"/>
    </w:rPr>
  </w:style>
  <w:style w:type="paragraph" w:styleId="TOC1">
    <w:name w:val="toc 1"/>
    <w:basedOn w:val="Normal"/>
    <w:next w:val="Normal"/>
    <w:autoRedefine/>
    <w:uiPriority w:val="39"/>
    <w:unhideWhenUsed/>
    <w:rsid w:val="004F0F18"/>
    <w:pPr>
      <w:spacing w:after="100"/>
    </w:pPr>
  </w:style>
  <w:style w:type="paragraph" w:styleId="PlainText">
    <w:name w:val="Plain Text"/>
    <w:basedOn w:val="Normal"/>
    <w:link w:val="PlainTextChar"/>
    <w:uiPriority w:val="99"/>
    <w:semiHidden/>
    <w:unhideWhenUsed/>
    <w:rsid w:val="00040C8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40C8D"/>
    <w:rPr>
      <w:rFonts w:ascii="Calibri" w:hAnsi="Calibri"/>
      <w:szCs w:val="21"/>
    </w:rPr>
  </w:style>
  <w:style w:type="table" w:styleId="TableGrid">
    <w:name w:val="Table Grid"/>
    <w:basedOn w:val="TableNormal"/>
    <w:uiPriority w:val="59"/>
    <w:rsid w:val="0040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220">
      <w:bodyDiv w:val="1"/>
      <w:marLeft w:val="0"/>
      <w:marRight w:val="0"/>
      <w:marTop w:val="0"/>
      <w:marBottom w:val="0"/>
      <w:divBdr>
        <w:top w:val="none" w:sz="0" w:space="0" w:color="auto"/>
        <w:left w:val="none" w:sz="0" w:space="0" w:color="auto"/>
        <w:bottom w:val="none" w:sz="0" w:space="0" w:color="auto"/>
        <w:right w:val="none" w:sz="0" w:space="0" w:color="auto"/>
      </w:divBdr>
    </w:div>
    <w:div w:id="390815521">
      <w:bodyDiv w:val="1"/>
      <w:marLeft w:val="0"/>
      <w:marRight w:val="0"/>
      <w:marTop w:val="0"/>
      <w:marBottom w:val="0"/>
      <w:divBdr>
        <w:top w:val="none" w:sz="0" w:space="0" w:color="auto"/>
        <w:left w:val="none" w:sz="0" w:space="0" w:color="auto"/>
        <w:bottom w:val="none" w:sz="0" w:space="0" w:color="auto"/>
        <w:right w:val="none" w:sz="0" w:space="0" w:color="auto"/>
      </w:divBdr>
      <w:divsChild>
        <w:div w:id="170410896">
          <w:marLeft w:val="0"/>
          <w:marRight w:val="0"/>
          <w:marTop w:val="0"/>
          <w:marBottom w:val="0"/>
          <w:divBdr>
            <w:top w:val="none" w:sz="0" w:space="0" w:color="auto"/>
            <w:left w:val="none" w:sz="0" w:space="0" w:color="auto"/>
            <w:bottom w:val="none" w:sz="0" w:space="0" w:color="auto"/>
            <w:right w:val="none" w:sz="0" w:space="0" w:color="auto"/>
          </w:divBdr>
          <w:divsChild>
            <w:div w:id="396708783">
              <w:marLeft w:val="0"/>
              <w:marRight w:val="0"/>
              <w:marTop w:val="0"/>
              <w:marBottom w:val="0"/>
              <w:divBdr>
                <w:top w:val="none" w:sz="0" w:space="0" w:color="auto"/>
                <w:left w:val="none" w:sz="0" w:space="0" w:color="auto"/>
                <w:bottom w:val="none" w:sz="0" w:space="0" w:color="auto"/>
                <w:right w:val="none" w:sz="0" w:space="0" w:color="auto"/>
              </w:divBdr>
              <w:divsChild>
                <w:div w:id="1712337731">
                  <w:marLeft w:val="0"/>
                  <w:marRight w:val="0"/>
                  <w:marTop w:val="0"/>
                  <w:marBottom w:val="0"/>
                  <w:divBdr>
                    <w:top w:val="none" w:sz="0" w:space="0" w:color="auto"/>
                    <w:left w:val="none" w:sz="0" w:space="0" w:color="auto"/>
                    <w:bottom w:val="none" w:sz="0" w:space="0" w:color="auto"/>
                    <w:right w:val="none" w:sz="0" w:space="0" w:color="auto"/>
                  </w:divBdr>
                  <w:divsChild>
                    <w:div w:id="175467754">
                      <w:marLeft w:val="-225"/>
                      <w:marRight w:val="-225"/>
                      <w:marTop w:val="0"/>
                      <w:marBottom w:val="0"/>
                      <w:divBdr>
                        <w:top w:val="none" w:sz="0" w:space="0" w:color="auto"/>
                        <w:left w:val="none" w:sz="0" w:space="0" w:color="auto"/>
                        <w:bottom w:val="none" w:sz="0" w:space="0" w:color="auto"/>
                        <w:right w:val="none" w:sz="0" w:space="0" w:color="auto"/>
                      </w:divBdr>
                      <w:divsChild>
                        <w:div w:id="936132923">
                          <w:marLeft w:val="0"/>
                          <w:marRight w:val="0"/>
                          <w:marTop w:val="0"/>
                          <w:marBottom w:val="0"/>
                          <w:divBdr>
                            <w:top w:val="none" w:sz="0" w:space="0" w:color="auto"/>
                            <w:left w:val="none" w:sz="0" w:space="0" w:color="auto"/>
                            <w:bottom w:val="none" w:sz="0" w:space="0" w:color="auto"/>
                            <w:right w:val="none" w:sz="0" w:space="0" w:color="auto"/>
                          </w:divBdr>
                          <w:divsChild>
                            <w:div w:id="46343048">
                              <w:marLeft w:val="-225"/>
                              <w:marRight w:val="-225"/>
                              <w:marTop w:val="0"/>
                              <w:marBottom w:val="0"/>
                              <w:divBdr>
                                <w:top w:val="none" w:sz="0" w:space="0" w:color="auto"/>
                                <w:left w:val="none" w:sz="0" w:space="0" w:color="auto"/>
                                <w:bottom w:val="none" w:sz="0" w:space="0" w:color="auto"/>
                                <w:right w:val="none" w:sz="0" w:space="0" w:color="auto"/>
                              </w:divBdr>
                              <w:divsChild>
                                <w:div w:id="5511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1312">
      <w:bodyDiv w:val="1"/>
      <w:marLeft w:val="0"/>
      <w:marRight w:val="0"/>
      <w:marTop w:val="0"/>
      <w:marBottom w:val="0"/>
      <w:divBdr>
        <w:top w:val="none" w:sz="0" w:space="0" w:color="auto"/>
        <w:left w:val="none" w:sz="0" w:space="0" w:color="auto"/>
        <w:bottom w:val="none" w:sz="0" w:space="0" w:color="auto"/>
        <w:right w:val="none" w:sz="0" w:space="0" w:color="auto"/>
      </w:divBdr>
    </w:div>
    <w:div w:id="1029835971">
      <w:bodyDiv w:val="1"/>
      <w:marLeft w:val="0"/>
      <w:marRight w:val="0"/>
      <w:marTop w:val="0"/>
      <w:marBottom w:val="0"/>
      <w:divBdr>
        <w:top w:val="none" w:sz="0" w:space="0" w:color="auto"/>
        <w:left w:val="none" w:sz="0" w:space="0" w:color="auto"/>
        <w:bottom w:val="none" w:sz="0" w:space="0" w:color="auto"/>
        <w:right w:val="none" w:sz="0" w:space="0" w:color="auto"/>
      </w:divBdr>
    </w:div>
    <w:div w:id="1171791939">
      <w:bodyDiv w:val="1"/>
      <w:marLeft w:val="0"/>
      <w:marRight w:val="0"/>
      <w:marTop w:val="0"/>
      <w:marBottom w:val="0"/>
      <w:divBdr>
        <w:top w:val="none" w:sz="0" w:space="0" w:color="auto"/>
        <w:left w:val="none" w:sz="0" w:space="0" w:color="auto"/>
        <w:bottom w:val="none" w:sz="0" w:space="0" w:color="auto"/>
        <w:right w:val="none" w:sz="0" w:space="0" w:color="auto"/>
      </w:divBdr>
    </w:div>
    <w:div w:id="1403261001">
      <w:bodyDiv w:val="1"/>
      <w:marLeft w:val="0"/>
      <w:marRight w:val="0"/>
      <w:marTop w:val="0"/>
      <w:marBottom w:val="0"/>
      <w:divBdr>
        <w:top w:val="none" w:sz="0" w:space="0" w:color="auto"/>
        <w:left w:val="none" w:sz="0" w:space="0" w:color="auto"/>
        <w:bottom w:val="none" w:sz="0" w:space="0" w:color="auto"/>
        <w:right w:val="none" w:sz="0" w:space="0" w:color="auto"/>
      </w:divBdr>
    </w:div>
    <w:div w:id="1414551400">
      <w:bodyDiv w:val="1"/>
      <w:marLeft w:val="0"/>
      <w:marRight w:val="0"/>
      <w:marTop w:val="0"/>
      <w:marBottom w:val="0"/>
      <w:divBdr>
        <w:top w:val="none" w:sz="0" w:space="0" w:color="auto"/>
        <w:left w:val="none" w:sz="0" w:space="0" w:color="auto"/>
        <w:bottom w:val="none" w:sz="0" w:space="0" w:color="auto"/>
        <w:right w:val="none" w:sz="0" w:space="0" w:color="auto"/>
      </w:divBdr>
    </w:div>
    <w:div w:id="1482969099">
      <w:bodyDiv w:val="1"/>
      <w:marLeft w:val="0"/>
      <w:marRight w:val="0"/>
      <w:marTop w:val="0"/>
      <w:marBottom w:val="0"/>
      <w:divBdr>
        <w:top w:val="none" w:sz="0" w:space="0" w:color="auto"/>
        <w:left w:val="none" w:sz="0" w:space="0" w:color="auto"/>
        <w:bottom w:val="none" w:sz="0" w:space="0" w:color="auto"/>
        <w:right w:val="none" w:sz="0" w:space="0" w:color="auto"/>
      </w:divBdr>
    </w:div>
    <w:div w:id="1492722016">
      <w:bodyDiv w:val="1"/>
      <w:marLeft w:val="0"/>
      <w:marRight w:val="0"/>
      <w:marTop w:val="0"/>
      <w:marBottom w:val="0"/>
      <w:divBdr>
        <w:top w:val="none" w:sz="0" w:space="0" w:color="auto"/>
        <w:left w:val="none" w:sz="0" w:space="0" w:color="auto"/>
        <w:bottom w:val="none" w:sz="0" w:space="0" w:color="auto"/>
        <w:right w:val="none" w:sz="0" w:space="0" w:color="auto"/>
      </w:divBdr>
    </w:div>
    <w:div w:id="1500538987">
      <w:bodyDiv w:val="1"/>
      <w:marLeft w:val="0"/>
      <w:marRight w:val="0"/>
      <w:marTop w:val="0"/>
      <w:marBottom w:val="0"/>
      <w:divBdr>
        <w:top w:val="none" w:sz="0" w:space="0" w:color="auto"/>
        <w:left w:val="none" w:sz="0" w:space="0" w:color="auto"/>
        <w:bottom w:val="none" w:sz="0" w:space="0" w:color="auto"/>
        <w:right w:val="none" w:sz="0" w:space="0" w:color="auto"/>
      </w:divBdr>
    </w:div>
    <w:div w:id="1893078803">
      <w:bodyDiv w:val="1"/>
      <w:marLeft w:val="0"/>
      <w:marRight w:val="0"/>
      <w:marTop w:val="0"/>
      <w:marBottom w:val="0"/>
      <w:divBdr>
        <w:top w:val="none" w:sz="0" w:space="0" w:color="auto"/>
        <w:left w:val="none" w:sz="0" w:space="0" w:color="auto"/>
        <w:bottom w:val="none" w:sz="0" w:space="0" w:color="auto"/>
        <w:right w:val="none" w:sz="0" w:space="0" w:color="auto"/>
      </w:divBdr>
      <w:divsChild>
        <w:div w:id="672536130">
          <w:marLeft w:val="0"/>
          <w:marRight w:val="0"/>
          <w:marTop w:val="0"/>
          <w:marBottom w:val="0"/>
          <w:divBdr>
            <w:top w:val="none" w:sz="0" w:space="0" w:color="auto"/>
            <w:left w:val="none" w:sz="0" w:space="0" w:color="auto"/>
            <w:bottom w:val="none" w:sz="0" w:space="0" w:color="auto"/>
            <w:right w:val="none" w:sz="0" w:space="0" w:color="auto"/>
          </w:divBdr>
          <w:divsChild>
            <w:div w:id="1279414225">
              <w:marLeft w:val="0"/>
              <w:marRight w:val="0"/>
              <w:marTop w:val="0"/>
              <w:marBottom w:val="0"/>
              <w:divBdr>
                <w:top w:val="none" w:sz="0" w:space="0" w:color="auto"/>
                <w:left w:val="none" w:sz="0" w:space="0" w:color="auto"/>
                <w:bottom w:val="none" w:sz="0" w:space="0" w:color="auto"/>
                <w:right w:val="none" w:sz="0" w:space="0" w:color="auto"/>
              </w:divBdr>
              <w:divsChild>
                <w:div w:id="1041250610">
                  <w:marLeft w:val="0"/>
                  <w:marRight w:val="0"/>
                  <w:marTop w:val="0"/>
                  <w:marBottom w:val="0"/>
                  <w:divBdr>
                    <w:top w:val="none" w:sz="0" w:space="0" w:color="auto"/>
                    <w:left w:val="none" w:sz="0" w:space="0" w:color="auto"/>
                    <w:bottom w:val="none" w:sz="0" w:space="0" w:color="auto"/>
                    <w:right w:val="none" w:sz="0" w:space="0" w:color="auto"/>
                  </w:divBdr>
                  <w:divsChild>
                    <w:div w:id="1650474343">
                      <w:marLeft w:val="0"/>
                      <w:marRight w:val="0"/>
                      <w:marTop w:val="0"/>
                      <w:marBottom w:val="0"/>
                      <w:divBdr>
                        <w:top w:val="none" w:sz="0" w:space="0" w:color="auto"/>
                        <w:left w:val="none" w:sz="0" w:space="0" w:color="auto"/>
                        <w:bottom w:val="none" w:sz="0" w:space="0" w:color="auto"/>
                        <w:right w:val="none" w:sz="0" w:space="0" w:color="auto"/>
                      </w:divBdr>
                      <w:divsChild>
                        <w:div w:id="172770328">
                          <w:marLeft w:val="0"/>
                          <w:marRight w:val="0"/>
                          <w:marTop w:val="0"/>
                          <w:marBottom w:val="0"/>
                          <w:divBdr>
                            <w:top w:val="none" w:sz="0" w:space="0" w:color="auto"/>
                            <w:left w:val="none" w:sz="0" w:space="0" w:color="auto"/>
                            <w:bottom w:val="none" w:sz="0" w:space="0" w:color="auto"/>
                            <w:right w:val="none" w:sz="0" w:space="0" w:color="auto"/>
                          </w:divBdr>
                          <w:divsChild>
                            <w:div w:id="31464660">
                              <w:marLeft w:val="0"/>
                              <w:marRight w:val="0"/>
                              <w:marTop w:val="0"/>
                              <w:marBottom w:val="0"/>
                              <w:divBdr>
                                <w:top w:val="none" w:sz="0" w:space="0" w:color="auto"/>
                                <w:left w:val="none" w:sz="0" w:space="0" w:color="auto"/>
                                <w:bottom w:val="none" w:sz="0" w:space="0" w:color="auto"/>
                                <w:right w:val="none" w:sz="0" w:space="0" w:color="auto"/>
                              </w:divBdr>
                              <w:divsChild>
                                <w:div w:id="1078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07815">
      <w:bodyDiv w:val="1"/>
      <w:marLeft w:val="0"/>
      <w:marRight w:val="0"/>
      <w:marTop w:val="0"/>
      <w:marBottom w:val="0"/>
      <w:divBdr>
        <w:top w:val="none" w:sz="0" w:space="0" w:color="auto"/>
        <w:left w:val="none" w:sz="0" w:space="0" w:color="auto"/>
        <w:bottom w:val="none" w:sz="0" w:space="0" w:color="auto"/>
        <w:right w:val="none" w:sz="0" w:space="0" w:color="auto"/>
      </w:divBdr>
    </w:div>
    <w:div w:id="2006392893">
      <w:bodyDiv w:val="1"/>
      <w:marLeft w:val="0"/>
      <w:marRight w:val="0"/>
      <w:marTop w:val="0"/>
      <w:marBottom w:val="0"/>
      <w:divBdr>
        <w:top w:val="none" w:sz="0" w:space="0" w:color="auto"/>
        <w:left w:val="none" w:sz="0" w:space="0" w:color="auto"/>
        <w:bottom w:val="none" w:sz="0" w:space="0" w:color="auto"/>
        <w:right w:val="none" w:sz="0" w:space="0" w:color="auto"/>
      </w:divBdr>
    </w:div>
    <w:div w:id="20617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si/2010/912/contents/ma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opsi.gov.uk/legislation/scotland/acts2005/asp_20050014_en_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www.scotland.gov.uk/RootImg/seips/progressdisc.gi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pitnow.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hyperlink" Target="http://www.legislation.gov.uk/asp/2005/14/section/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tland.gov.uk/Publications/2012/01/12094716/2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D1CB-370C-4DFA-B8BE-69443036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25</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McMillan</dc:creator>
  <cp:lastModifiedBy>Scott McMillan</cp:lastModifiedBy>
  <cp:revision>43</cp:revision>
  <cp:lastPrinted>2021-04-26T09:42:00Z</cp:lastPrinted>
  <dcterms:created xsi:type="dcterms:W3CDTF">2021-04-26T08:27:00Z</dcterms:created>
  <dcterms:modified xsi:type="dcterms:W3CDTF">2023-08-23T12:26:00Z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2023-07-03T12:49:50Z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790880a2-3bd2-4321-89e7-2896510034bb</vt:lpwstr>
  </property>
  <property fmtid="{D5CDD505-2E9C-101B-9397-08002B2CF9AE}" pid="11" name="MSIP_Label_c407ceed-101f-4b1e-a6a8-5cb6d372490c_ContentBits">
    <vt:lpwstr>1</vt:lpwstr>
  </property>
</Properties>
</file>